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284491334" w:displacedByCustomXml="next"/>
    <w:bookmarkStart w:id="1" w:name="_Toc284491164" w:displacedByCustomXml="next"/>
    <w:bookmarkStart w:id="2" w:name="_Toc284491022" w:displacedByCustomXml="next"/>
    <w:bookmarkStart w:id="3" w:name="_Toc284490771" w:displacedByCustomXml="next"/>
    <w:bookmarkStart w:id="4" w:name="_Toc282803435" w:displacedByCustomXml="next"/>
    <w:sdt>
      <w:sdtPr>
        <w:id w:val="-2137322342"/>
        <w:docPartObj>
          <w:docPartGallery w:val="Cover Pages"/>
          <w:docPartUnique/>
        </w:docPartObj>
      </w:sdtPr>
      <w:sdtEndPr>
        <w:rPr>
          <w:b/>
          <w:bCs/>
        </w:rPr>
      </w:sdtEndPr>
      <w:sdtContent>
        <w:p w14:paraId="1934A407" w14:textId="67A553E6" w:rsidR="003F2CF3" w:rsidRDefault="003F2CF3">
          <w:r>
            <w:rPr>
              <w:noProof/>
            </w:rPr>
            <mc:AlternateContent>
              <mc:Choice Requires="wps">
                <w:drawing>
                  <wp:anchor distT="0" distB="0" distL="114300" distR="114300" simplePos="0" relativeHeight="251675648" behindDoc="0" locked="0" layoutInCell="1" allowOverlap="1" wp14:anchorId="1385604F" wp14:editId="7ECC8046">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66000</wp14:pctPosVOffset>
                        </wp:positionV>
                      </mc:Choice>
                      <mc:Fallback>
                        <wp:positionV relativeFrom="page">
                          <wp:posOffset>6638290</wp:posOffset>
                        </wp:positionV>
                      </mc:Fallback>
                    </mc:AlternateContent>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35297BAE" w14:textId="19A8BDBA" w:rsidR="00544BD0" w:rsidRDefault="00B4056E">
                                <w:pPr>
                                  <w:pStyle w:val="NoSpacing"/>
                                  <w:rPr>
                                    <w:noProof/>
                                    <w:color w:val="44546A" w:themeColor="text2"/>
                                  </w:rPr>
                                </w:pPr>
                                <w:sdt>
                                  <w:sdtPr>
                                    <w:rPr>
                                      <w:noProof/>
                                      <w:color w:val="44546A" w:themeColor="text2"/>
                                    </w:rPr>
                                    <w:alias w:val="Author"/>
                                    <w:id w:val="1553958552"/>
                                    <w:dataBinding w:prefixMappings="xmlns:ns0='http://schemas.openxmlformats.org/package/2006/metadata/core-properties' xmlns:ns1='http://purl.org/dc/elements/1.1/'" w:xpath="/ns0:coreProperties[1]/ns1:creator[1]" w:storeItemID="{6C3C8BC8-F283-45AE-878A-BAB7291924A1}"/>
                                    <w:text/>
                                  </w:sdtPr>
                                  <w:sdtEndPr/>
                                  <w:sdtContent>
                                    <w:r w:rsidR="00544BD0">
                                      <w:rPr>
                                        <w:noProof/>
                                        <w:color w:val="44546A" w:themeColor="text2"/>
                                      </w:rPr>
                                      <w:t>Sandor Kadar</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type w14:anchorId="1385604F" id="_x0000_t202" coordsize="21600,21600" o:spt="202" path="m,l,21600r21600,l21600,xe">
                    <v:stroke joinstyle="miter"/>
                    <v:path gradientshapeok="t" o:connecttype="rect"/>
                  </v:shapetype>
                  <v:shape id="Text Box 465" o:spid="_x0000_s1026" type="#_x0000_t202" style="position:absolute;margin-left:0;margin-top:0;width:220.3pt;height:21.15pt;z-index:251675648;visibility:visible;mso-wrap-style:square;mso-width-percent:360;mso-height-percent:0;mso-left-percent:455;mso-top-percent:660;mso-wrap-distance-left:9pt;mso-wrap-distance-top:0;mso-wrap-distance-right:9pt;mso-wrap-distance-bottom:0;mso-position-horizontal-relative:page;mso-position-vertical-relative:page;mso-width-percent:360;mso-height-percent:0;mso-left-percent:455;mso-top-percent:66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" filled="f" stroked="f" strokeweight=".5pt">
                    <v:textbox style="mso-fit-shape-to-text:t">
                      <w:txbxContent>
                        <w:p w14:paraId="35297BAE" w14:textId="19A8BDBA" w:rsidR="00544BD0" w:rsidRDefault="00544BD0">
                          <w:pPr>
                            <w:pStyle w:val="NoSpacing"/>
                            <w:rPr>
                              <w:noProof/>
                              <w:color w:val="44546A" w:themeColor="text2"/>
                            </w:rPr>
                          </w:pPr>
                          <w:sdt>
                            <w:sdtPr>
                              <w:rPr>
                                <w:noProof/>
                                <w:color w:val="44546A" w:themeColor="text2"/>
                              </w:rPr>
                              <w:alias w:val="Author"/>
                              <w:id w:val="1553958552"/>
                              <w:dataBinding w:prefixMappings="xmlns:ns0='http://schemas.openxmlformats.org/package/2006/metadata/core-properties' xmlns:ns1='http://purl.org/dc/elements/1.1/'" w:xpath="/ns0:coreProperties[1]/ns1:creator[1]" w:storeItemID="{6C3C8BC8-F283-45AE-878A-BAB7291924A1}"/>
                              <w:text/>
                            </w:sdtPr>
                            <w:sdtContent>
                              <w:r>
                                <w:rPr>
                                  <w:noProof/>
                                  <w:color w:val="44546A" w:themeColor="text2"/>
                                </w:rPr>
                                <w:t>Sandor Kadar</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74624" behindDoc="1" locked="0" layoutInCell="1" allowOverlap="1" wp14:anchorId="06620BDF" wp14:editId="55AC9AFE">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137A886C" w14:textId="77777777" w:rsidR="00544BD0" w:rsidRDefault="00544BD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06620BDF" id="Rectangle 466" o:spid="_x0000_s1027" style="position:absolute;margin-left:0;margin-top:0;width:581.4pt;height:752.4pt;z-index:-251641856;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" fillcolor="#deeaf6 [660]" stroked="f" strokeweight="1pt">
                    <v:fill color2="#9cc2e5 [1940]" rotate="t" focus="100%" type="gradient">
                      <o:fill v:ext="view" type="gradientUnscaled"/>
                    </v:fill>
                    <v:path arrowok="t"/>
                    <v:textbox inset="21.6pt,,21.6pt">
                      <w:txbxContent>
                        <w:p w14:paraId="137A886C" w14:textId="77777777" w:rsidR="00544BD0" w:rsidRDefault="00544BD0"/>
                      </w:txbxContent>
                    </v:textbox>
                    <w10:wrap anchorx="page" anchory="page"/>
                  </v:rect>
                </w:pict>
              </mc:Fallback>
            </mc:AlternateContent>
          </w:r>
          <w:r>
            <w:rPr>
              <w:noProof/>
            </w:rPr>
            <mc:AlternateContent>
              <mc:Choice Requires="wps">
                <w:drawing>
                  <wp:anchor distT="0" distB="0" distL="114300" distR="114300" simplePos="0" relativeHeight="251671552" behindDoc="0" locked="0" layoutInCell="1" allowOverlap="1" wp14:anchorId="6F28C22A" wp14:editId="46399A64">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2875915" cy="3017520"/>
                    <wp:effectExtent l="0" t="0" r="635"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82AC95" w14:textId="77777777" w:rsidR="00544BD0" w:rsidRDefault="00544BD0" w:rsidP="003F2CF3">
                                <w:pPr>
                                  <w:spacing w:before="240"/>
                                  <w:jc w:val="center"/>
                                  <w:rPr>
                                    <w:color w:val="FFFFFF" w:themeColor="background1"/>
                                  </w:rPr>
                                </w:pPr>
                                <w:r w:rsidRPr="003F2CF3">
                                  <w:rPr>
                                    <w:i/>
                                    <w:color w:val="FFFFFF" w:themeColor="background1"/>
                                  </w:rPr>
                                  <w:t>There is no logical way to the discovery of elemental laws. There is only the way of intuition, which is helped by a feeling for the order lying behind the appearance</w:t>
                                </w:r>
                                <w:r>
                                  <w:rPr>
                                    <w:color w:val="FFFFFF" w:themeColor="background1"/>
                                  </w:rPr>
                                  <w:t>.</w:t>
                                </w:r>
                              </w:p>
                              <w:p w14:paraId="12B6E562" w14:textId="18239537" w:rsidR="00544BD0" w:rsidRPr="003F2CF3" w:rsidRDefault="00544BD0" w:rsidP="003F2CF3">
                                <w:pPr>
                                  <w:spacing w:before="240"/>
                                  <w:jc w:val="right"/>
                                  <w:rPr>
                                    <w:i/>
                                    <w:color w:val="FFFFFF" w:themeColor="background1"/>
                                  </w:rPr>
                                </w:pPr>
                                <w:r w:rsidRPr="003F2CF3">
                                  <w:rPr>
                                    <w:i/>
                                    <w:color w:val="FFFFFF" w:themeColor="background1"/>
                                  </w:rPr>
                                  <w:t>-A. Einstein</w:t>
                                </w:r>
                              </w:p>
                            </w:txbxContent>
                          </wps:txbx>
                          <wps:bodyPr rot="0" spcFirstLastPara="0" vertOverflow="overflow" horzOverflow="overflow" vert="horz" wrap="square" lIns="182880" tIns="182880" rIns="182880" bIns="365760" numCol="1" spcCol="0" rtlCol="0" fromWordArt="0" anchor="t"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w:pict>
                  <v:rect w14:anchorId="6F28C22A" id="Rectangle 467" o:spid="_x0000_s1028" style="position:absolute;margin-left:0;margin-top:0;width:226.45pt;height:237.6pt;z-index:251671552;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" fillcolor="#44546a [3215]" stroked="f" strokeweight="1pt">
                    <v:textbox inset="14.4pt,14.4pt,14.4pt,28.8pt">
                      <w:txbxContent>
                        <w:p w14:paraId="0882AC95" w14:textId="77777777" w:rsidR="00544BD0" w:rsidRDefault="00544BD0" w:rsidP="003F2CF3">
                          <w:pPr>
                            <w:spacing w:before="240"/>
                            <w:jc w:val="center"/>
                            <w:rPr>
                              <w:color w:val="FFFFFF" w:themeColor="background1"/>
                            </w:rPr>
                          </w:pPr>
                          <w:r w:rsidRPr="003F2CF3">
                            <w:rPr>
                              <w:i/>
                              <w:color w:val="FFFFFF" w:themeColor="background1"/>
                            </w:rPr>
                            <w:t>There is no logical way to the discovery of elemental laws. There is only the way of intuition, which is helped by a feeling for the order lying behind the appearance</w:t>
                          </w:r>
                          <w:r>
                            <w:rPr>
                              <w:color w:val="FFFFFF" w:themeColor="background1"/>
                            </w:rPr>
                            <w:t>.</w:t>
                          </w:r>
                        </w:p>
                        <w:p w14:paraId="12B6E562" w14:textId="18239537" w:rsidR="00544BD0" w:rsidRPr="003F2CF3" w:rsidRDefault="00544BD0" w:rsidP="003F2CF3">
                          <w:pPr>
                            <w:spacing w:before="240"/>
                            <w:jc w:val="right"/>
                            <w:rPr>
                              <w:i/>
                              <w:color w:val="FFFFFF" w:themeColor="background1"/>
                            </w:rPr>
                          </w:pPr>
                          <w:r w:rsidRPr="003F2CF3">
                            <w:rPr>
                              <w:i/>
                              <w:color w:val="FFFFFF" w:themeColor="background1"/>
                            </w:rPr>
                            <w:t>-A. Einstein</w:t>
                          </w:r>
                        </w:p>
                      </w:txbxContent>
                    </v:textbox>
                    <w10:wrap anchorx="page" anchory="page"/>
                  </v:rect>
                </w:pict>
              </mc:Fallback>
            </mc:AlternateContent>
          </w:r>
          <w:r>
            <w:rPr>
              <w:noProof/>
            </w:rPr>
            <mc:AlternateContent>
              <mc:Choice Requires="wps">
                <w:drawing>
                  <wp:anchor distT="0" distB="0" distL="114300" distR="114300" simplePos="0" relativeHeight="251670528" behindDoc="0" locked="0" layoutInCell="1" allowOverlap="1" wp14:anchorId="674CB657" wp14:editId="04FC1B73">
                    <wp:simplePos x="0" y="0"/>
                    <mc:AlternateContent>
                      <mc:Choice Requires="wp14">
                        <wp:positionH relativeFrom="page">
                          <wp14:pctPosHOffset>44000</wp14:pctPosHOffset>
                        </wp:positionH>
                      </mc:Choice>
                      <mc:Fallback>
                        <wp:positionH relativeFrom="page">
                          <wp:posOffset>3419475</wp:posOffset>
                        </wp:positionH>
                      </mc:Fallback>
                    </mc:AlternateContent>
                    <mc:AlternateContent>
                      <mc:Choice Requires="wp14">
                        <wp:positionV relativeFrom="page">
                          <wp14:pctPosVOffset>2500</wp14:pctPosVOffset>
                        </wp:positionV>
                      </mc:Choice>
                      <mc:Fallback>
                        <wp:positionV relativeFrom="page">
                          <wp:posOffset>251460</wp:posOffset>
                        </wp:positionV>
                      </mc:Fallback>
                    </mc:AlternateContent>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w:pict>
                  <v:rect w14:anchorId="34D87F28" id="Rectangle 468" o:spid="_x0000_s1026" style="position:absolute;margin-left:0;margin-top:0;width:244.8pt;height:554.4pt;z-index:251670528;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" fillcolor="white [3212]" strokecolor="#747070 [1614]" strokeweight="1.25pt">
                    <w10:wrap anchorx="page" anchory="page"/>
                  </v:rect>
                </w:pict>
              </mc:Fallback>
            </mc:AlternateContent>
          </w:r>
          <w:r>
            <w:rPr>
              <w:noProof/>
            </w:rPr>
            <mc:AlternateContent>
              <mc:Choice Requires="wps">
                <w:drawing>
                  <wp:anchor distT="0" distB="0" distL="114300" distR="114300" simplePos="0" relativeHeight="251673600" behindDoc="0" locked="0" layoutInCell="1" allowOverlap="1" wp14:anchorId="56B5B735" wp14:editId="14426172">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69000</wp14:pctPosVOffset>
                        </wp:positionV>
                      </mc:Choice>
                      <mc:Fallback>
                        <wp:positionV relativeFrom="page">
                          <wp:posOffset>6939915</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17534B66" id="Rectangle 469" o:spid="_x0000_s1026" style="position:absolute;margin-left:0;margin-top:0;width:226.45pt;height:9.35pt;z-index:251673600;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" fillcolor="#5b9bd5 [3204]" stroked="f" strokeweight="1pt">
                    <w10:wrap anchorx="page" anchory="page"/>
                  </v:rect>
                </w:pict>
              </mc:Fallback>
            </mc:AlternateContent>
          </w:r>
        </w:p>
        <w:p w14:paraId="24037EF0" w14:textId="4C909132" w:rsidR="003F2CF3" w:rsidRDefault="003F2CF3">
          <w:pPr>
            <w:spacing w:after="160" w:line="259" w:lineRule="auto"/>
          </w:pPr>
          <w:r>
            <w:rPr>
              <w:noProof/>
            </w:rPr>
            <mc:AlternateContent>
              <mc:Choice Requires="wps">
                <w:drawing>
                  <wp:anchor distT="0" distB="0" distL="114300" distR="114300" simplePos="0" relativeHeight="251672576" behindDoc="0" locked="0" layoutInCell="1" allowOverlap="1" wp14:anchorId="51A10930" wp14:editId="1CC61370">
                    <wp:simplePos x="0" y="0"/>
                    <mc:AlternateContent>
                      <mc:Choice Requires="wp14">
                        <wp:positionH relativeFrom="page">
                          <wp14:pctPosHOffset>45500</wp14:pctPosHOffset>
                        </wp:positionH>
                      </mc:Choice>
                      <mc:Fallback>
                        <wp:positionH relativeFrom="page">
                          <wp:posOffset>3536315</wp:posOffset>
                        </wp:positionH>
                      </mc:Fallback>
                    </mc:AlternateContent>
                    <mc:AlternateContent>
                      <mc:Choice Requires="wp14">
                        <wp:positionV relativeFrom="page">
                          <wp14:pctPosVOffset>35000</wp14:pctPosVOffset>
                        </wp:positionV>
                      </mc:Choice>
                      <mc:Fallback>
                        <wp:positionV relativeFrom="page">
                          <wp:posOffset>3520440</wp:posOffset>
                        </wp:positionV>
                      </mc:Fallback>
                    </mc:AlternateContent>
                    <wp:extent cx="2797810" cy="2493010"/>
                    <wp:effectExtent l="0" t="0" r="0" b="254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93034"/>
                            </a:xfrm>
                            <a:prstGeom prst="rect">
                              <a:avLst/>
                            </a:prstGeom>
                            <a:noFill/>
                            <a:ln w="6350">
                              <a:noFill/>
                            </a:ln>
                            <a:effectLst/>
                          </wps:spPr>
                          <wps:txbx>
                            <w:txbxContent>
                              <w:sdt>
                                <w:sdtPr>
                                  <w:rPr>
                                    <w:rFonts w:asciiTheme="majorHAnsi" w:eastAsiaTheme="majorEastAsia" w:hAnsiTheme="majorHAnsi" w:cstheme="majorBidi"/>
                                    <w:noProof/>
                                    <w:color w:val="5B9BD5"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53BA85C9" w14:textId="3458A29D" w:rsidR="00544BD0" w:rsidRDefault="00544BD0">
                                    <w:pPr>
                                      <w:rPr>
                                        <w:rFonts w:asciiTheme="majorHAnsi" w:eastAsiaTheme="majorEastAsia" w:hAnsiTheme="majorHAnsi" w:cstheme="majorBidi"/>
                                        <w:noProof/>
                                        <w:color w:val="5B9BD5" w:themeColor="accent1"/>
                                        <w:sz w:val="72"/>
                                        <w:szCs w:val="144"/>
                                      </w:rPr>
                                    </w:pPr>
                                    <w:r>
                                      <w:rPr>
                                        <w:rFonts w:asciiTheme="majorHAnsi" w:eastAsiaTheme="majorEastAsia" w:hAnsiTheme="majorHAnsi" w:cstheme="majorBidi"/>
                                        <w:noProof/>
                                        <w:color w:val="5B9BD5" w:themeColor="accent1"/>
                                        <w:sz w:val="72"/>
                                        <w:szCs w:val="72"/>
                                      </w:rPr>
                                      <w:t>Physical Chemistry Experiments</w:t>
                                    </w:r>
                                  </w:p>
                                </w:sdtContent>
                              </w:sdt>
                              <w:sdt>
                                <w:sdtPr>
                                  <w:rPr>
                                    <w:rFonts w:asciiTheme="majorHAnsi" w:eastAsiaTheme="majorEastAsia" w:hAnsiTheme="majorHAnsi" w:cstheme="majorBidi"/>
                                    <w:noProof/>
                                    <w:color w:val="44546A" w:themeColor="text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35AB3F4B" w14:textId="197606DB" w:rsidR="00544BD0" w:rsidRDefault="00544BD0">
                                    <w:pPr>
                                      <w:rPr>
                                        <w:rFonts w:asciiTheme="majorHAnsi" w:eastAsiaTheme="majorEastAsia" w:hAnsiTheme="majorHAnsi" w:cstheme="majorBidi"/>
                                        <w:noProof/>
                                        <w:color w:val="44546A" w:themeColor="text2"/>
                                        <w:sz w:val="32"/>
                                        <w:szCs w:val="40"/>
                                      </w:rPr>
                                    </w:pPr>
                                    <w:r w:rsidRPr="003F2CF3">
                                      <w:rPr>
                                        <w:rFonts w:asciiTheme="majorHAnsi" w:eastAsiaTheme="majorEastAsia" w:hAnsiTheme="majorHAnsi" w:cstheme="majorBidi"/>
                                        <w:noProof/>
                                        <w:color w:val="44546A" w:themeColor="text2"/>
                                      </w:rPr>
                                      <w:t>Wellesley College, Department of Chemistry</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36000</wp14:pctWidth>
                    </wp14:sizeRelH>
                    <wp14:sizeRelV relativeFrom="page">
                      <wp14:pctHeight>0</wp14:pctHeight>
                    </wp14:sizeRelV>
                  </wp:anchor>
                </w:drawing>
              </mc:Choice>
              <mc:Fallback>
                <w:pict>
                  <v:shape w14:anchorId="51A10930" id="Text Box 470" o:spid="_x0000_s1029" type="#_x0000_t202" style="position:absolute;margin-left:0;margin-top:0;width:220.3pt;height:196.3pt;z-index:251672576;visibility:visible;mso-wrap-style:square;mso-width-percent:360;mso-height-percent:0;mso-left-percent:455;mso-top-percent:350;mso-wrap-distance-left:9pt;mso-wrap-distance-top:0;mso-wrap-distance-right:9pt;mso-wrap-distance-bottom:0;mso-position-horizontal-relative:page;mso-position-vertical-relative:page;mso-width-percent:360;mso-height-percent: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" filled="f" stroked="f" strokeweight=".5pt">
                    <v:textbox>
                      <w:txbxContent>
                        <w:sdt>
                          <w:sdtPr>
                            <w:rPr>
                              <w:rFonts w:asciiTheme="majorHAnsi" w:eastAsiaTheme="majorEastAsia" w:hAnsiTheme="majorHAnsi" w:cstheme="majorBidi"/>
                              <w:noProof/>
                              <w:color w:val="5B9BD5"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Content>
                            <w:p w14:paraId="53BA85C9" w14:textId="3458A29D" w:rsidR="00544BD0" w:rsidRDefault="00544BD0">
                              <w:pPr>
                                <w:rPr>
                                  <w:rFonts w:asciiTheme="majorHAnsi" w:eastAsiaTheme="majorEastAsia" w:hAnsiTheme="majorHAnsi" w:cstheme="majorBidi"/>
                                  <w:noProof/>
                                  <w:color w:val="5B9BD5" w:themeColor="accent1"/>
                                  <w:sz w:val="72"/>
                                  <w:szCs w:val="144"/>
                                </w:rPr>
                              </w:pPr>
                              <w:r>
                                <w:rPr>
                                  <w:rFonts w:asciiTheme="majorHAnsi" w:eastAsiaTheme="majorEastAsia" w:hAnsiTheme="majorHAnsi" w:cstheme="majorBidi"/>
                                  <w:noProof/>
                                  <w:color w:val="5B9BD5" w:themeColor="accent1"/>
                                  <w:sz w:val="72"/>
                                  <w:szCs w:val="72"/>
                                </w:rPr>
                                <w:t>Physical Chemistry Experiments</w:t>
                              </w:r>
                            </w:p>
                          </w:sdtContent>
                        </w:sdt>
                        <w:sdt>
                          <w:sdtPr>
                            <w:rPr>
                              <w:rFonts w:asciiTheme="majorHAnsi" w:eastAsiaTheme="majorEastAsia" w:hAnsiTheme="majorHAnsi" w:cstheme="majorBidi"/>
                              <w:noProof/>
                              <w:color w:val="44546A" w:themeColor="text2"/>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p w14:paraId="35AB3F4B" w14:textId="197606DB" w:rsidR="00544BD0" w:rsidRDefault="00544BD0">
                              <w:pPr>
                                <w:rPr>
                                  <w:rFonts w:asciiTheme="majorHAnsi" w:eastAsiaTheme="majorEastAsia" w:hAnsiTheme="majorHAnsi" w:cstheme="majorBidi"/>
                                  <w:noProof/>
                                  <w:color w:val="44546A" w:themeColor="text2"/>
                                  <w:sz w:val="32"/>
                                  <w:szCs w:val="40"/>
                                </w:rPr>
                              </w:pPr>
                              <w:r w:rsidRPr="003F2CF3">
                                <w:rPr>
                                  <w:rFonts w:asciiTheme="majorHAnsi" w:eastAsiaTheme="majorEastAsia" w:hAnsiTheme="majorHAnsi" w:cstheme="majorBidi"/>
                                  <w:noProof/>
                                  <w:color w:val="44546A" w:themeColor="text2"/>
                                </w:rPr>
                                <w:t>Wellesley College, Department of Chemistry</w:t>
                              </w:r>
                            </w:p>
                          </w:sdtContent>
                        </w:sdt>
                      </w:txbxContent>
                    </v:textbox>
                    <w10:wrap type="square" anchorx="page" anchory="page"/>
                  </v:shape>
                </w:pict>
              </mc:Fallback>
            </mc:AlternateContent>
          </w:r>
          <w:r>
            <w:rPr>
              <w:b/>
              <w:bCs/>
              <w:noProof/>
            </w:rPr>
            <mc:AlternateContent>
              <mc:Choice Requires="wps">
                <w:drawing>
                  <wp:anchor distT="0" distB="0" distL="114300" distR="114300" simplePos="0" relativeHeight="251676672" behindDoc="0" locked="0" layoutInCell="1" allowOverlap="1" wp14:anchorId="517E8547" wp14:editId="63E14F71">
                    <wp:simplePos x="0" y="0"/>
                    <wp:positionH relativeFrom="column">
                      <wp:posOffset>3830128</wp:posOffset>
                    </wp:positionH>
                    <wp:positionV relativeFrom="paragraph">
                      <wp:posOffset>7893769</wp:posOffset>
                    </wp:positionV>
                    <wp:extent cx="776378" cy="258792"/>
                    <wp:effectExtent l="0" t="0" r="0" b="0"/>
                    <wp:wrapNone/>
                    <wp:docPr id="45" name="Text Box 45"/>
                    <wp:cNvGraphicFramePr/>
                    <a:graphic xmlns:a="http://schemas.openxmlformats.org/drawingml/2006/main">
                      <a:graphicData uri="http://schemas.microsoft.com/office/word/2010/wordprocessingShape">
                        <wps:wsp>
                          <wps:cNvSpPr txBox="1"/>
                          <wps:spPr>
                            <a:xfrm>
                              <a:off x="0" y="0"/>
                              <a:ext cx="776378" cy="25879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12A0B9" w14:textId="1F16EA54" w:rsidR="00544BD0" w:rsidRDefault="00544BD0">
                                <w:r>
                                  <w:t>(DRAFT)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E8547" id="Text Box 45" o:spid="_x0000_s1030" type="#_x0000_t202" style="position:absolute;margin-left:301.6pt;margin-top:621.55pt;width:61.15pt;height:20.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" filled="f" stroked="f" strokeweight=".5pt">
                    <v:textbox>
                      <w:txbxContent>
                        <w:p w14:paraId="3012A0B9" w14:textId="1F16EA54" w:rsidR="00544BD0" w:rsidRDefault="00544BD0">
                          <w:r>
                            <w:t>(DRAFT)</w:t>
                          </w:r>
                        </w:p>
                      </w:txbxContent>
                    </v:textbox>
                  </v:shape>
                </w:pict>
              </mc:Fallback>
            </mc:AlternateContent>
          </w:r>
          <w:r>
            <w:rPr>
              <w:b/>
              <w:bCs/>
            </w:rPr>
            <w:br w:type="page"/>
          </w:r>
        </w:p>
      </w:sdtContent>
    </w:sdt>
    <w:p w14:paraId="0844FB96" w14:textId="0C9AA6F3" w:rsidR="00B96282" w:rsidRDefault="00B96282" w:rsidP="00B96282">
      <w:pPr>
        <w:pStyle w:val="Heading2"/>
      </w:pPr>
      <w:bookmarkStart w:id="5" w:name="_Toc414064484"/>
      <w:r>
        <w:lastRenderedPageBreak/>
        <w:t>Table of Contents</w:t>
      </w:r>
      <w:bookmarkEnd w:id="5"/>
    </w:p>
    <w:p w14:paraId="11E2C210" w14:textId="77777777" w:rsidR="00F011F6" w:rsidRDefault="001A7655">
      <w:pPr>
        <w:pStyle w:val="TOC2"/>
        <w:tabs>
          <w:tab w:val="right" w:leader="dot" w:pos="9350"/>
        </w:tabs>
        <w:rPr>
          <w:rFonts w:eastAsiaTheme="minorEastAsia" w:cstheme="minorBidi"/>
          <w:smallCaps w:val="0"/>
          <w:noProof/>
          <w:sz w:val="22"/>
          <w:szCs w:val="22"/>
        </w:rPr>
      </w:pPr>
      <w:r>
        <w:rPr>
          <w:rFonts w:ascii="Vanilla Shadow" w:hAnsi="Vanilla Shadow"/>
          <w:sz w:val="56"/>
          <w:szCs w:val="56"/>
        </w:rPr>
        <w:fldChar w:fldCharType="begin"/>
      </w:r>
      <w:r>
        <w:rPr>
          <w:rFonts w:ascii="Vanilla Shadow" w:hAnsi="Vanilla Shadow"/>
          <w:sz w:val="56"/>
          <w:szCs w:val="56"/>
        </w:rPr>
        <w:instrText xml:space="preserve"> TOC \o "1-4" \h \z \u </w:instrText>
      </w:r>
      <w:r>
        <w:rPr>
          <w:rFonts w:ascii="Vanilla Shadow" w:hAnsi="Vanilla Shadow"/>
          <w:sz w:val="56"/>
          <w:szCs w:val="56"/>
        </w:rPr>
        <w:fldChar w:fldCharType="separate"/>
      </w:r>
      <w:hyperlink w:anchor="_Toc414064484" w:history="1">
        <w:r w:rsidR="00F011F6" w:rsidRPr="007C5A6C">
          <w:rPr>
            <w:rStyle w:val="Hyperlink"/>
            <w:noProof/>
          </w:rPr>
          <w:t>Table of Contents</w:t>
        </w:r>
        <w:r w:rsidR="00F011F6">
          <w:rPr>
            <w:noProof/>
            <w:webHidden/>
          </w:rPr>
          <w:tab/>
        </w:r>
        <w:r w:rsidR="00F011F6">
          <w:rPr>
            <w:noProof/>
            <w:webHidden/>
          </w:rPr>
          <w:fldChar w:fldCharType="begin"/>
        </w:r>
        <w:r w:rsidR="00F011F6">
          <w:rPr>
            <w:noProof/>
            <w:webHidden/>
          </w:rPr>
          <w:instrText xml:space="preserve"> PAGEREF _Toc414064484 \h </w:instrText>
        </w:r>
        <w:r w:rsidR="00F011F6">
          <w:rPr>
            <w:noProof/>
            <w:webHidden/>
          </w:rPr>
        </w:r>
        <w:r w:rsidR="00F011F6">
          <w:rPr>
            <w:noProof/>
            <w:webHidden/>
          </w:rPr>
          <w:fldChar w:fldCharType="separate"/>
        </w:r>
        <w:r w:rsidR="00B4056E">
          <w:rPr>
            <w:noProof/>
            <w:webHidden/>
          </w:rPr>
          <w:t>1</w:t>
        </w:r>
        <w:r w:rsidR="00F011F6">
          <w:rPr>
            <w:noProof/>
            <w:webHidden/>
          </w:rPr>
          <w:fldChar w:fldCharType="end"/>
        </w:r>
      </w:hyperlink>
    </w:p>
    <w:p w14:paraId="433B922A" w14:textId="77777777" w:rsidR="00F011F6" w:rsidRDefault="00B4056E">
      <w:pPr>
        <w:pStyle w:val="TOC2"/>
        <w:tabs>
          <w:tab w:val="right" w:leader="dot" w:pos="9350"/>
        </w:tabs>
        <w:rPr>
          <w:rFonts w:eastAsiaTheme="minorEastAsia" w:cstheme="minorBidi"/>
          <w:smallCaps w:val="0"/>
          <w:noProof/>
          <w:sz w:val="22"/>
          <w:szCs w:val="22"/>
        </w:rPr>
      </w:pPr>
      <w:hyperlink w:anchor="_Toc414064485" w:history="1">
        <w:r w:rsidR="00F011F6" w:rsidRPr="007C5A6C">
          <w:rPr>
            <w:rStyle w:val="Hyperlink"/>
            <w:noProof/>
          </w:rPr>
          <w:t>Table of Figures</w:t>
        </w:r>
        <w:r w:rsidR="00F011F6">
          <w:rPr>
            <w:noProof/>
            <w:webHidden/>
          </w:rPr>
          <w:tab/>
        </w:r>
        <w:r w:rsidR="00F011F6">
          <w:rPr>
            <w:noProof/>
            <w:webHidden/>
          </w:rPr>
          <w:fldChar w:fldCharType="begin"/>
        </w:r>
        <w:r w:rsidR="00F011F6">
          <w:rPr>
            <w:noProof/>
            <w:webHidden/>
          </w:rPr>
          <w:instrText xml:space="preserve"> PAGEREF _Toc414064485 \h </w:instrText>
        </w:r>
        <w:r w:rsidR="00F011F6">
          <w:rPr>
            <w:noProof/>
            <w:webHidden/>
          </w:rPr>
        </w:r>
        <w:r w:rsidR="00F011F6">
          <w:rPr>
            <w:noProof/>
            <w:webHidden/>
          </w:rPr>
          <w:fldChar w:fldCharType="separate"/>
        </w:r>
        <w:r>
          <w:rPr>
            <w:noProof/>
            <w:webHidden/>
          </w:rPr>
          <w:t>3</w:t>
        </w:r>
        <w:r w:rsidR="00F011F6">
          <w:rPr>
            <w:noProof/>
            <w:webHidden/>
          </w:rPr>
          <w:fldChar w:fldCharType="end"/>
        </w:r>
      </w:hyperlink>
    </w:p>
    <w:p w14:paraId="5F63317E" w14:textId="77777777" w:rsidR="00F011F6" w:rsidRDefault="00B4056E">
      <w:pPr>
        <w:pStyle w:val="TOC1"/>
        <w:tabs>
          <w:tab w:val="right" w:leader="dot" w:pos="9350"/>
        </w:tabs>
        <w:rPr>
          <w:rFonts w:eastAsiaTheme="minorEastAsia" w:cstheme="minorBidi"/>
          <w:b w:val="0"/>
          <w:bCs w:val="0"/>
          <w:caps w:val="0"/>
          <w:noProof/>
          <w:sz w:val="22"/>
          <w:szCs w:val="22"/>
        </w:rPr>
      </w:pPr>
      <w:hyperlink w:anchor="_Toc414064486" w:history="1">
        <w:r w:rsidR="00F011F6" w:rsidRPr="007C5A6C">
          <w:rPr>
            <w:rStyle w:val="Hyperlink"/>
            <w:rFonts w:ascii="Vanilla Shadow" w:hAnsi="Vanilla Shadow"/>
            <w:noProof/>
          </w:rPr>
          <w:t>Experiments</w:t>
        </w:r>
        <w:r w:rsidR="00F011F6" w:rsidRPr="007C5A6C">
          <w:rPr>
            <w:rStyle w:val="Hyperlink"/>
            <w:noProof/>
          </w:rPr>
          <w:t xml:space="preserve"> </w:t>
        </w:r>
        <w:r w:rsidR="00F011F6" w:rsidRPr="007C5A6C">
          <w:rPr>
            <w:rStyle w:val="Hyperlink"/>
            <w:rFonts w:ascii="Vanilla Shadow" w:hAnsi="Vanilla Shadow"/>
            <w:noProof/>
          </w:rPr>
          <w:t>1</w:t>
        </w:r>
        <w:r w:rsidR="00F011F6">
          <w:rPr>
            <w:noProof/>
            <w:webHidden/>
          </w:rPr>
          <w:tab/>
        </w:r>
        <w:r w:rsidR="00F011F6">
          <w:rPr>
            <w:noProof/>
            <w:webHidden/>
          </w:rPr>
          <w:fldChar w:fldCharType="begin"/>
        </w:r>
        <w:r w:rsidR="00F011F6">
          <w:rPr>
            <w:noProof/>
            <w:webHidden/>
          </w:rPr>
          <w:instrText xml:space="preserve"> PAGEREF _Toc414064486 \h </w:instrText>
        </w:r>
        <w:r w:rsidR="00F011F6">
          <w:rPr>
            <w:noProof/>
            <w:webHidden/>
          </w:rPr>
        </w:r>
        <w:r w:rsidR="00F011F6">
          <w:rPr>
            <w:noProof/>
            <w:webHidden/>
          </w:rPr>
          <w:fldChar w:fldCharType="separate"/>
        </w:r>
        <w:r>
          <w:rPr>
            <w:noProof/>
            <w:webHidden/>
          </w:rPr>
          <w:t>4</w:t>
        </w:r>
        <w:r w:rsidR="00F011F6">
          <w:rPr>
            <w:noProof/>
            <w:webHidden/>
          </w:rPr>
          <w:fldChar w:fldCharType="end"/>
        </w:r>
      </w:hyperlink>
    </w:p>
    <w:p w14:paraId="7B6E9F9D" w14:textId="77777777" w:rsidR="00F011F6" w:rsidRDefault="00B4056E">
      <w:pPr>
        <w:pStyle w:val="TOC2"/>
        <w:tabs>
          <w:tab w:val="right" w:leader="dot" w:pos="9350"/>
        </w:tabs>
        <w:rPr>
          <w:rFonts w:eastAsiaTheme="minorEastAsia" w:cstheme="minorBidi"/>
          <w:smallCaps w:val="0"/>
          <w:noProof/>
          <w:sz w:val="22"/>
          <w:szCs w:val="22"/>
        </w:rPr>
      </w:pPr>
      <w:hyperlink w:anchor="_Toc414064487" w:history="1">
        <w:r w:rsidR="00F011F6" w:rsidRPr="007C5A6C">
          <w:rPr>
            <w:rStyle w:val="Hyperlink"/>
            <w:noProof/>
          </w:rPr>
          <w:t>IR and Raman Studies of Carbon Dioxide Experimentally and Theoretically</w:t>
        </w:r>
        <w:r w:rsidR="00F011F6">
          <w:rPr>
            <w:noProof/>
            <w:webHidden/>
          </w:rPr>
          <w:tab/>
        </w:r>
        <w:r w:rsidR="00F011F6">
          <w:rPr>
            <w:noProof/>
            <w:webHidden/>
          </w:rPr>
          <w:fldChar w:fldCharType="begin"/>
        </w:r>
        <w:r w:rsidR="00F011F6">
          <w:rPr>
            <w:noProof/>
            <w:webHidden/>
          </w:rPr>
          <w:instrText xml:space="preserve"> PAGEREF _Toc414064487 \h </w:instrText>
        </w:r>
        <w:r w:rsidR="00F011F6">
          <w:rPr>
            <w:noProof/>
            <w:webHidden/>
          </w:rPr>
        </w:r>
        <w:r w:rsidR="00F011F6">
          <w:rPr>
            <w:noProof/>
            <w:webHidden/>
          </w:rPr>
          <w:fldChar w:fldCharType="separate"/>
        </w:r>
        <w:r>
          <w:rPr>
            <w:noProof/>
            <w:webHidden/>
          </w:rPr>
          <w:t>4</w:t>
        </w:r>
        <w:r w:rsidR="00F011F6">
          <w:rPr>
            <w:noProof/>
            <w:webHidden/>
          </w:rPr>
          <w:fldChar w:fldCharType="end"/>
        </w:r>
      </w:hyperlink>
    </w:p>
    <w:p w14:paraId="5DEE3901" w14:textId="77777777" w:rsidR="00F011F6" w:rsidRDefault="00B4056E">
      <w:pPr>
        <w:pStyle w:val="TOC3"/>
        <w:tabs>
          <w:tab w:val="right" w:leader="dot" w:pos="9350"/>
        </w:tabs>
        <w:rPr>
          <w:rFonts w:eastAsiaTheme="minorEastAsia" w:cstheme="minorBidi"/>
          <w:i w:val="0"/>
          <w:iCs w:val="0"/>
          <w:noProof/>
          <w:sz w:val="22"/>
          <w:szCs w:val="22"/>
        </w:rPr>
      </w:pPr>
      <w:hyperlink w:anchor="_Toc414064489" w:history="1">
        <w:r w:rsidR="00F011F6" w:rsidRPr="007C5A6C">
          <w:rPr>
            <w:rStyle w:val="Hyperlink"/>
            <w:noProof/>
          </w:rPr>
          <w:t>Background</w:t>
        </w:r>
        <w:r w:rsidR="00F011F6">
          <w:rPr>
            <w:noProof/>
            <w:webHidden/>
          </w:rPr>
          <w:tab/>
        </w:r>
        <w:r w:rsidR="00F011F6">
          <w:rPr>
            <w:noProof/>
            <w:webHidden/>
          </w:rPr>
          <w:fldChar w:fldCharType="begin"/>
        </w:r>
        <w:r w:rsidR="00F011F6">
          <w:rPr>
            <w:noProof/>
            <w:webHidden/>
          </w:rPr>
          <w:instrText xml:space="preserve"> PAGEREF _Toc414064489 \h </w:instrText>
        </w:r>
        <w:r w:rsidR="00F011F6">
          <w:rPr>
            <w:noProof/>
            <w:webHidden/>
          </w:rPr>
        </w:r>
        <w:r w:rsidR="00F011F6">
          <w:rPr>
            <w:noProof/>
            <w:webHidden/>
          </w:rPr>
          <w:fldChar w:fldCharType="separate"/>
        </w:r>
        <w:r>
          <w:rPr>
            <w:noProof/>
            <w:webHidden/>
          </w:rPr>
          <w:t>4</w:t>
        </w:r>
        <w:r w:rsidR="00F011F6">
          <w:rPr>
            <w:noProof/>
            <w:webHidden/>
          </w:rPr>
          <w:fldChar w:fldCharType="end"/>
        </w:r>
      </w:hyperlink>
    </w:p>
    <w:p w14:paraId="170DB5A8" w14:textId="77777777" w:rsidR="00F011F6" w:rsidRDefault="00B4056E">
      <w:pPr>
        <w:pStyle w:val="TOC4"/>
        <w:tabs>
          <w:tab w:val="right" w:leader="dot" w:pos="9350"/>
        </w:tabs>
        <w:rPr>
          <w:rFonts w:eastAsiaTheme="minorEastAsia" w:cstheme="minorBidi"/>
          <w:noProof/>
          <w:sz w:val="22"/>
          <w:szCs w:val="22"/>
        </w:rPr>
      </w:pPr>
      <w:hyperlink w:anchor="_Toc414064490" w:history="1">
        <w:r w:rsidR="00F011F6" w:rsidRPr="007C5A6C">
          <w:rPr>
            <w:rStyle w:val="Hyperlink"/>
            <w:noProof/>
          </w:rPr>
          <w:t>The IR Spectrum</w:t>
        </w:r>
        <w:r w:rsidR="00F011F6">
          <w:rPr>
            <w:noProof/>
            <w:webHidden/>
          </w:rPr>
          <w:tab/>
        </w:r>
        <w:r w:rsidR="00F011F6">
          <w:rPr>
            <w:noProof/>
            <w:webHidden/>
          </w:rPr>
          <w:fldChar w:fldCharType="begin"/>
        </w:r>
        <w:r w:rsidR="00F011F6">
          <w:rPr>
            <w:noProof/>
            <w:webHidden/>
          </w:rPr>
          <w:instrText xml:space="preserve"> PAGEREF _Toc414064490 \h </w:instrText>
        </w:r>
        <w:r w:rsidR="00F011F6">
          <w:rPr>
            <w:noProof/>
            <w:webHidden/>
          </w:rPr>
        </w:r>
        <w:r w:rsidR="00F011F6">
          <w:rPr>
            <w:noProof/>
            <w:webHidden/>
          </w:rPr>
          <w:fldChar w:fldCharType="separate"/>
        </w:r>
        <w:r>
          <w:rPr>
            <w:noProof/>
            <w:webHidden/>
          </w:rPr>
          <w:t>6</w:t>
        </w:r>
        <w:r w:rsidR="00F011F6">
          <w:rPr>
            <w:noProof/>
            <w:webHidden/>
          </w:rPr>
          <w:fldChar w:fldCharType="end"/>
        </w:r>
      </w:hyperlink>
    </w:p>
    <w:p w14:paraId="03FE9CCA" w14:textId="77777777" w:rsidR="00F011F6" w:rsidRDefault="00B4056E">
      <w:pPr>
        <w:pStyle w:val="TOC4"/>
        <w:tabs>
          <w:tab w:val="right" w:leader="dot" w:pos="9350"/>
        </w:tabs>
        <w:rPr>
          <w:rFonts w:eastAsiaTheme="minorEastAsia" w:cstheme="minorBidi"/>
          <w:noProof/>
          <w:sz w:val="22"/>
          <w:szCs w:val="22"/>
        </w:rPr>
      </w:pPr>
      <w:hyperlink w:anchor="_Toc414064491" w:history="1">
        <w:r w:rsidR="00F011F6" w:rsidRPr="007C5A6C">
          <w:rPr>
            <w:rStyle w:val="Hyperlink"/>
            <w:noProof/>
          </w:rPr>
          <w:t>Raman Spectrum</w:t>
        </w:r>
        <w:r w:rsidR="00F011F6">
          <w:rPr>
            <w:noProof/>
            <w:webHidden/>
          </w:rPr>
          <w:tab/>
        </w:r>
        <w:r w:rsidR="00F011F6">
          <w:rPr>
            <w:noProof/>
            <w:webHidden/>
          </w:rPr>
          <w:fldChar w:fldCharType="begin"/>
        </w:r>
        <w:r w:rsidR="00F011F6">
          <w:rPr>
            <w:noProof/>
            <w:webHidden/>
          </w:rPr>
          <w:instrText xml:space="preserve"> PAGEREF _Toc414064491 \h </w:instrText>
        </w:r>
        <w:r w:rsidR="00F011F6">
          <w:rPr>
            <w:noProof/>
            <w:webHidden/>
          </w:rPr>
        </w:r>
        <w:r w:rsidR="00F011F6">
          <w:rPr>
            <w:noProof/>
            <w:webHidden/>
          </w:rPr>
          <w:fldChar w:fldCharType="separate"/>
        </w:r>
        <w:r>
          <w:rPr>
            <w:noProof/>
            <w:webHidden/>
          </w:rPr>
          <w:t>6</w:t>
        </w:r>
        <w:r w:rsidR="00F011F6">
          <w:rPr>
            <w:noProof/>
            <w:webHidden/>
          </w:rPr>
          <w:fldChar w:fldCharType="end"/>
        </w:r>
      </w:hyperlink>
    </w:p>
    <w:p w14:paraId="59D1B20B" w14:textId="77777777" w:rsidR="00F011F6" w:rsidRDefault="00B4056E">
      <w:pPr>
        <w:pStyle w:val="TOC4"/>
        <w:tabs>
          <w:tab w:val="right" w:leader="dot" w:pos="9350"/>
        </w:tabs>
        <w:rPr>
          <w:rFonts w:eastAsiaTheme="minorEastAsia" w:cstheme="minorBidi"/>
          <w:noProof/>
          <w:sz w:val="22"/>
          <w:szCs w:val="22"/>
        </w:rPr>
      </w:pPr>
      <w:hyperlink w:anchor="_Toc414064492" w:history="1">
        <w:r w:rsidR="00F011F6" w:rsidRPr="007C5A6C">
          <w:rPr>
            <w:rStyle w:val="Hyperlink"/>
            <w:noProof/>
          </w:rPr>
          <w:t>Details of the bending mode</w:t>
        </w:r>
        <w:r w:rsidR="00F011F6">
          <w:rPr>
            <w:noProof/>
            <w:webHidden/>
          </w:rPr>
          <w:tab/>
        </w:r>
        <w:r w:rsidR="00F011F6">
          <w:rPr>
            <w:noProof/>
            <w:webHidden/>
          </w:rPr>
          <w:fldChar w:fldCharType="begin"/>
        </w:r>
        <w:r w:rsidR="00F011F6">
          <w:rPr>
            <w:noProof/>
            <w:webHidden/>
          </w:rPr>
          <w:instrText xml:space="preserve"> PAGEREF _Toc414064492 \h </w:instrText>
        </w:r>
        <w:r w:rsidR="00F011F6">
          <w:rPr>
            <w:noProof/>
            <w:webHidden/>
          </w:rPr>
        </w:r>
        <w:r w:rsidR="00F011F6">
          <w:rPr>
            <w:noProof/>
            <w:webHidden/>
          </w:rPr>
          <w:fldChar w:fldCharType="separate"/>
        </w:r>
        <w:r>
          <w:rPr>
            <w:noProof/>
            <w:webHidden/>
          </w:rPr>
          <w:t>8</w:t>
        </w:r>
        <w:r w:rsidR="00F011F6">
          <w:rPr>
            <w:noProof/>
            <w:webHidden/>
          </w:rPr>
          <w:fldChar w:fldCharType="end"/>
        </w:r>
      </w:hyperlink>
    </w:p>
    <w:p w14:paraId="5CA846D5" w14:textId="77777777" w:rsidR="00F011F6" w:rsidRDefault="00B4056E">
      <w:pPr>
        <w:pStyle w:val="TOC4"/>
        <w:tabs>
          <w:tab w:val="right" w:leader="dot" w:pos="9350"/>
        </w:tabs>
        <w:rPr>
          <w:rFonts w:eastAsiaTheme="minorEastAsia" w:cstheme="minorBidi"/>
          <w:noProof/>
          <w:sz w:val="22"/>
          <w:szCs w:val="22"/>
        </w:rPr>
      </w:pPr>
      <w:hyperlink w:anchor="_Toc414064493" w:history="1">
        <w:r w:rsidR="00F011F6" w:rsidRPr="007C5A6C">
          <w:rPr>
            <w:rStyle w:val="Hyperlink"/>
            <w:noProof/>
          </w:rPr>
          <w:t>Computational model of CO</w:t>
        </w:r>
        <w:r w:rsidR="00F011F6" w:rsidRPr="007C5A6C">
          <w:rPr>
            <w:rStyle w:val="Hyperlink"/>
            <w:noProof/>
            <w:vertAlign w:val="subscript"/>
          </w:rPr>
          <w:t>2</w:t>
        </w:r>
        <w:r w:rsidR="00F011F6">
          <w:rPr>
            <w:noProof/>
            <w:webHidden/>
          </w:rPr>
          <w:tab/>
        </w:r>
        <w:r w:rsidR="00F011F6">
          <w:rPr>
            <w:noProof/>
            <w:webHidden/>
          </w:rPr>
          <w:fldChar w:fldCharType="begin"/>
        </w:r>
        <w:r w:rsidR="00F011F6">
          <w:rPr>
            <w:noProof/>
            <w:webHidden/>
          </w:rPr>
          <w:instrText xml:space="preserve"> PAGEREF _Toc414064493 \h </w:instrText>
        </w:r>
        <w:r w:rsidR="00F011F6">
          <w:rPr>
            <w:noProof/>
            <w:webHidden/>
          </w:rPr>
        </w:r>
        <w:r w:rsidR="00F011F6">
          <w:rPr>
            <w:noProof/>
            <w:webHidden/>
          </w:rPr>
          <w:fldChar w:fldCharType="separate"/>
        </w:r>
        <w:r>
          <w:rPr>
            <w:noProof/>
            <w:webHidden/>
          </w:rPr>
          <w:t>9</w:t>
        </w:r>
        <w:r w:rsidR="00F011F6">
          <w:rPr>
            <w:noProof/>
            <w:webHidden/>
          </w:rPr>
          <w:fldChar w:fldCharType="end"/>
        </w:r>
      </w:hyperlink>
    </w:p>
    <w:p w14:paraId="3EB2365E" w14:textId="77777777" w:rsidR="00F011F6" w:rsidRDefault="00B4056E">
      <w:pPr>
        <w:pStyle w:val="TOC3"/>
        <w:tabs>
          <w:tab w:val="right" w:leader="dot" w:pos="9350"/>
        </w:tabs>
        <w:rPr>
          <w:rFonts w:eastAsiaTheme="minorEastAsia" w:cstheme="minorBidi"/>
          <w:i w:val="0"/>
          <w:iCs w:val="0"/>
          <w:noProof/>
          <w:sz w:val="22"/>
          <w:szCs w:val="22"/>
        </w:rPr>
      </w:pPr>
      <w:hyperlink w:anchor="_Toc414064494" w:history="1">
        <w:r w:rsidR="00F011F6" w:rsidRPr="007C5A6C">
          <w:rPr>
            <w:rStyle w:val="Hyperlink"/>
            <w:noProof/>
          </w:rPr>
          <w:t>Experimental Procedure</w:t>
        </w:r>
        <w:r w:rsidR="00F011F6">
          <w:rPr>
            <w:noProof/>
            <w:webHidden/>
          </w:rPr>
          <w:tab/>
        </w:r>
        <w:r w:rsidR="00F011F6">
          <w:rPr>
            <w:noProof/>
            <w:webHidden/>
          </w:rPr>
          <w:fldChar w:fldCharType="begin"/>
        </w:r>
        <w:r w:rsidR="00F011F6">
          <w:rPr>
            <w:noProof/>
            <w:webHidden/>
          </w:rPr>
          <w:instrText xml:space="preserve"> PAGEREF _Toc414064494 \h </w:instrText>
        </w:r>
        <w:r w:rsidR="00F011F6">
          <w:rPr>
            <w:noProof/>
            <w:webHidden/>
          </w:rPr>
        </w:r>
        <w:r w:rsidR="00F011F6">
          <w:rPr>
            <w:noProof/>
            <w:webHidden/>
          </w:rPr>
          <w:fldChar w:fldCharType="separate"/>
        </w:r>
        <w:r>
          <w:rPr>
            <w:noProof/>
            <w:webHidden/>
          </w:rPr>
          <w:t>12</w:t>
        </w:r>
        <w:r w:rsidR="00F011F6">
          <w:rPr>
            <w:noProof/>
            <w:webHidden/>
          </w:rPr>
          <w:fldChar w:fldCharType="end"/>
        </w:r>
      </w:hyperlink>
    </w:p>
    <w:p w14:paraId="55DC7795" w14:textId="77777777" w:rsidR="00F011F6" w:rsidRDefault="00B4056E">
      <w:pPr>
        <w:pStyle w:val="TOC4"/>
        <w:tabs>
          <w:tab w:val="right" w:leader="dot" w:pos="9350"/>
        </w:tabs>
        <w:rPr>
          <w:rFonts w:eastAsiaTheme="minorEastAsia" w:cstheme="minorBidi"/>
          <w:noProof/>
          <w:sz w:val="22"/>
          <w:szCs w:val="22"/>
        </w:rPr>
      </w:pPr>
      <w:hyperlink w:anchor="_Toc414064495" w:history="1">
        <w:r w:rsidR="00F011F6" w:rsidRPr="007C5A6C">
          <w:rPr>
            <w:rStyle w:val="Hyperlink"/>
            <w:noProof/>
          </w:rPr>
          <w:t>IR Spectroscopy</w:t>
        </w:r>
        <w:r w:rsidR="00F011F6">
          <w:rPr>
            <w:noProof/>
            <w:webHidden/>
          </w:rPr>
          <w:tab/>
        </w:r>
        <w:r w:rsidR="00F011F6">
          <w:rPr>
            <w:noProof/>
            <w:webHidden/>
          </w:rPr>
          <w:fldChar w:fldCharType="begin"/>
        </w:r>
        <w:r w:rsidR="00F011F6">
          <w:rPr>
            <w:noProof/>
            <w:webHidden/>
          </w:rPr>
          <w:instrText xml:space="preserve"> PAGEREF _Toc414064495 \h </w:instrText>
        </w:r>
        <w:r w:rsidR="00F011F6">
          <w:rPr>
            <w:noProof/>
            <w:webHidden/>
          </w:rPr>
        </w:r>
        <w:r w:rsidR="00F011F6">
          <w:rPr>
            <w:noProof/>
            <w:webHidden/>
          </w:rPr>
          <w:fldChar w:fldCharType="separate"/>
        </w:r>
        <w:r>
          <w:rPr>
            <w:noProof/>
            <w:webHidden/>
          </w:rPr>
          <w:t>12</w:t>
        </w:r>
        <w:r w:rsidR="00F011F6">
          <w:rPr>
            <w:noProof/>
            <w:webHidden/>
          </w:rPr>
          <w:fldChar w:fldCharType="end"/>
        </w:r>
      </w:hyperlink>
    </w:p>
    <w:p w14:paraId="05E47B41" w14:textId="77777777" w:rsidR="00F011F6" w:rsidRDefault="00B4056E">
      <w:pPr>
        <w:pStyle w:val="TOC4"/>
        <w:tabs>
          <w:tab w:val="right" w:leader="dot" w:pos="9350"/>
        </w:tabs>
        <w:rPr>
          <w:rFonts w:eastAsiaTheme="minorEastAsia" w:cstheme="minorBidi"/>
          <w:noProof/>
          <w:sz w:val="22"/>
          <w:szCs w:val="22"/>
        </w:rPr>
      </w:pPr>
      <w:hyperlink w:anchor="_Toc414064496" w:history="1">
        <w:r w:rsidR="00F011F6" w:rsidRPr="007C5A6C">
          <w:rPr>
            <w:rStyle w:val="Hyperlink"/>
            <w:noProof/>
          </w:rPr>
          <w:t>Raman Spectroscopy</w:t>
        </w:r>
        <w:r w:rsidR="00F011F6">
          <w:rPr>
            <w:noProof/>
            <w:webHidden/>
          </w:rPr>
          <w:tab/>
        </w:r>
        <w:r w:rsidR="00F011F6">
          <w:rPr>
            <w:noProof/>
            <w:webHidden/>
          </w:rPr>
          <w:fldChar w:fldCharType="begin"/>
        </w:r>
        <w:r w:rsidR="00F011F6">
          <w:rPr>
            <w:noProof/>
            <w:webHidden/>
          </w:rPr>
          <w:instrText xml:space="preserve"> PAGEREF _Toc414064496 \h </w:instrText>
        </w:r>
        <w:r w:rsidR="00F011F6">
          <w:rPr>
            <w:noProof/>
            <w:webHidden/>
          </w:rPr>
        </w:r>
        <w:r w:rsidR="00F011F6">
          <w:rPr>
            <w:noProof/>
            <w:webHidden/>
          </w:rPr>
          <w:fldChar w:fldCharType="separate"/>
        </w:r>
        <w:r>
          <w:rPr>
            <w:noProof/>
            <w:webHidden/>
          </w:rPr>
          <w:t>13</w:t>
        </w:r>
        <w:r w:rsidR="00F011F6">
          <w:rPr>
            <w:noProof/>
            <w:webHidden/>
          </w:rPr>
          <w:fldChar w:fldCharType="end"/>
        </w:r>
      </w:hyperlink>
    </w:p>
    <w:p w14:paraId="29592436" w14:textId="77777777" w:rsidR="00F011F6" w:rsidRDefault="00B4056E">
      <w:pPr>
        <w:pStyle w:val="TOC4"/>
        <w:tabs>
          <w:tab w:val="right" w:leader="dot" w:pos="9350"/>
        </w:tabs>
        <w:rPr>
          <w:rFonts w:eastAsiaTheme="minorEastAsia" w:cstheme="minorBidi"/>
          <w:noProof/>
          <w:sz w:val="22"/>
          <w:szCs w:val="22"/>
        </w:rPr>
      </w:pPr>
      <w:hyperlink w:anchor="_Toc414064497" w:history="1">
        <w:r w:rsidR="00F011F6" w:rsidRPr="007C5A6C">
          <w:rPr>
            <w:rStyle w:val="Hyperlink"/>
            <w:noProof/>
          </w:rPr>
          <w:t>Computational modeling</w:t>
        </w:r>
        <w:r w:rsidR="00F011F6">
          <w:rPr>
            <w:noProof/>
            <w:webHidden/>
          </w:rPr>
          <w:tab/>
        </w:r>
        <w:r w:rsidR="00F011F6">
          <w:rPr>
            <w:noProof/>
            <w:webHidden/>
          </w:rPr>
          <w:fldChar w:fldCharType="begin"/>
        </w:r>
        <w:r w:rsidR="00F011F6">
          <w:rPr>
            <w:noProof/>
            <w:webHidden/>
          </w:rPr>
          <w:instrText xml:space="preserve"> PAGEREF _Toc414064497 \h </w:instrText>
        </w:r>
        <w:r w:rsidR="00F011F6">
          <w:rPr>
            <w:noProof/>
            <w:webHidden/>
          </w:rPr>
        </w:r>
        <w:r w:rsidR="00F011F6">
          <w:rPr>
            <w:noProof/>
            <w:webHidden/>
          </w:rPr>
          <w:fldChar w:fldCharType="separate"/>
        </w:r>
        <w:r>
          <w:rPr>
            <w:noProof/>
            <w:webHidden/>
          </w:rPr>
          <w:t>14</w:t>
        </w:r>
        <w:r w:rsidR="00F011F6">
          <w:rPr>
            <w:noProof/>
            <w:webHidden/>
          </w:rPr>
          <w:fldChar w:fldCharType="end"/>
        </w:r>
      </w:hyperlink>
    </w:p>
    <w:p w14:paraId="5BCEFCEA" w14:textId="77777777" w:rsidR="00F011F6" w:rsidRDefault="00B4056E">
      <w:pPr>
        <w:pStyle w:val="TOC3"/>
        <w:tabs>
          <w:tab w:val="right" w:leader="dot" w:pos="9350"/>
        </w:tabs>
        <w:rPr>
          <w:rFonts w:eastAsiaTheme="minorEastAsia" w:cstheme="minorBidi"/>
          <w:i w:val="0"/>
          <w:iCs w:val="0"/>
          <w:noProof/>
          <w:sz w:val="22"/>
          <w:szCs w:val="22"/>
        </w:rPr>
      </w:pPr>
      <w:hyperlink w:anchor="_Toc414064498" w:history="1">
        <w:r w:rsidR="00F011F6" w:rsidRPr="007C5A6C">
          <w:rPr>
            <w:rStyle w:val="Hyperlink"/>
            <w:noProof/>
          </w:rPr>
          <w:t>Calculations</w:t>
        </w:r>
        <w:r w:rsidR="00F011F6">
          <w:rPr>
            <w:noProof/>
            <w:webHidden/>
          </w:rPr>
          <w:tab/>
        </w:r>
        <w:r w:rsidR="00F011F6">
          <w:rPr>
            <w:noProof/>
            <w:webHidden/>
          </w:rPr>
          <w:fldChar w:fldCharType="begin"/>
        </w:r>
        <w:r w:rsidR="00F011F6">
          <w:rPr>
            <w:noProof/>
            <w:webHidden/>
          </w:rPr>
          <w:instrText xml:space="preserve"> PAGEREF _Toc414064498 \h </w:instrText>
        </w:r>
        <w:r w:rsidR="00F011F6">
          <w:rPr>
            <w:noProof/>
            <w:webHidden/>
          </w:rPr>
        </w:r>
        <w:r w:rsidR="00F011F6">
          <w:rPr>
            <w:noProof/>
            <w:webHidden/>
          </w:rPr>
          <w:fldChar w:fldCharType="separate"/>
        </w:r>
        <w:r>
          <w:rPr>
            <w:noProof/>
            <w:webHidden/>
          </w:rPr>
          <w:t>15</w:t>
        </w:r>
        <w:r w:rsidR="00F011F6">
          <w:rPr>
            <w:noProof/>
            <w:webHidden/>
          </w:rPr>
          <w:fldChar w:fldCharType="end"/>
        </w:r>
      </w:hyperlink>
    </w:p>
    <w:p w14:paraId="2EC979EC" w14:textId="77777777" w:rsidR="00F011F6" w:rsidRDefault="00B4056E">
      <w:pPr>
        <w:pStyle w:val="TOC1"/>
        <w:tabs>
          <w:tab w:val="right" w:leader="dot" w:pos="9350"/>
        </w:tabs>
        <w:rPr>
          <w:rFonts w:eastAsiaTheme="minorEastAsia" w:cstheme="minorBidi"/>
          <w:b w:val="0"/>
          <w:bCs w:val="0"/>
          <w:caps w:val="0"/>
          <w:noProof/>
          <w:sz w:val="22"/>
          <w:szCs w:val="22"/>
        </w:rPr>
      </w:pPr>
      <w:hyperlink w:anchor="_Toc414064499" w:history="1">
        <w:r w:rsidR="00F011F6" w:rsidRPr="007C5A6C">
          <w:rPr>
            <w:rStyle w:val="Hyperlink"/>
            <w:rFonts w:ascii="Vanilla Shadow" w:hAnsi="Vanilla Shadow"/>
            <w:noProof/>
          </w:rPr>
          <w:t>Experiments</w:t>
        </w:r>
        <w:r w:rsidR="00F011F6" w:rsidRPr="007C5A6C">
          <w:rPr>
            <w:rStyle w:val="Hyperlink"/>
            <w:noProof/>
          </w:rPr>
          <w:t xml:space="preserve"> </w:t>
        </w:r>
        <w:r w:rsidR="00F011F6" w:rsidRPr="007C5A6C">
          <w:rPr>
            <w:rStyle w:val="Hyperlink"/>
            <w:rFonts w:ascii="Vanilla Shadow" w:hAnsi="Vanilla Shadow"/>
            <w:noProof/>
          </w:rPr>
          <w:t>2-4</w:t>
        </w:r>
        <w:r w:rsidR="00F011F6">
          <w:rPr>
            <w:noProof/>
            <w:webHidden/>
          </w:rPr>
          <w:tab/>
        </w:r>
        <w:r w:rsidR="00F011F6">
          <w:rPr>
            <w:noProof/>
            <w:webHidden/>
          </w:rPr>
          <w:fldChar w:fldCharType="begin"/>
        </w:r>
        <w:r w:rsidR="00F011F6">
          <w:rPr>
            <w:noProof/>
            <w:webHidden/>
          </w:rPr>
          <w:instrText xml:space="preserve"> PAGEREF _Toc414064499 \h </w:instrText>
        </w:r>
        <w:r w:rsidR="00F011F6">
          <w:rPr>
            <w:noProof/>
            <w:webHidden/>
          </w:rPr>
        </w:r>
        <w:r w:rsidR="00F011F6">
          <w:rPr>
            <w:noProof/>
            <w:webHidden/>
          </w:rPr>
          <w:fldChar w:fldCharType="separate"/>
        </w:r>
        <w:r>
          <w:rPr>
            <w:noProof/>
            <w:webHidden/>
          </w:rPr>
          <w:t>16</w:t>
        </w:r>
        <w:r w:rsidR="00F011F6">
          <w:rPr>
            <w:noProof/>
            <w:webHidden/>
          </w:rPr>
          <w:fldChar w:fldCharType="end"/>
        </w:r>
      </w:hyperlink>
    </w:p>
    <w:p w14:paraId="02570F35" w14:textId="77777777" w:rsidR="00F011F6" w:rsidRDefault="00B4056E">
      <w:pPr>
        <w:pStyle w:val="TOC2"/>
        <w:tabs>
          <w:tab w:val="right" w:leader="dot" w:pos="9350"/>
        </w:tabs>
        <w:rPr>
          <w:rFonts w:eastAsiaTheme="minorEastAsia" w:cstheme="minorBidi"/>
          <w:smallCaps w:val="0"/>
          <w:noProof/>
          <w:sz w:val="22"/>
          <w:szCs w:val="22"/>
        </w:rPr>
      </w:pPr>
      <w:hyperlink w:anchor="_Toc414064500" w:history="1">
        <w:r w:rsidR="00F011F6" w:rsidRPr="007C5A6C">
          <w:rPr>
            <w:rStyle w:val="Hyperlink"/>
            <w:noProof/>
          </w:rPr>
          <w:t>Properties of Real Gases</w:t>
        </w:r>
        <w:r w:rsidR="00F011F6">
          <w:rPr>
            <w:noProof/>
            <w:webHidden/>
          </w:rPr>
          <w:tab/>
        </w:r>
        <w:r w:rsidR="00F011F6">
          <w:rPr>
            <w:noProof/>
            <w:webHidden/>
          </w:rPr>
          <w:fldChar w:fldCharType="begin"/>
        </w:r>
        <w:r w:rsidR="00F011F6">
          <w:rPr>
            <w:noProof/>
            <w:webHidden/>
          </w:rPr>
          <w:instrText xml:space="preserve"> PAGEREF _Toc414064500 \h </w:instrText>
        </w:r>
        <w:r w:rsidR="00F011F6">
          <w:rPr>
            <w:noProof/>
            <w:webHidden/>
          </w:rPr>
        </w:r>
        <w:r w:rsidR="00F011F6">
          <w:rPr>
            <w:noProof/>
            <w:webHidden/>
          </w:rPr>
          <w:fldChar w:fldCharType="separate"/>
        </w:r>
        <w:r>
          <w:rPr>
            <w:noProof/>
            <w:webHidden/>
          </w:rPr>
          <w:t>16</w:t>
        </w:r>
        <w:r w:rsidR="00F011F6">
          <w:rPr>
            <w:noProof/>
            <w:webHidden/>
          </w:rPr>
          <w:fldChar w:fldCharType="end"/>
        </w:r>
      </w:hyperlink>
    </w:p>
    <w:p w14:paraId="60EF07C5" w14:textId="77777777" w:rsidR="00F011F6" w:rsidRDefault="00B4056E">
      <w:pPr>
        <w:pStyle w:val="TOC3"/>
        <w:tabs>
          <w:tab w:val="right" w:leader="dot" w:pos="9350"/>
        </w:tabs>
        <w:rPr>
          <w:rFonts w:eastAsiaTheme="minorEastAsia" w:cstheme="minorBidi"/>
          <w:i w:val="0"/>
          <w:iCs w:val="0"/>
          <w:noProof/>
          <w:sz w:val="22"/>
          <w:szCs w:val="22"/>
        </w:rPr>
      </w:pPr>
      <w:hyperlink w:anchor="_Toc414064502" w:history="1">
        <w:r w:rsidR="00F011F6" w:rsidRPr="007C5A6C">
          <w:rPr>
            <w:rStyle w:val="Hyperlink"/>
            <w:noProof/>
          </w:rPr>
          <w:t>Background</w:t>
        </w:r>
        <w:r w:rsidR="00F011F6">
          <w:rPr>
            <w:noProof/>
            <w:webHidden/>
          </w:rPr>
          <w:tab/>
        </w:r>
        <w:r w:rsidR="00F011F6">
          <w:rPr>
            <w:noProof/>
            <w:webHidden/>
          </w:rPr>
          <w:fldChar w:fldCharType="begin"/>
        </w:r>
        <w:r w:rsidR="00F011F6">
          <w:rPr>
            <w:noProof/>
            <w:webHidden/>
          </w:rPr>
          <w:instrText xml:space="preserve"> PAGEREF _Toc414064502 \h </w:instrText>
        </w:r>
        <w:r w:rsidR="00F011F6">
          <w:rPr>
            <w:noProof/>
            <w:webHidden/>
          </w:rPr>
        </w:r>
        <w:r w:rsidR="00F011F6">
          <w:rPr>
            <w:noProof/>
            <w:webHidden/>
          </w:rPr>
          <w:fldChar w:fldCharType="separate"/>
        </w:r>
        <w:r>
          <w:rPr>
            <w:noProof/>
            <w:webHidden/>
          </w:rPr>
          <w:t>16</w:t>
        </w:r>
        <w:r w:rsidR="00F011F6">
          <w:rPr>
            <w:noProof/>
            <w:webHidden/>
          </w:rPr>
          <w:fldChar w:fldCharType="end"/>
        </w:r>
      </w:hyperlink>
    </w:p>
    <w:p w14:paraId="4D09EE27" w14:textId="77777777" w:rsidR="00F011F6" w:rsidRDefault="00B4056E">
      <w:pPr>
        <w:pStyle w:val="TOC4"/>
        <w:tabs>
          <w:tab w:val="right" w:leader="dot" w:pos="9350"/>
        </w:tabs>
        <w:rPr>
          <w:rFonts w:eastAsiaTheme="minorEastAsia" w:cstheme="minorBidi"/>
          <w:noProof/>
          <w:sz w:val="22"/>
          <w:szCs w:val="22"/>
        </w:rPr>
      </w:pPr>
      <w:hyperlink w:anchor="_Toc414064503" w:history="1">
        <w:r w:rsidR="00F011F6" w:rsidRPr="007C5A6C">
          <w:rPr>
            <w:rStyle w:val="Hyperlink"/>
            <w:noProof/>
          </w:rPr>
          <w:t>The virial equation of state</w:t>
        </w:r>
        <w:r w:rsidR="00F011F6">
          <w:rPr>
            <w:noProof/>
            <w:webHidden/>
          </w:rPr>
          <w:tab/>
        </w:r>
        <w:r w:rsidR="00F011F6">
          <w:rPr>
            <w:noProof/>
            <w:webHidden/>
          </w:rPr>
          <w:fldChar w:fldCharType="begin"/>
        </w:r>
        <w:r w:rsidR="00F011F6">
          <w:rPr>
            <w:noProof/>
            <w:webHidden/>
          </w:rPr>
          <w:instrText xml:space="preserve"> PAGEREF _Toc414064503 \h </w:instrText>
        </w:r>
        <w:r w:rsidR="00F011F6">
          <w:rPr>
            <w:noProof/>
            <w:webHidden/>
          </w:rPr>
        </w:r>
        <w:r w:rsidR="00F011F6">
          <w:rPr>
            <w:noProof/>
            <w:webHidden/>
          </w:rPr>
          <w:fldChar w:fldCharType="separate"/>
        </w:r>
        <w:r>
          <w:rPr>
            <w:noProof/>
            <w:webHidden/>
          </w:rPr>
          <w:t>17</w:t>
        </w:r>
        <w:r w:rsidR="00F011F6">
          <w:rPr>
            <w:noProof/>
            <w:webHidden/>
          </w:rPr>
          <w:fldChar w:fldCharType="end"/>
        </w:r>
      </w:hyperlink>
    </w:p>
    <w:p w14:paraId="110239FE" w14:textId="77777777" w:rsidR="00F011F6" w:rsidRDefault="00B4056E">
      <w:pPr>
        <w:pStyle w:val="TOC4"/>
        <w:tabs>
          <w:tab w:val="right" w:leader="dot" w:pos="9350"/>
        </w:tabs>
        <w:rPr>
          <w:rFonts w:eastAsiaTheme="minorEastAsia" w:cstheme="minorBidi"/>
          <w:noProof/>
          <w:sz w:val="22"/>
          <w:szCs w:val="22"/>
        </w:rPr>
      </w:pPr>
      <w:hyperlink w:anchor="_Toc414064504" w:history="1">
        <w:r w:rsidR="00F011F6" w:rsidRPr="007C5A6C">
          <w:rPr>
            <w:rStyle w:val="Hyperlink"/>
            <w:noProof/>
          </w:rPr>
          <w:t>The Joule-Thomson coefficient</w:t>
        </w:r>
        <w:r w:rsidR="00F011F6">
          <w:rPr>
            <w:noProof/>
            <w:webHidden/>
          </w:rPr>
          <w:tab/>
        </w:r>
        <w:r w:rsidR="00F011F6">
          <w:rPr>
            <w:noProof/>
            <w:webHidden/>
          </w:rPr>
          <w:fldChar w:fldCharType="begin"/>
        </w:r>
        <w:r w:rsidR="00F011F6">
          <w:rPr>
            <w:noProof/>
            <w:webHidden/>
          </w:rPr>
          <w:instrText xml:space="preserve"> PAGEREF _Toc414064504 \h </w:instrText>
        </w:r>
        <w:r w:rsidR="00F011F6">
          <w:rPr>
            <w:noProof/>
            <w:webHidden/>
          </w:rPr>
        </w:r>
        <w:r w:rsidR="00F011F6">
          <w:rPr>
            <w:noProof/>
            <w:webHidden/>
          </w:rPr>
          <w:fldChar w:fldCharType="separate"/>
        </w:r>
        <w:r>
          <w:rPr>
            <w:noProof/>
            <w:webHidden/>
          </w:rPr>
          <w:t>19</w:t>
        </w:r>
        <w:r w:rsidR="00F011F6">
          <w:rPr>
            <w:noProof/>
            <w:webHidden/>
          </w:rPr>
          <w:fldChar w:fldCharType="end"/>
        </w:r>
      </w:hyperlink>
    </w:p>
    <w:p w14:paraId="1D77875D" w14:textId="77777777" w:rsidR="00F011F6" w:rsidRDefault="00B4056E">
      <w:pPr>
        <w:pStyle w:val="TOC4"/>
        <w:tabs>
          <w:tab w:val="right" w:leader="dot" w:pos="9350"/>
        </w:tabs>
        <w:rPr>
          <w:rFonts w:eastAsiaTheme="minorEastAsia" w:cstheme="minorBidi"/>
          <w:noProof/>
          <w:sz w:val="22"/>
          <w:szCs w:val="22"/>
        </w:rPr>
      </w:pPr>
      <w:hyperlink w:anchor="_Toc414064505" w:history="1">
        <w:r w:rsidR="00F011F6" w:rsidRPr="007C5A6C">
          <w:rPr>
            <w:rStyle w:val="Hyperlink"/>
            <w:noProof/>
          </w:rPr>
          <w:t>Determination of the heat capacity ratio of gases (</w:t>
        </w:r>
        <w:r w:rsidR="00F011F6" w:rsidRPr="007C5A6C">
          <w:rPr>
            <w:rStyle w:val="Hyperlink"/>
            <w:rFonts w:ascii="Symbol" w:hAnsi="Symbol"/>
            <w:noProof/>
          </w:rPr>
          <w:t></w:t>
        </w:r>
        <w:r w:rsidR="00F011F6" w:rsidRPr="007C5A6C">
          <w:rPr>
            <w:rStyle w:val="Hyperlink"/>
            <w:noProof/>
          </w:rPr>
          <w:t>)-Ruchhardt method</w:t>
        </w:r>
        <w:r w:rsidR="00F011F6">
          <w:rPr>
            <w:noProof/>
            <w:webHidden/>
          </w:rPr>
          <w:tab/>
        </w:r>
        <w:r w:rsidR="00F011F6">
          <w:rPr>
            <w:noProof/>
            <w:webHidden/>
          </w:rPr>
          <w:fldChar w:fldCharType="begin"/>
        </w:r>
        <w:r w:rsidR="00F011F6">
          <w:rPr>
            <w:noProof/>
            <w:webHidden/>
          </w:rPr>
          <w:instrText xml:space="preserve"> PAGEREF _Toc414064505 \h </w:instrText>
        </w:r>
        <w:r w:rsidR="00F011F6">
          <w:rPr>
            <w:noProof/>
            <w:webHidden/>
          </w:rPr>
        </w:r>
        <w:r w:rsidR="00F011F6">
          <w:rPr>
            <w:noProof/>
            <w:webHidden/>
          </w:rPr>
          <w:fldChar w:fldCharType="separate"/>
        </w:r>
        <w:r>
          <w:rPr>
            <w:noProof/>
            <w:webHidden/>
          </w:rPr>
          <w:t>19</w:t>
        </w:r>
        <w:r w:rsidR="00F011F6">
          <w:rPr>
            <w:noProof/>
            <w:webHidden/>
          </w:rPr>
          <w:fldChar w:fldCharType="end"/>
        </w:r>
      </w:hyperlink>
    </w:p>
    <w:p w14:paraId="0D90B635" w14:textId="77777777" w:rsidR="00F011F6" w:rsidRDefault="00B4056E">
      <w:pPr>
        <w:pStyle w:val="TOC4"/>
        <w:tabs>
          <w:tab w:val="right" w:leader="dot" w:pos="9350"/>
        </w:tabs>
        <w:rPr>
          <w:rFonts w:eastAsiaTheme="minorEastAsia" w:cstheme="minorBidi"/>
          <w:noProof/>
          <w:sz w:val="22"/>
          <w:szCs w:val="22"/>
        </w:rPr>
      </w:pPr>
      <w:hyperlink w:anchor="_Toc414064506" w:history="1">
        <w:r w:rsidR="00F011F6" w:rsidRPr="007C5A6C">
          <w:rPr>
            <w:rStyle w:val="Hyperlink"/>
            <w:noProof/>
          </w:rPr>
          <w:t>Determination of the heat capacity ratio of gases (</w:t>
        </w:r>
        <w:r w:rsidR="00F011F6" w:rsidRPr="007C5A6C">
          <w:rPr>
            <w:rStyle w:val="Hyperlink"/>
            <w:rFonts w:ascii="Symbol" w:hAnsi="Symbol"/>
            <w:noProof/>
          </w:rPr>
          <w:t></w:t>
        </w:r>
        <w:r w:rsidR="00F011F6" w:rsidRPr="007C5A6C">
          <w:rPr>
            <w:rStyle w:val="Hyperlink"/>
            <w:noProof/>
          </w:rPr>
          <w:t>)-Adiabatic method</w:t>
        </w:r>
        <w:r w:rsidR="00F011F6">
          <w:rPr>
            <w:noProof/>
            <w:webHidden/>
          </w:rPr>
          <w:tab/>
        </w:r>
        <w:r w:rsidR="00F011F6">
          <w:rPr>
            <w:noProof/>
            <w:webHidden/>
          </w:rPr>
          <w:fldChar w:fldCharType="begin"/>
        </w:r>
        <w:r w:rsidR="00F011F6">
          <w:rPr>
            <w:noProof/>
            <w:webHidden/>
          </w:rPr>
          <w:instrText xml:space="preserve"> PAGEREF _Toc414064506 \h </w:instrText>
        </w:r>
        <w:r w:rsidR="00F011F6">
          <w:rPr>
            <w:noProof/>
            <w:webHidden/>
          </w:rPr>
        </w:r>
        <w:r w:rsidR="00F011F6">
          <w:rPr>
            <w:noProof/>
            <w:webHidden/>
          </w:rPr>
          <w:fldChar w:fldCharType="separate"/>
        </w:r>
        <w:r>
          <w:rPr>
            <w:noProof/>
            <w:webHidden/>
          </w:rPr>
          <w:t>20</w:t>
        </w:r>
        <w:r w:rsidR="00F011F6">
          <w:rPr>
            <w:noProof/>
            <w:webHidden/>
          </w:rPr>
          <w:fldChar w:fldCharType="end"/>
        </w:r>
      </w:hyperlink>
    </w:p>
    <w:p w14:paraId="03AAC44F" w14:textId="77777777" w:rsidR="00F011F6" w:rsidRDefault="00B4056E">
      <w:pPr>
        <w:pStyle w:val="TOC4"/>
        <w:tabs>
          <w:tab w:val="right" w:leader="dot" w:pos="9350"/>
        </w:tabs>
        <w:rPr>
          <w:rFonts w:eastAsiaTheme="minorEastAsia" w:cstheme="minorBidi"/>
          <w:noProof/>
          <w:sz w:val="22"/>
          <w:szCs w:val="22"/>
        </w:rPr>
      </w:pPr>
      <w:hyperlink w:anchor="_Toc414064507" w:history="1">
        <w:r w:rsidR="00F011F6" w:rsidRPr="007C5A6C">
          <w:rPr>
            <w:rStyle w:val="Hyperlink"/>
            <w:noProof/>
          </w:rPr>
          <w:t>Theoretical calculations</w:t>
        </w:r>
        <w:r w:rsidR="00F011F6">
          <w:rPr>
            <w:noProof/>
            <w:webHidden/>
          </w:rPr>
          <w:tab/>
        </w:r>
        <w:r w:rsidR="00F011F6">
          <w:rPr>
            <w:noProof/>
            <w:webHidden/>
          </w:rPr>
          <w:fldChar w:fldCharType="begin"/>
        </w:r>
        <w:r w:rsidR="00F011F6">
          <w:rPr>
            <w:noProof/>
            <w:webHidden/>
          </w:rPr>
          <w:instrText xml:space="preserve"> PAGEREF _Toc414064507 \h </w:instrText>
        </w:r>
        <w:r w:rsidR="00F011F6">
          <w:rPr>
            <w:noProof/>
            <w:webHidden/>
          </w:rPr>
        </w:r>
        <w:r w:rsidR="00F011F6">
          <w:rPr>
            <w:noProof/>
            <w:webHidden/>
          </w:rPr>
          <w:fldChar w:fldCharType="separate"/>
        </w:r>
        <w:r>
          <w:rPr>
            <w:noProof/>
            <w:webHidden/>
          </w:rPr>
          <w:t>20</w:t>
        </w:r>
        <w:r w:rsidR="00F011F6">
          <w:rPr>
            <w:noProof/>
            <w:webHidden/>
          </w:rPr>
          <w:fldChar w:fldCharType="end"/>
        </w:r>
      </w:hyperlink>
    </w:p>
    <w:p w14:paraId="4939AEE4" w14:textId="77777777" w:rsidR="00F011F6" w:rsidRDefault="00B4056E">
      <w:pPr>
        <w:pStyle w:val="TOC3"/>
        <w:tabs>
          <w:tab w:val="right" w:leader="dot" w:pos="9350"/>
        </w:tabs>
        <w:rPr>
          <w:rFonts w:eastAsiaTheme="minorEastAsia" w:cstheme="minorBidi"/>
          <w:i w:val="0"/>
          <w:iCs w:val="0"/>
          <w:noProof/>
          <w:sz w:val="22"/>
          <w:szCs w:val="22"/>
        </w:rPr>
      </w:pPr>
      <w:hyperlink w:anchor="_Toc414064508" w:history="1">
        <w:r w:rsidR="00F011F6" w:rsidRPr="007C5A6C">
          <w:rPr>
            <w:rStyle w:val="Hyperlink"/>
            <w:noProof/>
          </w:rPr>
          <w:t>Pre-Lab work</w:t>
        </w:r>
        <w:r w:rsidR="00F011F6">
          <w:rPr>
            <w:noProof/>
            <w:webHidden/>
          </w:rPr>
          <w:tab/>
        </w:r>
        <w:r w:rsidR="00F011F6">
          <w:rPr>
            <w:noProof/>
            <w:webHidden/>
          </w:rPr>
          <w:fldChar w:fldCharType="begin"/>
        </w:r>
        <w:r w:rsidR="00F011F6">
          <w:rPr>
            <w:noProof/>
            <w:webHidden/>
          </w:rPr>
          <w:instrText xml:space="preserve"> PAGEREF _Toc414064508 \h </w:instrText>
        </w:r>
        <w:r w:rsidR="00F011F6">
          <w:rPr>
            <w:noProof/>
            <w:webHidden/>
          </w:rPr>
        </w:r>
        <w:r w:rsidR="00F011F6">
          <w:rPr>
            <w:noProof/>
            <w:webHidden/>
          </w:rPr>
          <w:fldChar w:fldCharType="separate"/>
        </w:r>
        <w:r>
          <w:rPr>
            <w:noProof/>
            <w:webHidden/>
          </w:rPr>
          <w:t>24</w:t>
        </w:r>
        <w:r w:rsidR="00F011F6">
          <w:rPr>
            <w:noProof/>
            <w:webHidden/>
          </w:rPr>
          <w:fldChar w:fldCharType="end"/>
        </w:r>
      </w:hyperlink>
    </w:p>
    <w:p w14:paraId="44F73067" w14:textId="77777777" w:rsidR="00F011F6" w:rsidRDefault="00B4056E">
      <w:pPr>
        <w:pStyle w:val="TOC3"/>
        <w:tabs>
          <w:tab w:val="right" w:leader="dot" w:pos="9350"/>
        </w:tabs>
        <w:rPr>
          <w:rFonts w:eastAsiaTheme="minorEastAsia" w:cstheme="minorBidi"/>
          <w:i w:val="0"/>
          <w:iCs w:val="0"/>
          <w:noProof/>
          <w:sz w:val="22"/>
          <w:szCs w:val="22"/>
        </w:rPr>
      </w:pPr>
      <w:hyperlink w:anchor="_Toc414064509" w:history="1">
        <w:r w:rsidR="00F011F6" w:rsidRPr="007C5A6C">
          <w:rPr>
            <w:rStyle w:val="Hyperlink"/>
            <w:noProof/>
          </w:rPr>
          <w:t>Determination of the second virial coefficient of CO</w:t>
        </w:r>
        <w:r w:rsidR="00F011F6" w:rsidRPr="007C5A6C">
          <w:rPr>
            <w:rStyle w:val="Hyperlink"/>
            <w:noProof/>
            <w:vertAlign w:val="subscript"/>
          </w:rPr>
          <w:t>2</w:t>
        </w:r>
        <w:r w:rsidR="00F011F6">
          <w:rPr>
            <w:noProof/>
            <w:webHidden/>
          </w:rPr>
          <w:tab/>
        </w:r>
        <w:r w:rsidR="00F011F6">
          <w:rPr>
            <w:noProof/>
            <w:webHidden/>
          </w:rPr>
          <w:fldChar w:fldCharType="begin"/>
        </w:r>
        <w:r w:rsidR="00F011F6">
          <w:rPr>
            <w:noProof/>
            <w:webHidden/>
          </w:rPr>
          <w:instrText xml:space="preserve"> PAGEREF _Toc414064509 \h </w:instrText>
        </w:r>
        <w:r w:rsidR="00F011F6">
          <w:rPr>
            <w:noProof/>
            <w:webHidden/>
          </w:rPr>
        </w:r>
        <w:r w:rsidR="00F011F6">
          <w:rPr>
            <w:noProof/>
            <w:webHidden/>
          </w:rPr>
          <w:fldChar w:fldCharType="separate"/>
        </w:r>
        <w:r>
          <w:rPr>
            <w:noProof/>
            <w:webHidden/>
          </w:rPr>
          <w:t>26</w:t>
        </w:r>
        <w:r w:rsidR="00F011F6">
          <w:rPr>
            <w:noProof/>
            <w:webHidden/>
          </w:rPr>
          <w:fldChar w:fldCharType="end"/>
        </w:r>
      </w:hyperlink>
    </w:p>
    <w:p w14:paraId="5A08B582" w14:textId="77777777" w:rsidR="00F011F6" w:rsidRDefault="00B4056E">
      <w:pPr>
        <w:pStyle w:val="TOC4"/>
        <w:tabs>
          <w:tab w:val="right" w:leader="dot" w:pos="9350"/>
        </w:tabs>
        <w:rPr>
          <w:rFonts w:eastAsiaTheme="minorEastAsia" w:cstheme="minorBidi"/>
          <w:noProof/>
          <w:sz w:val="22"/>
          <w:szCs w:val="22"/>
        </w:rPr>
      </w:pPr>
      <w:hyperlink w:anchor="_Toc414064510" w:history="1">
        <w:r w:rsidR="00F011F6" w:rsidRPr="007C5A6C">
          <w:rPr>
            <w:rStyle w:val="Hyperlink"/>
            <w:noProof/>
          </w:rPr>
          <w:t>Background of the experiment</w:t>
        </w:r>
        <w:r w:rsidR="00F011F6">
          <w:rPr>
            <w:noProof/>
            <w:webHidden/>
          </w:rPr>
          <w:tab/>
        </w:r>
        <w:r w:rsidR="00F011F6">
          <w:rPr>
            <w:noProof/>
            <w:webHidden/>
          </w:rPr>
          <w:fldChar w:fldCharType="begin"/>
        </w:r>
        <w:r w:rsidR="00F011F6">
          <w:rPr>
            <w:noProof/>
            <w:webHidden/>
          </w:rPr>
          <w:instrText xml:space="preserve"> PAGEREF _Toc414064510 \h </w:instrText>
        </w:r>
        <w:r w:rsidR="00F011F6">
          <w:rPr>
            <w:noProof/>
            <w:webHidden/>
          </w:rPr>
        </w:r>
        <w:r w:rsidR="00F011F6">
          <w:rPr>
            <w:noProof/>
            <w:webHidden/>
          </w:rPr>
          <w:fldChar w:fldCharType="separate"/>
        </w:r>
        <w:r>
          <w:rPr>
            <w:noProof/>
            <w:webHidden/>
          </w:rPr>
          <w:t>26</w:t>
        </w:r>
        <w:r w:rsidR="00F011F6">
          <w:rPr>
            <w:noProof/>
            <w:webHidden/>
          </w:rPr>
          <w:fldChar w:fldCharType="end"/>
        </w:r>
      </w:hyperlink>
    </w:p>
    <w:p w14:paraId="1B28311E" w14:textId="77777777" w:rsidR="00F011F6" w:rsidRDefault="00B4056E">
      <w:pPr>
        <w:pStyle w:val="TOC4"/>
        <w:tabs>
          <w:tab w:val="right" w:leader="dot" w:pos="9350"/>
        </w:tabs>
        <w:rPr>
          <w:rFonts w:eastAsiaTheme="minorEastAsia" w:cstheme="minorBidi"/>
          <w:noProof/>
          <w:sz w:val="22"/>
          <w:szCs w:val="22"/>
        </w:rPr>
      </w:pPr>
      <w:hyperlink w:anchor="_Toc414064511" w:history="1">
        <w:r w:rsidR="00F011F6" w:rsidRPr="007C5A6C">
          <w:rPr>
            <w:rStyle w:val="Hyperlink"/>
            <w:noProof/>
          </w:rPr>
          <w:t>Experimental procedure</w:t>
        </w:r>
        <w:r w:rsidR="00F011F6">
          <w:rPr>
            <w:noProof/>
            <w:webHidden/>
          </w:rPr>
          <w:tab/>
        </w:r>
        <w:r w:rsidR="00F011F6">
          <w:rPr>
            <w:noProof/>
            <w:webHidden/>
          </w:rPr>
          <w:fldChar w:fldCharType="begin"/>
        </w:r>
        <w:r w:rsidR="00F011F6">
          <w:rPr>
            <w:noProof/>
            <w:webHidden/>
          </w:rPr>
          <w:instrText xml:space="preserve"> PAGEREF _Toc414064511 \h </w:instrText>
        </w:r>
        <w:r w:rsidR="00F011F6">
          <w:rPr>
            <w:noProof/>
            <w:webHidden/>
          </w:rPr>
        </w:r>
        <w:r w:rsidR="00F011F6">
          <w:rPr>
            <w:noProof/>
            <w:webHidden/>
          </w:rPr>
          <w:fldChar w:fldCharType="separate"/>
        </w:r>
        <w:r>
          <w:rPr>
            <w:noProof/>
            <w:webHidden/>
          </w:rPr>
          <w:t>28</w:t>
        </w:r>
        <w:r w:rsidR="00F011F6">
          <w:rPr>
            <w:noProof/>
            <w:webHidden/>
          </w:rPr>
          <w:fldChar w:fldCharType="end"/>
        </w:r>
      </w:hyperlink>
    </w:p>
    <w:p w14:paraId="6FF10D29" w14:textId="77777777" w:rsidR="00F011F6" w:rsidRDefault="00B4056E">
      <w:pPr>
        <w:pStyle w:val="TOC3"/>
        <w:tabs>
          <w:tab w:val="right" w:leader="dot" w:pos="9350"/>
        </w:tabs>
        <w:rPr>
          <w:rFonts w:eastAsiaTheme="minorEastAsia" w:cstheme="minorBidi"/>
          <w:i w:val="0"/>
          <w:iCs w:val="0"/>
          <w:noProof/>
          <w:sz w:val="22"/>
          <w:szCs w:val="22"/>
        </w:rPr>
      </w:pPr>
      <w:hyperlink w:anchor="_Toc414064512" w:history="1">
        <w:r w:rsidR="00F011F6" w:rsidRPr="007C5A6C">
          <w:rPr>
            <w:rStyle w:val="Hyperlink"/>
            <w:noProof/>
          </w:rPr>
          <w:t>Determination of the Joule-Thomson coefficient of CO</w:t>
        </w:r>
        <w:r w:rsidR="00F011F6" w:rsidRPr="007C5A6C">
          <w:rPr>
            <w:rStyle w:val="Hyperlink"/>
            <w:noProof/>
            <w:vertAlign w:val="subscript"/>
          </w:rPr>
          <w:t>2</w:t>
        </w:r>
        <w:r w:rsidR="00F011F6">
          <w:rPr>
            <w:noProof/>
            <w:webHidden/>
          </w:rPr>
          <w:tab/>
        </w:r>
        <w:r w:rsidR="00F011F6">
          <w:rPr>
            <w:noProof/>
            <w:webHidden/>
          </w:rPr>
          <w:fldChar w:fldCharType="begin"/>
        </w:r>
        <w:r w:rsidR="00F011F6">
          <w:rPr>
            <w:noProof/>
            <w:webHidden/>
          </w:rPr>
          <w:instrText xml:space="preserve"> PAGEREF _Toc414064512 \h </w:instrText>
        </w:r>
        <w:r w:rsidR="00F011F6">
          <w:rPr>
            <w:noProof/>
            <w:webHidden/>
          </w:rPr>
        </w:r>
        <w:r w:rsidR="00F011F6">
          <w:rPr>
            <w:noProof/>
            <w:webHidden/>
          </w:rPr>
          <w:fldChar w:fldCharType="separate"/>
        </w:r>
        <w:r>
          <w:rPr>
            <w:noProof/>
            <w:webHidden/>
          </w:rPr>
          <w:t>31</w:t>
        </w:r>
        <w:r w:rsidR="00F011F6">
          <w:rPr>
            <w:noProof/>
            <w:webHidden/>
          </w:rPr>
          <w:fldChar w:fldCharType="end"/>
        </w:r>
      </w:hyperlink>
    </w:p>
    <w:p w14:paraId="0D92BFC1" w14:textId="77777777" w:rsidR="00F011F6" w:rsidRDefault="00B4056E">
      <w:pPr>
        <w:pStyle w:val="TOC4"/>
        <w:tabs>
          <w:tab w:val="right" w:leader="dot" w:pos="9350"/>
        </w:tabs>
        <w:rPr>
          <w:rFonts w:eastAsiaTheme="minorEastAsia" w:cstheme="minorBidi"/>
          <w:noProof/>
          <w:sz w:val="22"/>
          <w:szCs w:val="22"/>
        </w:rPr>
      </w:pPr>
      <w:hyperlink w:anchor="_Toc414064513" w:history="1">
        <w:r w:rsidR="00F011F6" w:rsidRPr="007C5A6C">
          <w:rPr>
            <w:rStyle w:val="Hyperlink"/>
            <w:noProof/>
          </w:rPr>
          <w:t>Background of the experiment</w:t>
        </w:r>
        <w:r w:rsidR="00F011F6">
          <w:rPr>
            <w:noProof/>
            <w:webHidden/>
          </w:rPr>
          <w:tab/>
        </w:r>
        <w:r w:rsidR="00F011F6">
          <w:rPr>
            <w:noProof/>
            <w:webHidden/>
          </w:rPr>
          <w:fldChar w:fldCharType="begin"/>
        </w:r>
        <w:r w:rsidR="00F011F6">
          <w:rPr>
            <w:noProof/>
            <w:webHidden/>
          </w:rPr>
          <w:instrText xml:space="preserve"> PAGEREF _Toc414064513 \h </w:instrText>
        </w:r>
        <w:r w:rsidR="00F011F6">
          <w:rPr>
            <w:noProof/>
            <w:webHidden/>
          </w:rPr>
        </w:r>
        <w:r w:rsidR="00F011F6">
          <w:rPr>
            <w:noProof/>
            <w:webHidden/>
          </w:rPr>
          <w:fldChar w:fldCharType="separate"/>
        </w:r>
        <w:r>
          <w:rPr>
            <w:noProof/>
            <w:webHidden/>
          </w:rPr>
          <w:t>31</w:t>
        </w:r>
        <w:r w:rsidR="00F011F6">
          <w:rPr>
            <w:noProof/>
            <w:webHidden/>
          </w:rPr>
          <w:fldChar w:fldCharType="end"/>
        </w:r>
      </w:hyperlink>
    </w:p>
    <w:p w14:paraId="51D30B48" w14:textId="77777777" w:rsidR="00F011F6" w:rsidRDefault="00B4056E">
      <w:pPr>
        <w:pStyle w:val="TOC4"/>
        <w:tabs>
          <w:tab w:val="right" w:leader="dot" w:pos="9350"/>
        </w:tabs>
        <w:rPr>
          <w:rFonts w:eastAsiaTheme="minorEastAsia" w:cstheme="minorBidi"/>
          <w:noProof/>
          <w:sz w:val="22"/>
          <w:szCs w:val="22"/>
        </w:rPr>
      </w:pPr>
      <w:hyperlink w:anchor="_Toc414064514" w:history="1">
        <w:r w:rsidR="00F011F6" w:rsidRPr="007C5A6C">
          <w:rPr>
            <w:rStyle w:val="Hyperlink"/>
            <w:noProof/>
          </w:rPr>
          <w:t>Experimental procedure</w:t>
        </w:r>
        <w:r w:rsidR="00F011F6">
          <w:rPr>
            <w:noProof/>
            <w:webHidden/>
          </w:rPr>
          <w:tab/>
        </w:r>
        <w:r w:rsidR="00F011F6">
          <w:rPr>
            <w:noProof/>
            <w:webHidden/>
          </w:rPr>
          <w:fldChar w:fldCharType="begin"/>
        </w:r>
        <w:r w:rsidR="00F011F6">
          <w:rPr>
            <w:noProof/>
            <w:webHidden/>
          </w:rPr>
          <w:instrText xml:space="preserve"> PAGEREF _Toc414064514 \h </w:instrText>
        </w:r>
        <w:r w:rsidR="00F011F6">
          <w:rPr>
            <w:noProof/>
            <w:webHidden/>
          </w:rPr>
        </w:r>
        <w:r w:rsidR="00F011F6">
          <w:rPr>
            <w:noProof/>
            <w:webHidden/>
          </w:rPr>
          <w:fldChar w:fldCharType="separate"/>
        </w:r>
        <w:r>
          <w:rPr>
            <w:noProof/>
            <w:webHidden/>
          </w:rPr>
          <w:t>31</w:t>
        </w:r>
        <w:r w:rsidR="00F011F6">
          <w:rPr>
            <w:noProof/>
            <w:webHidden/>
          </w:rPr>
          <w:fldChar w:fldCharType="end"/>
        </w:r>
      </w:hyperlink>
    </w:p>
    <w:p w14:paraId="28649D87" w14:textId="77777777" w:rsidR="00F011F6" w:rsidRDefault="00B4056E">
      <w:pPr>
        <w:pStyle w:val="TOC3"/>
        <w:tabs>
          <w:tab w:val="right" w:leader="dot" w:pos="9350"/>
        </w:tabs>
        <w:rPr>
          <w:rFonts w:eastAsiaTheme="minorEastAsia" w:cstheme="minorBidi"/>
          <w:i w:val="0"/>
          <w:iCs w:val="0"/>
          <w:noProof/>
          <w:sz w:val="22"/>
          <w:szCs w:val="22"/>
        </w:rPr>
      </w:pPr>
      <w:hyperlink w:anchor="_Toc414064515" w:history="1">
        <w:r w:rsidR="00F011F6" w:rsidRPr="007C5A6C">
          <w:rPr>
            <w:rStyle w:val="Hyperlink"/>
            <w:noProof/>
          </w:rPr>
          <w:t>Determination of the ratio of C</w:t>
        </w:r>
        <w:r w:rsidR="00F011F6" w:rsidRPr="007C5A6C">
          <w:rPr>
            <w:rStyle w:val="Hyperlink"/>
            <w:noProof/>
            <w:vertAlign w:val="subscript"/>
          </w:rPr>
          <w:t>p</w:t>
        </w:r>
        <w:r w:rsidR="00F011F6" w:rsidRPr="007C5A6C">
          <w:rPr>
            <w:rStyle w:val="Hyperlink"/>
            <w:noProof/>
          </w:rPr>
          <w:t>/C</w:t>
        </w:r>
        <w:r w:rsidR="00F011F6" w:rsidRPr="007C5A6C">
          <w:rPr>
            <w:rStyle w:val="Hyperlink"/>
            <w:noProof/>
            <w:vertAlign w:val="subscript"/>
          </w:rPr>
          <w:t>v</w:t>
        </w:r>
        <w:r w:rsidR="00F011F6" w:rsidRPr="007C5A6C">
          <w:rPr>
            <w:rStyle w:val="Hyperlink"/>
            <w:noProof/>
          </w:rPr>
          <w:t xml:space="preserve"> of CO</w:t>
        </w:r>
        <w:r w:rsidR="00F011F6" w:rsidRPr="007C5A6C">
          <w:rPr>
            <w:rStyle w:val="Hyperlink"/>
            <w:noProof/>
            <w:vertAlign w:val="subscript"/>
          </w:rPr>
          <w:t>2</w:t>
        </w:r>
        <w:r w:rsidR="00F011F6" w:rsidRPr="007C5A6C">
          <w:rPr>
            <w:rStyle w:val="Hyperlink"/>
            <w:noProof/>
          </w:rPr>
          <w:t xml:space="preserve"> –Rucchardt method</w:t>
        </w:r>
        <w:r w:rsidR="00F011F6">
          <w:rPr>
            <w:noProof/>
            <w:webHidden/>
          </w:rPr>
          <w:tab/>
        </w:r>
        <w:r w:rsidR="00F011F6">
          <w:rPr>
            <w:noProof/>
            <w:webHidden/>
          </w:rPr>
          <w:fldChar w:fldCharType="begin"/>
        </w:r>
        <w:r w:rsidR="00F011F6">
          <w:rPr>
            <w:noProof/>
            <w:webHidden/>
          </w:rPr>
          <w:instrText xml:space="preserve"> PAGEREF _Toc414064515 \h </w:instrText>
        </w:r>
        <w:r w:rsidR="00F011F6">
          <w:rPr>
            <w:noProof/>
            <w:webHidden/>
          </w:rPr>
        </w:r>
        <w:r w:rsidR="00F011F6">
          <w:rPr>
            <w:noProof/>
            <w:webHidden/>
          </w:rPr>
          <w:fldChar w:fldCharType="separate"/>
        </w:r>
        <w:r>
          <w:rPr>
            <w:noProof/>
            <w:webHidden/>
          </w:rPr>
          <w:t>34</w:t>
        </w:r>
        <w:r w:rsidR="00F011F6">
          <w:rPr>
            <w:noProof/>
            <w:webHidden/>
          </w:rPr>
          <w:fldChar w:fldCharType="end"/>
        </w:r>
      </w:hyperlink>
    </w:p>
    <w:p w14:paraId="36FC0BC0" w14:textId="77777777" w:rsidR="00F011F6" w:rsidRDefault="00B4056E">
      <w:pPr>
        <w:pStyle w:val="TOC4"/>
        <w:tabs>
          <w:tab w:val="right" w:leader="dot" w:pos="9350"/>
        </w:tabs>
        <w:rPr>
          <w:rFonts w:eastAsiaTheme="minorEastAsia" w:cstheme="minorBidi"/>
          <w:noProof/>
          <w:sz w:val="22"/>
          <w:szCs w:val="22"/>
        </w:rPr>
      </w:pPr>
      <w:hyperlink w:anchor="_Toc414064516" w:history="1">
        <w:r w:rsidR="00F011F6" w:rsidRPr="007C5A6C">
          <w:rPr>
            <w:rStyle w:val="Hyperlink"/>
            <w:noProof/>
          </w:rPr>
          <w:t>Background of the experiment</w:t>
        </w:r>
        <w:r w:rsidR="00F011F6">
          <w:rPr>
            <w:noProof/>
            <w:webHidden/>
          </w:rPr>
          <w:tab/>
        </w:r>
        <w:r w:rsidR="00F011F6">
          <w:rPr>
            <w:noProof/>
            <w:webHidden/>
          </w:rPr>
          <w:fldChar w:fldCharType="begin"/>
        </w:r>
        <w:r w:rsidR="00F011F6">
          <w:rPr>
            <w:noProof/>
            <w:webHidden/>
          </w:rPr>
          <w:instrText xml:space="preserve"> PAGEREF _Toc414064516 \h </w:instrText>
        </w:r>
        <w:r w:rsidR="00F011F6">
          <w:rPr>
            <w:noProof/>
            <w:webHidden/>
          </w:rPr>
        </w:r>
        <w:r w:rsidR="00F011F6">
          <w:rPr>
            <w:noProof/>
            <w:webHidden/>
          </w:rPr>
          <w:fldChar w:fldCharType="separate"/>
        </w:r>
        <w:r>
          <w:rPr>
            <w:noProof/>
            <w:webHidden/>
          </w:rPr>
          <w:t>34</w:t>
        </w:r>
        <w:r w:rsidR="00F011F6">
          <w:rPr>
            <w:noProof/>
            <w:webHidden/>
          </w:rPr>
          <w:fldChar w:fldCharType="end"/>
        </w:r>
      </w:hyperlink>
    </w:p>
    <w:p w14:paraId="7E5B9811" w14:textId="77777777" w:rsidR="00F011F6" w:rsidRDefault="00B4056E">
      <w:pPr>
        <w:pStyle w:val="TOC4"/>
        <w:tabs>
          <w:tab w:val="right" w:leader="dot" w:pos="9350"/>
        </w:tabs>
        <w:rPr>
          <w:rFonts w:eastAsiaTheme="minorEastAsia" w:cstheme="minorBidi"/>
          <w:noProof/>
          <w:sz w:val="22"/>
          <w:szCs w:val="22"/>
        </w:rPr>
      </w:pPr>
      <w:hyperlink w:anchor="_Toc414064517" w:history="1">
        <w:r w:rsidR="00F011F6">
          <w:rPr>
            <w:noProof/>
            <w:webHidden/>
          </w:rPr>
          <w:tab/>
        </w:r>
        <w:r w:rsidR="00F011F6">
          <w:rPr>
            <w:noProof/>
            <w:webHidden/>
          </w:rPr>
          <w:fldChar w:fldCharType="begin"/>
        </w:r>
        <w:r w:rsidR="00F011F6">
          <w:rPr>
            <w:noProof/>
            <w:webHidden/>
          </w:rPr>
          <w:instrText xml:space="preserve"> PAGEREF _Toc414064517 \h </w:instrText>
        </w:r>
        <w:r w:rsidR="00F011F6">
          <w:rPr>
            <w:noProof/>
            <w:webHidden/>
          </w:rPr>
        </w:r>
        <w:r w:rsidR="00F011F6">
          <w:rPr>
            <w:noProof/>
            <w:webHidden/>
          </w:rPr>
          <w:fldChar w:fldCharType="separate"/>
        </w:r>
        <w:r>
          <w:rPr>
            <w:noProof/>
            <w:webHidden/>
          </w:rPr>
          <w:t>36</w:t>
        </w:r>
        <w:r w:rsidR="00F011F6">
          <w:rPr>
            <w:noProof/>
            <w:webHidden/>
          </w:rPr>
          <w:fldChar w:fldCharType="end"/>
        </w:r>
      </w:hyperlink>
    </w:p>
    <w:p w14:paraId="1AE5C3C8" w14:textId="77777777" w:rsidR="00F011F6" w:rsidRDefault="00B4056E">
      <w:pPr>
        <w:pStyle w:val="TOC3"/>
        <w:tabs>
          <w:tab w:val="right" w:leader="dot" w:pos="9350"/>
        </w:tabs>
        <w:rPr>
          <w:rFonts w:eastAsiaTheme="minorEastAsia" w:cstheme="minorBidi"/>
          <w:i w:val="0"/>
          <w:iCs w:val="0"/>
          <w:noProof/>
          <w:sz w:val="22"/>
          <w:szCs w:val="22"/>
        </w:rPr>
      </w:pPr>
      <w:hyperlink w:anchor="_Toc414064518" w:history="1">
        <w:r w:rsidR="00F011F6" w:rsidRPr="007C5A6C">
          <w:rPr>
            <w:rStyle w:val="Hyperlink"/>
            <w:noProof/>
          </w:rPr>
          <w:t>Determination of the ratio of C</w:t>
        </w:r>
        <w:r w:rsidR="00F011F6" w:rsidRPr="007C5A6C">
          <w:rPr>
            <w:rStyle w:val="Hyperlink"/>
            <w:noProof/>
            <w:vertAlign w:val="subscript"/>
          </w:rPr>
          <w:t>p</w:t>
        </w:r>
        <w:r w:rsidR="00F011F6" w:rsidRPr="007C5A6C">
          <w:rPr>
            <w:rStyle w:val="Hyperlink"/>
            <w:noProof/>
          </w:rPr>
          <w:t>/C</w:t>
        </w:r>
        <w:r w:rsidR="00F011F6" w:rsidRPr="007C5A6C">
          <w:rPr>
            <w:rStyle w:val="Hyperlink"/>
            <w:noProof/>
            <w:vertAlign w:val="subscript"/>
          </w:rPr>
          <w:t>v</w:t>
        </w:r>
        <w:r w:rsidR="00F011F6" w:rsidRPr="007C5A6C">
          <w:rPr>
            <w:rStyle w:val="Hyperlink"/>
            <w:noProof/>
          </w:rPr>
          <w:t xml:space="preserve"> of CO</w:t>
        </w:r>
        <w:r w:rsidR="00F011F6" w:rsidRPr="007C5A6C">
          <w:rPr>
            <w:rStyle w:val="Hyperlink"/>
            <w:noProof/>
            <w:vertAlign w:val="subscript"/>
          </w:rPr>
          <w:t>2</w:t>
        </w:r>
        <w:r w:rsidR="00F011F6" w:rsidRPr="007C5A6C">
          <w:rPr>
            <w:rStyle w:val="Hyperlink"/>
            <w:noProof/>
          </w:rPr>
          <w:t xml:space="preserve"> –Adiabatic method</w:t>
        </w:r>
        <w:r w:rsidR="00F011F6">
          <w:rPr>
            <w:noProof/>
            <w:webHidden/>
          </w:rPr>
          <w:tab/>
        </w:r>
        <w:r w:rsidR="00F011F6">
          <w:rPr>
            <w:noProof/>
            <w:webHidden/>
          </w:rPr>
          <w:fldChar w:fldCharType="begin"/>
        </w:r>
        <w:r w:rsidR="00F011F6">
          <w:rPr>
            <w:noProof/>
            <w:webHidden/>
          </w:rPr>
          <w:instrText xml:space="preserve"> PAGEREF _Toc414064518 \h </w:instrText>
        </w:r>
        <w:r w:rsidR="00F011F6">
          <w:rPr>
            <w:noProof/>
            <w:webHidden/>
          </w:rPr>
        </w:r>
        <w:r w:rsidR="00F011F6">
          <w:rPr>
            <w:noProof/>
            <w:webHidden/>
          </w:rPr>
          <w:fldChar w:fldCharType="separate"/>
        </w:r>
        <w:r>
          <w:rPr>
            <w:noProof/>
            <w:webHidden/>
          </w:rPr>
          <w:t>36</w:t>
        </w:r>
        <w:r w:rsidR="00F011F6">
          <w:rPr>
            <w:noProof/>
            <w:webHidden/>
          </w:rPr>
          <w:fldChar w:fldCharType="end"/>
        </w:r>
      </w:hyperlink>
    </w:p>
    <w:p w14:paraId="7B949004" w14:textId="77777777" w:rsidR="00F011F6" w:rsidRDefault="00B4056E">
      <w:pPr>
        <w:pStyle w:val="TOC4"/>
        <w:tabs>
          <w:tab w:val="right" w:leader="dot" w:pos="9350"/>
        </w:tabs>
        <w:rPr>
          <w:rFonts w:eastAsiaTheme="minorEastAsia" w:cstheme="minorBidi"/>
          <w:noProof/>
          <w:sz w:val="22"/>
          <w:szCs w:val="22"/>
        </w:rPr>
      </w:pPr>
      <w:hyperlink w:anchor="_Toc414064519" w:history="1">
        <w:r w:rsidR="00F011F6" w:rsidRPr="007C5A6C">
          <w:rPr>
            <w:rStyle w:val="Hyperlink"/>
            <w:noProof/>
          </w:rPr>
          <w:t>Background of the experiment</w:t>
        </w:r>
        <w:r w:rsidR="00F011F6">
          <w:rPr>
            <w:noProof/>
            <w:webHidden/>
          </w:rPr>
          <w:tab/>
        </w:r>
        <w:r w:rsidR="00F011F6">
          <w:rPr>
            <w:noProof/>
            <w:webHidden/>
          </w:rPr>
          <w:fldChar w:fldCharType="begin"/>
        </w:r>
        <w:r w:rsidR="00F011F6">
          <w:rPr>
            <w:noProof/>
            <w:webHidden/>
          </w:rPr>
          <w:instrText xml:space="preserve"> PAGEREF _Toc414064519 \h </w:instrText>
        </w:r>
        <w:r w:rsidR="00F011F6">
          <w:rPr>
            <w:noProof/>
            <w:webHidden/>
          </w:rPr>
        </w:r>
        <w:r w:rsidR="00F011F6">
          <w:rPr>
            <w:noProof/>
            <w:webHidden/>
          </w:rPr>
          <w:fldChar w:fldCharType="separate"/>
        </w:r>
        <w:r>
          <w:rPr>
            <w:noProof/>
            <w:webHidden/>
          </w:rPr>
          <w:t>36</w:t>
        </w:r>
        <w:r w:rsidR="00F011F6">
          <w:rPr>
            <w:noProof/>
            <w:webHidden/>
          </w:rPr>
          <w:fldChar w:fldCharType="end"/>
        </w:r>
      </w:hyperlink>
    </w:p>
    <w:p w14:paraId="0D65EAC8" w14:textId="77777777" w:rsidR="00F011F6" w:rsidRDefault="00B4056E">
      <w:pPr>
        <w:pStyle w:val="TOC3"/>
        <w:tabs>
          <w:tab w:val="right" w:leader="dot" w:pos="9350"/>
        </w:tabs>
        <w:rPr>
          <w:rFonts w:eastAsiaTheme="minorEastAsia" w:cstheme="minorBidi"/>
          <w:i w:val="0"/>
          <w:iCs w:val="0"/>
          <w:noProof/>
          <w:sz w:val="22"/>
          <w:szCs w:val="22"/>
        </w:rPr>
      </w:pPr>
      <w:hyperlink w:anchor="_Toc414064520" w:history="1">
        <w:r w:rsidR="00F011F6" w:rsidRPr="007C5A6C">
          <w:rPr>
            <w:rStyle w:val="Hyperlink"/>
            <w:noProof/>
          </w:rPr>
          <w:t>Results, Calculations</w:t>
        </w:r>
        <w:r w:rsidR="00F011F6">
          <w:rPr>
            <w:noProof/>
            <w:webHidden/>
          </w:rPr>
          <w:tab/>
        </w:r>
        <w:r w:rsidR="00F011F6">
          <w:rPr>
            <w:noProof/>
            <w:webHidden/>
          </w:rPr>
          <w:fldChar w:fldCharType="begin"/>
        </w:r>
        <w:r w:rsidR="00F011F6">
          <w:rPr>
            <w:noProof/>
            <w:webHidden/>
          </w:rPr>
          <w:instrText xml:space="preserve"> PAGEREF _Toc414064520 \h </w:instrText>
        </w:r>
        <w:r w:rsidR="00F011F6">
          <w:rPr>
            <w:noProof/>
            <w:webHidden/>
          </w:rPr>
        </w:r>
        <w:r w:rsidR="00F011F6">
          <w:rPr>
            <w:noProof/>
            <w:webHidden/>
          </w:rPr>
          <w:fldChar w:fldCharType="separate"/>
        </w:r>
        <w:r>
          <w:rPr>
            <w:noProof/>
            <w:webHidden/>
          </w:rPr>
          <w:t>40</w:t>
        </w:r>
        <w:r w:rsidR="00F011F6">
          <w:rPr>
            <w:noProof/>
            <w:webHidden/>
          </w:rPr>
          <w:fldChar w:fldCharType="end"/>
        </w:r>
      </w:hyperlink>
    </w:p>
    <w:p w14:paraId="19ECC1EA" w14:textId="77777777" w:rsidR="00F011F6" w:rsidRDefault="00B4056E">
      <w:pPr>
        <w:pStyle w:val="TOC4"/>
        <w:tabs>
          <w:tab w:val="right" w:leader="dot" w:pos="9350"/>
        </w:tabs>
        <w:rPr>
          <w:rFonts w:eastAsiaTheme="minorEastAsia" w:cstheme="minorBidi"/>
          <w:noProof/>
          <w:sz w:val="22"/>
          <w:szCs w:val="22"/>
        </w:rPr>
      </w:pPr>
      <w:hyperlink w:anchor="_Toc414064521" w:history="1">
        <w:r w:rsidR="00F011F6" w:rsidRPr="007C5A6C">
          <w:rPr>
            <w:rStyle w:val="Hyperlink"/>
            <w:noProof/>
          </w:rPr>
          <w:t>Determination of the C</w:t>
        </w:r>
        <w:r w:rsidR="00F011F6" w:rsidRPr="007C5A6C">
          <w:rPr>
            <w:rStyle w:val="Hyperlink"/>
            <w:noProof/>
            <w:vertAlign w:val="subscript"/>
          </w:rPr>
          <w:t>v</w:t>
        </w:r>
        <w:r w:rsidR="00F011F6" w:rsidRPr="007C5A6C">
          <w:rPr>
            <w:rStyle w:val="Hyperlink"/>
            <w:noProof/>
          </w:rPr>
          <w:t xml:space="preserve"> value of CO</w:t>
        </w:r>
        <w:r w:rsidR="00F011F6" w:rsidRPr="007C5A6C">
          <w:rPr>
            <w:rStyle w:val="Hyperlink"/>
            <w:noProof/>
            <w:vertAlign w:val="subscript"/>
          </w:rPr>
          <w:t>2</w:t>
        </w:r>
        <w:r w:rsidR="00F011F6">
          <w:rPr>
            <w:noProof/>
            <w:webHidden/>
          </w:rPr>
          <w:tab/>
        </w:r>
        <w:r w:rsidR="00F011F6">
          <w:rPr>
            <w:noProof/>
            <w:webHidden/>
          </w:rPr>
          <w:fldChar w:fldCharType="begin"/>
        </w:r>
        <w:r w:rsidR="00F011F6">
          <w:rPr>
            <w:noProof/>
            <w:webHidden/>
          </w:rPr>
          <w:instrText xml:space="preserve"> PAGEREF _Toc414064521 \h </w:instrText>
        </w:r>
        <w:r w:rsidR="00F011F6">
          <w:rPr>
            <w:noProof/>
            <w:webHidden/>
          </w:rPr>
        </w:r>
        <w:r w:rsidR="00F011F6">
          <w:rPr>
            <w:noProof/>
            <w:webHidden/>
          </w:rPr>
          <w:fldChar w:fldCharType="separate"/>
        </w:r>
        <w:r>
          <w:rPr>
            <w:noProof/>
            <w:webHidden/>
          </w:rPr>
          <w:t>40</w:t>
        </w:r>
        <w:r w:rsidR="00F011F6">
          <w:rPr>
            <w:noProof/>
            <w:webHidden/>
          </w:rPr>
          <w:fldChar w:fldCharType="end"/>
        </w:r>
      </w:hyperlink>
    </w:p>
    <w:p w14:paraId="2AD7FDE2" w14:textId="77777777" w:rsidR="00F011F6" w:rsidRDefault="00B4056E">
      <w:pPr>
        <w:pStyle w:val="TOC4"/>
        <w:tabs>
          <w:tab w:val="right" w:leader="dot" w:pos="9350"/>
        </w:tabs>
        <w:rPr>
          <w:rFonts w:eastAsiaTheme="minorEastAsia" w:cstheme="minorBidi"/>
          <w:noProof/>
          <w:sz w:val="22"/>
          <w:szCs w:val="22"/>
        </w:rPr>
      </w:pPr>
      <w:hyperlink w:anchor="_Toc414064522" w:history="1">
        <w:r w:rsidR="00F011F6" w:rsidRPr="007C5A6C">
          <w:rPr>
            <w:rStyle w:val="Hyperlink"/>
            <w:noProof/>
          </w:rPr>
          <w:t>Determination of the second virial coefficient of CO</w:t>
        </w:r>
        <w:r w:rsidR="00F011F6" w:rsidRPr="007C5A6C">
          <w:rPr>
            <w:rStyle w:val="Hyperlink"/>
            <w:noProof/>
            <w:vertAlign w:val="subscript"/>
          </w:rPr>
          <w:t>2</w:t>
        </w:r>
        <w:r w:rsidR="00F011F6">
          <w:rPr>
            <w:noProof/>
            <w:webHidden/>
          </w:rPr>
          <w:tab/>
        </w:r>
        <w:r w:rsidR="00F011F6">
          <w:rPr>
            <w:noProof/>
            <w:webHidden/>
          </w:rPr>
          <w:fldChar w:fldCharType="begin"/>
        </w:r>
        <w:r w:rsidR="00F011F6">
          <w:rPr>
            <w:noProof/>
            <w:webHidden/>
          </w:rPr>
          <w:instrText xml:space="preserve"> PAGEREF _Toc414064522 \h </w:instrText>
        </w:r>
        <w:r w:rsidR="00F011F6">
          <w:rPr>
            <w:noProof/>
            <w:webHidden/>
          </w:rPr>
        </w:r>
        <w:r w:rsidR="00F011F6">
          <w:rPr>
            <w:noProof/>
            <w:webHidden/>
          </w:rPr>
          <w:fldChar w:fldCharType="separate"/>
        </w:r>
        <w:r>
          <w:rPr>
            <w:noProof/>
            <w:webHidden/>
          </w:rPr>
          <w:t>40</w:t>
        </w:r>
        <w:r w:rsidR="00F011F6">
          <w:rPr>
            <w:noProof/>
            <w:webHidden/>
          </w:rPr>
          <w:fldChar w:fldCharType="end"/>
        </w:r>
      </w:hyperlink>
    </w:p>
    <w:p w14:paraId="3B3392B4" w14:textId="77777777" w:rsidR="00F011F6" w:rsidRDefault="00B4056E">
      <w:pPr>
        <w:pStyle w:val="TOC4"/>
        <w:tabs>
          <w:tab w:val="right" w:leader="dot" w:pos="9350"/>
        </w:tabs>
        <w:rPr>
          <w:rFonts w:eastAsiaTheme="minorEastAsia" w:cstheme="minorBidi"/>
          <w:noProof/>
          <w:sz w:val="22"/>
          <w:szCs w:val="22"/>
        </w:rPr>
      </w:pPr>
      <w:hyperlink w:anchor="_Toc414064523" w:history="1">
        <w:r w:rsidR="00F011F6" w:rsidRPr="007C5A6C">
          <w:rPr>
            <w:rStyle w:val="Hyperlink"/>
            <w:noProof/>
          </w:rPr>
          <w:t>Determination of the Joule-Thomson coefficient of CO</w:t>
        </w:r>
        <w:r w:rsidR="00F011F6" w:rsidRPr="007C5A6C">
          <w:rPr>
            <w:rStyle w:val="Hyperlink"/>
            <w:noProof/>
            <w:vertAlign w:val="subscript"/>
          </w:rPr>
          <w:t>2</w:t>
        </w:r>
        <w:r w:rsidR="00F011F6">
          <w:rPr>
            <w:noProof/>
            <w:webHidden/>
          </w:rPr>
          <w:tab/>
        </w:r>
        <w:r w:rsidR="00F011F6">
          <w:rPr>
            <w:noProof/>
            <w:webHidden/>
          </w:rPr>
          <w:fldChar w:fldCharType="begin"/>
        </w:r>
        <w:r w:rsidR="00F011F6">
          <w:rPr>
            <w:noProof/>
            <w:webHidden/>
          </w:rPr>
          <w:instrText xml:space="preserve"> PAGEREF _Toc414064523 \h </w:instrText>
        </w:r>
        <w:r w:rsidR="00F011F6">
          <w:rPr>
            <w:noProof/>
            <w:webHidden/>
          </w:rPr>
        </w:r>
        <w:r w:rsidR="00F011F6">
          <w:rPr>
            <w:noProof/>
            <w:webHidden/>
          </w:rPr>
          <w:fldChar w:fldCharType="separate"/>
        </w:r>
        <w:r>
          <w:rPr>
            <w:noProof/>
            <w:webHidden/>
          </w:rPr>
          <w:t>40</w:t>
        </w:r>
        <w:r w:rsidR="00F011F6">
          <w:rPr>
            <w:noProof/>
            <w:webHidden/>
          </w:rPr>
          <w:fldChar w:fldCharType="end"/>
        </w:r>
      </w:hyperlink>
    </w:p>
    <w:p w14:paraId="448FE7CB" w14:textId="77777777" w:rsidR="00F011F6" w:rsidRDefault="00B4056E">
      <w:pPr>
        <w:pStyle w:val="TOC3"/>
        <w:tabs>
          <w:tab w:val="right" w:leader="dot" w:pos="9350"/>
        </w:tabs>
        <w:rPr>
          <w:rFonts w:eastAsiaTheme="minorEastAsia" w:cstheme="minorBidi"/>
          <w:i w:val="0"/>
          <w:iCs w:val="0"/>
          <w:noProof/>
          <w:sz w:val="22"/>
          <w:szCs w:val="22"/>
        </w:rPr>
      </w:pPr>
      <w:hyperlink w:anchor="_Toc414064524" w:history="1">
        <w:r w:rsidR="00F011F6" w:rsidRPr="007C5A6C">
          <w:rPr>
            <w:rStyle w:val="Hyperlink"/>
            <w:noProof/>
          </w:rPr>
          <w:t>Appendix A: The Derivation of the JT Coefficient</w:t>
        </w:r>
        <w:r w:rsidR="00F011F6">
          <w:rPr>
            <w:noProof/>
            <w:webHidden/>
          </w:rPr>
          <w:tab/>
        </w:r>
        <w:r w:rsidR="00F011F6">
          <w:rPr>
            <w:noProof/>
            <w:webHidden/>
          </w:rPr>
          <w:fldChar w:fldCharType="begin"/>
        </w:r>
        <w:r w:rsidR="00F011F6">
          <w:rPr>
            <w:noProof/>
            <w:webHidden/>
          </w:rPr>
          <w:instrText xml:space="preserve"> PAGEREF _Toc414064524 \h </w:instrText>
        </w:r>
        <w:r w:rsidR="00F011F6">
          <w:rPr>
            <w:noProof/>
            <w:webHidden/>
          </w:rPr>
        </w:r>
        <w:r w:rsidR="00F011F6">
          <w:rPr>
            <w:noProof/>
            <w:webHidden/>
          </w:rPr>
          <w:fldChar w:fldCharType="separate"/>
        </w:r>
        <w:r>
          <w:rPr>
            <w:noProof/>
            <w:webHidden/>
          </w:rPr>
          <w:t>42</w:t>
        </w:r>
        <w:r w:rsidR="00F011F6">
          <w:rPr>
            <w:noProof/>
            <w:webHidden/>
          </w:rPr>
          <w:fldChar w:fldCharType="end"/>
        </w:r>
      </w:hyperlink>
    </w:p>
    <w:p w14:paraId="5FBC3FDE" w14:textId="77777777" w:rsidR="00F011F6" w:rsidRDefault="00B4056E">
      <w:pPr>
        <w:pStyle w:val="TOC3"/>
        <w:tabs>
          <w:tab w:val="right" w:leader="dot" w:pos="9350"/>
        </w:tabs>
        <w:rPr>
          <w:rFonts w:eastAsiaTheme="minorEastAsia" w:cstheme="minorBidi"/>
          <w:i w:val="0"/>
          <w:iCs w:val="0"/>
          <w:noProof/>
          <w:sz w:val="22"/>
          <w:szCs w:val="22"/>
        </w:rPr>
      </w:pPr>
      <w:hyperlink w:anchor="_Toc414064525" w:history="1">
        <w:r w:rsidR="00F011F6" w:rsidRPr="007C5A6C">
          <w:rPr>
            <w:rStyle w:val="Hyperlink"/>
            <w:noProof/>
          </w:rPr>
          <w:t>Appendix B: Derivation of the equations for adiabatic processes</w:t>
        </w:r>
        <w:r w:rsidR="00F011F6">
          <w:rPr>
            <w:noProof/>
            <w:webHidden/>
          </w:rPr>
          <w:tab/>
        </w:r>
        <w:r w:rsidR="00F011F6">
          <w:rPr>
            <w:noProof/>
            <w:webHidden/>
          </w:rPr>
          <w:fldChar w:fldCharType="begin"/>
        </w:r>
        <w:r w:rsidR="00F011F6">
          <w:rPr>
            <w:noProof/>
            <w:webHidden/>
          </w:rPr>
          <w:instrText xml:space="preserve"> PAGEREF _Toc414064525 \h </w:instrText>
        </w:r>
        <w:r w:rsidR="00F011F6">
          <w:rPr>
            <w:noProof/>
            <w:webHidden/>
          </w:rPr>
        </w:r>
        <w:r w:rsidR="00F011F6">
          <w:rPr>
            <w:noProof/>
            <w:webHidden/>
          </w:rPr>
          <w:fldChar w:fldCharType="separate"/>
        </w:r>
        <w:r>
          <w:rPr>
            <w:noProof/>
            <w:webHidden/>
          </w:rPr>
          <w:t>44</w:t>
        </w:r>
        <w:r w:rsidR="00F011F6">
          <w:rPr>
            <w:noProof/>
            <w:webHidden/>
          </w:rPr>
          <w:fldChar w:fldCharType="end"/>
        </w:r>
      </w:hyperlink>
    </w:p>
    <w:p w14:paraId="53EB21C8" w14:textId="77777777" w:rsidR="00F011F6" w:rsidRDefault="00B4056E">
      <w:pPr>
        <w:pStyle w:val="TOC3"/>
        <w:tabs>
          <w:tab w:val="right" w:leader="dot" w:pos="9350"/>
        </w:tabs>
        <w:rPr>
          <w:rFonts w:eastAsiaTheme="minorEastAsia" w:cstheme="minorBidi"/>
          <w:i w:val="0"/>
          <w:iCs w:val="0"/>
          <w:noProof/>
          <w:sz w:val="22"/>
          <w:szCs w:val="22"/>
        </w:rPr>
      </w:pPr>
      <w:hyperlink w:anchor="_Toc414064526" w:history="1">
        <w:r w:rsidR="00F011F6" w:rsidRPr="007C5A6C">
          <w:rPr>
            <w:rStyle w:val="Hyperlink"/>
            <w:noProof/>
          </w:rPr>
          <w:t>Appendix C: Excel spreadsheet setup for the C</w:t>
        </w:r>
        <w:r w:rsidR="00F011F6" w:rsidRPr="007C5A6C">
          <w:rPr>
            <w:rStyle w:val="Hyperlink"/>
            <w:noProof/>
            <w:vertAlign w:val="subscript"/>
          </w:rPr>
          <w:t>V</w:t>
        </w:r>
        <w:r w:rsidR="00F011F6" w:rsidRPr="007C5A6C">
          <w:rPr>
            <w:rStyle w:val="Hyperlink"/>
            <w:noProof/>
          </w:rPr>
          <w:t xml:space="preserve"> calculations</w:t>
        </w:r>
        <w:r w:rsidR="00F011F6">
          <w:rPr>
            <w:noProof/>
            <w:webHidden/>
          </w:rPr>
          <w:tab/>
        </w:r>
        <w:r w:rsidR="00F011F6">
          <w:rPr>
            <w:noProof/>
            <w:webHidden/>
          </w:rPr>
          <w:fldChar w:fldCharType="begin"/>
        </w:r>
        <w:r w:rsidR="00F011F6">
          <w:rPr>
            <w:noProof/>
            <w:webHidden/>
          </w:rPr>
          <w:instrText xml:space="preserve"> PAGEREF _Toc414064526 \h </w:instrText>
        </w:r>
        <w:r w:rsidR="00F011F6">
          <w:rPr>
            <w:noProof/>
            <w:webHidden/>
          </w:rPr>
        </w:r>
        <w:r w:rsidR="00F011F6">
          <w:rPr>
            <w:noProof/>
            <w:webHidden/>
          </w:rPr>
          <w:fldChar w:fldCharType="separate"/>
        </w:r>
        <w:r>
          <w:rPr>
            <w:noProof/>
            <w:webHidden/>
          </w:rPr>
          <w:t>46</w:t>
        </w:r>
        <w:r w:rsidR="00F011F6">
          <w:rPr>
            <w:noProof/>
            <w:webHidden/>
          </w:rPr>
          <w:fldChar w:fldCharType="end"/>
        </w:r>
      </w:hyperlink>
    </w:p>
    <w:p w14:paraId="7E7BD257" w14:textId="77777777" w:rsidR="00F011F6" w:rsidRDefault="00B4056E">
      <w:pPr>
        <w:pStyle w:val="TOC1"/>
        <w:tabs>
          <w:tab w:val="right" w:leader="dot" w:pos="9350"/>
        </w:tabs>
        <w:rPr>
          <w:rFonts w:eastAsiaTheme="minorEastAsia" w:cstheme="minorBidi"/>
          <w:b w:val="0"/>
          <w:bCs w:val="0"/>
          <w:caps w:val="0"/>
          <w:noProof/>
          <w:sz w:val="22"/>
          <w:szCs w:val="22"/>
        </w:rPr>
      </w:pPr>
      <w:hyperlink w:anchor="_Toc414064527" w:history="1">
        <w:r w:rsidR="00F011F6" w:rsidRPr="007C5A6C">
          <w:rPr>
            <w:rStyle w:val="Hyperlink"/>
            <w:rFonts w:ascii="Vanilla Shadow" w:hAnsi="Vanilla Shadow"/>
            <w:noProof/>
          </w:rPr>
          <w:t>Experiments</w:t>
        </w:r>
        <w:r w:rsidR="00F011F6" w:rsidRPr="007C5A6C">
          <w:rPr>
            <w:rStyle w:val="Hyperlink"/>
            <w:noProof/>
          </w:rPr>
          <w:t xml:space="preserve">  </w:t>
        </w:r>
        <w:r w:rsidR="00F011F6" w:rsidRPr="007C5A6C">
          <w:rPr>
            <w:rStyle w:val="Hyperlink"/>
            <w:rFonts w:ascii="Vanilla Shadow" w:hAnsi="Vanilla Shadow"/>
            <w:noProof/>
          </w:rPr>
          <w:t>5</w:t>
        </w:r>
        <w:r w:rsidR="00F011F6">
          <w:rPr>
            <w:noProof/>
            <w:webHidden/>
          </w:rPr>
          <w:tab/>
        </w:r>
        <w:r w:rsidR="00F011F6">
          <w:rPr>
            <w:noProof/>
            <w:webHidden/>
          </w:rPr>
          <w:fldChar w:fldCharType="begin"/>
        </w:r>
        <w:r w:rsidR="00F011F6">
          <w:rPr>
            <w:noProof/>
            <w:webHidden/>
          </w:rPr>
          <w:instrText xml:space="preserve"> PAGEREF _Toc414064527 \h </w:instrText>
        </w:r>
        <w:r w:rsidR="00F011F6">
          <w:rPr>
            <w:noProof/>
            <w:webHidden/>
          </w:rPr>
        </w:r>
        <w:r w:rsidR="00F011F6">
          <w:rPr>
            <w:noProof/>
            <w:webHidden/>
          </w:rPr>
          <w:fldChar w:fldCharType="separate"/>
        </w:r>
        <w:r>
          <w:rPr>
            <w:noProof/>
            <w:webHidden/>
          </w:rPr>
          <w:t>47</w:t>
        </w:r>
        <w:r w:rsidR="00F011F6">
          <w:rPr>
            <w:noProof/>
            <w:webHidden/>
          </w:rPr>
          <w:fldChar w:fldCharType="end"/>
        </w:r>
      </w:hyperlink>
    </w:p>
    <w:p w14:paraId="6F4147E4" w14:textId="77777777" w:rsidR="00F011F6" w:rsidRDefault="00B4056E">
      <w:pPr>
        <w:pStyle w:val="TOC2"/>
        <w:tabs>
          <w:tab w:val="right" w:leader="dot" w:pos="9350"/>
        </w:tabs>
        <w:rPr>
          <w:rFonts w:eastAsiaTheme="minorEastAsia" w:cstheme="minorBidi"/>
          <w:smallCaps w:val="0"/>
          <w:noProof/>
          <w:sz w:val="22"/>
          <w:szCs w:val="22"/>
        </w:rPr>
      </w:pPr>
      <w:hyperlink w:anchor="_Toc414064528" w:history="1">
        <w:r w:rsidR="00F011F6" w:rsidRPr="007C5A6C">
          <w:rPr>
            <w:rStyle w:val="Hyperlink"/>
            <w:noProof/>
          </w:rPr>
          <w:t>Solving an Ordinary Differential Equation (ODE) System</w:t>
        </w:r>
        <w:r w:rsidR="00F011F6">
          <w:rPr>
            <w:noProof/>
            <w:webHidden/>
          </w:rPr>
          <w:tab/>
        </w:r>
        <w:r w:rsidR="00F011F6">
          <w:rPr>
            <w:noProof/>
            <w:webHidden/>
          </w:rPr>
          <w:fldChar w:fldCharType="begin"/>
        </w:r>
        <w:r w:rsidR="00F011F6">
          <w:rPr>
            <w:noProof/>
            <w:webHidden/>
          </w:rPr>
          <w:instrText xml:space="preserve"> PAGEREF _Toc414064528 \h </w:instrText>
        </w:r>
        <w:r w:rsidR="00F011F6">
          <w:rPr>
            <w:noProof/>
            <w:webHidden/>
          </w:rPr>
        </w:r>
        <w:r w:rsidR="00F011F6">
          <w:rPr>
            <w:noProof/>
            <w:webHidden/>
          </w:rPr>
          <w:fldChar w:fldCharType="separate"/>
        </w:r>
        <w:r>
          <w:rPr>
            <w:noProof/>
            <w:webHidden/>
          </w:rPr>
          <w:t>47</w:t>
        </w:r>
        <w:r w:rsidR="00F011F6">
          <w:rPr>
            <w:noProof/>
            <w:webHidden/>
          </w:rPr>
          <w:fldChar w:fldCharType="end"/>
        </w:r>
      </w:hyperlink>
    </w:p>
    <w:p w14:paraId="366FF26F" w14:textId="77777777" w:rsidR="00F011F6" w:rsidRDefault="00B4056E">
      <w:pPr>
        <w:pStyle w:val="TOC3"/>
        <w:tabs>
          <w:tab w:val="right" w:leader="dot" w:pos="9350"/>
        </w:tabs>
        <w:rPr>
          <w:rFonts w:eastAsiaTheme="minorEastAsia" w:cstheme="minorBidi"/>
          <w:i w:val="0"/>
          <w:iCs w:val="0"/>
          <w:noProof/>
          <w:sz w:val="22"/>
          <w:szCs w:val="22"/>
        </w:rPr>
      </w:pPr>
      <w:hyperlink w:anchor="_Toc414064530" w:history="1">
        <w:r w:rsidR="00F011F6" w:rsidRPr="007C5A6C">
          <w:rPr>
            <w:rStyle w:val="Hyperlink"/>
            <w:noProof/>
          </w:rPr>
          <w:t>Background</w:t>
        </w:r>
        <w:r w:rsidR="00F011F6">
          <w:rPr>
            <w:noProof/>
            <w:webHidden/>
          </w:rPr>
          <w:tab/>
        </w:r>
        <w:r w:rsidR="00F011F6">
          <w:rPr>
            <w:noProof/>
            <w:webHidden/>
          </w:rPr>
          <w:fldChar w:fldCharType="begin"/>
        </w:r>
        <w:r w:rsidR="00F011F6">
          <w:rPr>
            <w:noProof/>
            <w:webHidden/>
          </w:rPr>
          <w:instrText xml:space="preserve"> PAGEREF _Toc414064530 \h </w:instrText>
        </w:r>
        <w:r w:rsidR="00F011F6">
          <w:rPr>
            <w:noProof/>
            <w:webHidden/>
          </w:rPr>
        </w:r>
        <w:r w:rsidR="00F011F6">
          <w:rPr>
            <w:noProof/>
            <w:webHidden/>
          </w:rPr>
          <w:fldChar w:fldCharType="separate"/>
        </w:r>
        <w:r>
          <w:rPr>
            <w:noProof/>
            <w:webHidden/>
          </w:rPr>
          <w:t>47</w:t>
        </w:r>
        <w:r w:rsidR="00F011F6">
          <w:rPr>
            <w:noProof/>
            <w:webHidden/>
          </w:rPr>
          <w:fldChar w:fldCharType="end"/>
        </w:r>
      </w:hyperlink>
    </w:p>
    <w:p w14:paraId="7FB468DB" w14:textId="77777777" w:rsidR="00F011F6" w:rsidRDefault="00B4056E">
      <w:pPr>
        <w:pStyle w:val="TOC4"/>
        <w:tabs>
          <w:tab w:val="right" w:leader="dot" w:pos="9350"/>
        </w:tabs>
        <w:rPr>
          <w:rFonts w:eastAsiaTheme="minorEastAsia" w:cstheme="minorBidi"/>
          <w:noProof/>
          <w:sz w:val="22"/>
          <w:szCs w:val="22"/>
        </w:rPr>
      </w:pPr>
      <w:hyperlink w:anchor="_Toc414064531" w:history="1">
        <w:r w:rsidR="00F011F6" w:rsidRPr="007C5A6C">
          <w:rPr>
            <w:rStyle w:val="Hyperlink"/>
            <w:noProof/>
          </w:rPr>
          <w:t>Ordinary Differential Equation Systems in Chemical Kinetics</w:t>
        </w:r>
        <w:r w:rsidR="00F011F6">
          <w:rPr>
            <w:noProof/>
            <w:webHidden/>
          </w:rPr>
          <w:tab/>
        </w:r>
        <w:r w:rsidR="00F011F6">
          <w:rPr>
            <w:noProof/>
            <w:webHidden/>
          </w:rPr>
          <w:fldChar w:fldCharType="begin"/>
        </w:r>
        <w:r w:rsidR="00F011F6">
          <w:rPr>
            <w:noProof/>
            <w:webHidden/>
          </w:rPr>
          <w:instrText xml:space="preserve"> PAGEREF _Toc414064531 \h </w:instrText>
        </w:r>
        <w:r w:rsidR="00F011F6">
          <w:rPr>
            <w:noProof/>
            <w:webHidden/>
          </w:rPr>
        </w:r>
        <w:r w:rsidR="00F011F6">
          <w:rPr>
            <w:noProof/>
            <w:webHidden/>
          </w:rPr>
          <w:fldChar w:fldCharType="separate"/>
        </w:r>
        <w:r>
          <w:rPr>
            <w:noProof/>
            <w:webHidden/>
          </w:rPr>
          <w:t>47</w:t>
        </w:r>
        <w:r w:rsidR="00F011F6">
          <w:rPr>
            <w:noProof/>
            <w:webHidden/>
          </w:rPr>
          <w:fldChar w:fldCharType="end"/>
        </w:r>
      </w:hyperlink>
    </w:p>
    <w:p w14:paraId="4727A646" w14:textId="77777777" w:rsidR="00F011F6" w:rsidRDefault="00B4056E">
      <w:pPr>
        <w:pStyle w:val="TOC4"/>
        <w:tabs>
          <w:tab w:val="right" w:leader="dot" w:pos="9350"/>
        </w:tabs>
        <w:rPr>
          <w:rFonts w:eastAsiaTheme="minorEastAsia" w:cstheme="minorBidi"/>
          <w:noProof/>
          <w:sz w:val="22"/>
          <w:szCs w:val="22"/>
        </w:rPr>
      </w:pPr>
      <w:hyperlink w:anchor="_Toc414064532" w:history="1">
        <w:r w:rsidR="00F011F6" w:rsidRPr="007C5A6C">
          <w:rPr>
            <w:rStyle w:val="Hyperlink"/>
            <w:noProof/>
          </w:rPr>
          <w:t>Scientific Modeling</w:t>
        </w:r>
        <w:r w:rsidR="00F011F6">
          <w:rPr>
            <w:noProof/>
            <w:webHidden/>
          </w:rPr>
          <w:tab/>
        </w:r>
        <w:r w:rsidR="00F011F6">
          <w:rPr>
            <w:noProof/>
            <w:webHidden/>
          </w:rPr>
          <w:fldChar w:fldCharType="begin"/>
        </w:r>
        <w:r w:rsidR="00F011F6">
          <w:rPr>
            <w:noProof/>
            <w:webHidden/>
          </w:rPr>
          <w:instrText xml:space="preserve"> PAGEREF _Toc414064532 \h </w:instrText>
        </w:r>
        <w:r w:rsidR="00F011F6">
          <w:rPr>
            <w:noProof/>
            <w:webHidden/>
          </w:rPr>
        </w:r>
        <w:r w:rsidR="00F011F6">
          <w:rPr>
            <w:noProof/>
            <w:webHidden/>
          </w:rPr>
          <w:fldChar w:fldCharType="separate"/>
        </w:r>
        <w:r>
          <w:rPr>
            <w:noProof/>
            <w:webHidden/>
          </w:rPr>
          <w:t>48</w:t>
        </w:r>
        <w:r w:rsidR="00F011F6">
          <w:rPr>
            <w:noProof/>
            <w:webHidden/>
          </w:rPr>
          <w:fldChar w:fldCharType="end"/>
        </w:r>
      </w:hyperlink>
    </w:p>
    <w:p w14:paraId="5722AA10" w14:textId="77777777" w:rsidR="00F011F6" w:rsidRDefault="00B4056E">
      <w:pPr>
        <w:pStyle w:val="TOC4"/>
        <w:tabs>
          <w:tab w:val="right" w:leader="dot" w:pos="9350"/>
        </w:tabs>
        <w:rPr>
          <w:rFonts w:eastAsiaTheme="minorEastAsia" w:cstheme="minorBidi"/>
          <w:noProof/>
          <w:sz w:val="22"/>
          <w:szCs w:val="22"/>
        </w:rPr>
      </w:pPr>
      <w:hyperlink w:anchor="_Toc414064533" w:history="1">
        <w:r w:rsidR="00F011F6" w:rsidRPr="007C5A6C">
          <w:rPr>
            <w:rStyle w:val="Hyperlink"/>
            <w:noProof/>
          </w:rPr>
          <w:t>Deterministic vs. Stochastic Modeling</w:t>
        </w:r>
        <w:r w:rsidR="00F011F6">
          <w:rPr>
            <w:noProof/>
            <w:webHidden/>
          </w:rPr>
          <w:tab/>
        </w:r>
        <w:r w:rsidR="00F011F6">
          <w:rPr>
            <w:noProof/>
            <w:webHidden/>
          </w:rPr>
          <w:fldChar w:fldCharType="begin"/>
        </w:r>
        <w:r w:rsidR="00F011F6">
          <w:rPr>
            <w:noProof/>
            <w:webHidden/>
          </w:rPr>
          <w:instrText xml:space="preserve"> PAGEREF _Toc414064533 \h </w:instrText>
        </w:r>
        <w:r w:rsidR="00F011F6">
          <w:rPr>
            <w:noProof/>
            <w:webHidden/>
          </w:rPr>
        </w:r>
        <w:r w:rsidR="00F011F6">
          <w:rPr>
            <w:noProof/>
            <w:webHidden/>
          </w:rPr>
          <w:fldChar w:fldCharType="separate"/>
        </w:r>
        <w:r>
          <w:rPr>
            <w:noProof/>
            <w:webHidden/>
          </w:rPr>
          <w:t>49</w:t>
        </w:r>
        <w:r w:rsidR="00F011F6">
          <w:rPr>
            <w:noProof/>
            <w:webHidden/>
          </w:rPr>
          <w:fldChar w:fldCharType="end"/>
        </w:r>
      </w:hyperlink>
    </w:p>
    <w:p w14:paraId="67E31176" w14:textId="77777777" w:rsidR="00F011F6" w:rsidRDefault="00B4056E">
      <w:pPr>
        <w:pStyle w:val="TOC4"/>
        <w:tabs>
          <w:tab w:val="right" w:leader="dot" w:pos="9350"/>
        </w:tabs>
        <w:rPr>
          <w:rFonts w:eastAsiaTheme="minorEastAsia" w:cstheme="minorBidi"/>
          <w:noProof/>
          <w:sz w:val="22"/>
          <w:szCs w:val="22"/>
        </w:rPr>
      </w:pPr>
      <w:hyperlink w:anchor="_Toc414064534" w:history="1">
        <w:r w:rsidR="00F011F6" w:rsidRPr="007C5A6C">
          <w:rPr>
            <w:rStyle w:val="Hyperlink"/>
            <w:noProof/>
          </w:rPr>
          <w:t>A model for Ca</w:t>
        </w:r>
        <w:r w:rsidR="00F011F6" w:rsidRPr="007C5A6C">
          <w:rPr>
            <w:rStyle w:val="Hyperlink"/>
            <w:noProof/>
            <w:vertAlign w:val="superscript"/>
          </w:rPr>
          <w:t>2+</w:t>
        </w:r>
        <w:r w:rsidR="00F011F6" w:rsidRPr="007C5A6C">
          <w:rPr>
            <w:rStyle w:val="Hyperlink"/>
            <w:noProof/>
          </w:rPr>
          <w:t>- oscillations in Paramecium cells</w:t>
        </w:r>
        <w:r w:rsidR="00F011F6">
          <w:rPr>
            <w:noProof/>
            <w:webHidden/>
          </w:rPr>
          <w:tab/>
        </w:r>
        <w:r w:rsidR="00F011F6">
          <w:rPr>
            <w:noProof/>
            <w:webHidden/>
          </w:rPr>
          <w:fldChar w:fldCharType="begin"/>
        </w:r>
        <w:r w:rsidR="00F011F6">
          <w:rPr>
            <w:noProof/>
            <w:webHidden/>
          </w:rPr>
          <w:instrText xml:space="preserve"> PAGEREF _Toc414064534 \h </w:instrText>
        </w:r>
        <w:r w:rsidR="00F011F6">
          <w:rPr>
            <w:noProof/>
            <w:webHidden/>
          </w:rPr>
        </w:r>
        <w:r w:rsidR="00F011F6">
          <w:rPr>
            <w:noProof/>
            <w:webHidden/>
          </w:rPr>
          <w:fldChar w:fldCharType="separate"/>
        </w:r>
        <w:r>
          <w:rPr>
            <w:noProof/>
            <w:webHidden/>
          </w:rPr>
          <w:t>49</w:t>
        </w:r>
        <w:r w:rsidR="00F011F6">
          <w:rPr>
            <w:noProof/>
            <w:webHidden/>
          </w:rPr>
          <w:fldChar w:fldCharType="end"/>
        </w:r>
      </w:hyperlink>
    </w:p>
    <w:p w14:paraId="0D21BA0E" w14:textId="77777777" w:rsidR="00F011F6" w:rsidRDefault="00B4056E">
      <w:pPr>
        <w:pStyle w:val="TOC3"/>
        <w:tabs>
          <w:tab w:val="right" w:leader="dot" w:pos="9350"/>
        </w:tabs>
        <w:rPr>
          <w:rFonts w:eastAsiaTheme="minorEastAsia" w:cstheme="minorBidi"/>
          <w:i w:val="0"/>
          <w:iCs w:val="0"/>
          <w:noProof/>
          <w:sz w:val="22"/>
          <w:szCs w:val="22"/>
        </w:rPr>
      </w:pPr>
      <w:hyperlink w:anchor="_Toc414064535" w:history="1">
        <w:r w:rsidR="00F011F6" w:rsidRPr="007C5A6C">
          <w:rPr>
            <w:rStyle w:val="Hyperlink"/>
            <w:noProof/>
          </w:rPr>
          <w:t>The Modeling Environment</w:t>
        </w:r>
        <w:r w:rsidR="00F011F6">
          <w:rPr>
            <w:noProof/>
            <w:webHidden/>
          </w:rPr>
          <w:tab/>
        </w:r>
        <w:r w:rsidR="00F011F6">
          <w:rPr>
            <w:noProof/>
            <w:webHidden/>
          </w:rPr>
          <w:fldChar w:fldCharType="begin"/>
        </w:r>
        <w:r w:rsidR="00F011F6">
          <w:rPr>
            <w:noProof/>
            <w:webHidden/>
          </w:rPr>
          <w:instrText xml:space="preserve"> PAGEREF _Toc414064535 \h </w:instrText>
        </w:r>
        <w:r w:rsidR="00F011F6">
          <w:rPr>
            <w:noProof/>
            <w:webHidden/>
          </w:rPr>
        </w:r>
        <w:r w:rsidR="00F011F6">
          <w:rPr>
            <w:noProof/>
            <w:webHidden/>
          </w:rPr>
          <w:fldChar w:fldCharType="separate"/>
        </w:r>
        <w:r>
          <w:rPr>
            <w:noProof/>
            <w:webHidden/>
          </w:rPr>
          <w:t>50</w:t>
        </w:r>
        <w:r w:rsidR="00F011F6">
          <w:rPr>
            <w:noProof/>
            <w:webHidden/>
          </w:rPr>
          <w:fldChar w:fldCharType="end"/>
        </w:r>
      </w:hyperlink>
    </w:p>
    <w:p w14:paraId="61EB6AEC" w14:textId="77777777" w:rsidR="00F011F6" w:rsidRDefault="00B4056E">
      <w:pPr>
        <w:pStyle w:val="TOC4"/>
        <w:tabs>
          <w:tab w:val="right" w:leader="dot" w:pos="9350"/>
        </w:tabs>
        <w:rPr>
          <w:rFonts w:eastAsiaTheme="minorEastAsia" w:cstheme="minorBidi"/>
          <w:noProof/>
          <w:sz w:val="22"/>
          <w:szCs w:val="22"/>
        </w:rPr>
      </w:pPr>
      <w:hyperlink w:anchor="_Toc414064536" w:history="1">
        <w:r w:rsidR="00F011F6" w:rsidRPr="007C5A6C">
          <w:rPr>
            <w:rStyle w:val="Hyperlink"/>
            <w:noProof/>
          </w:rPr>
          <w:t>The Mathematical/Programing Platform</w:t>
        </w:r>
        <w:r w:rsidR="00F011F6">
          <w:rPr>
            <w:noProof/>
            <w:webHidden/>
          </w:rPr>
          <w:tab/>
        </w:r>
        <w:r w:rsidR="00F011F6">
          <w:rPr>
            <w:noProof/>
            <w:webHidden/>
          </w:rPr>
          <w:fldChar w:fldCharType="begin"/>
        </w:r>
        <w:r w:rsidR="00F011F6">
          <w:rPr>
            <w:noProof/>
            <w:webHidden/>
          </w:rPr>
          <w:instrText xml:space="preserve"> PAGEREF _Toc414064536 \h </w:instrText>
        </w:r>
        <w:r w:rsidR="00F011F6">
          <w:rPr>
            <w:noProof/>
            <w:webHidden/>
          </w:rPr>
        </w:r>
        <w:r w:rsidR="00F011F6">
          <w:rPr>
            <w:noProof/>
            <w:webHidden/>
          </w:rPr>
          <w:fldChar w:fldCharType="separate"/>
        </w:r>
        <w:r>
          <w:rPr>
            <w:noProof/>
            <w:webHidden/>
          </w:rPr>
          <w:t>50</w:t>
        </w:r>
        <w:r w:rsidR="00F011F6">
          <w:rPr>
            <w:noProof/>
            <w:webHidden/>
          </w:rPr>
          <w:fldChar w:fldCharType="end"/>
        </w:r>
      </w:hyperlink>
    </w:p>
    <w:p w14:paraId="1F71D6A6" w14:textId="77777777" w:rsidR="00F011F6" w:rsidRDefault="00B4056E">
      <w:pPr>
        <w:pStyle w:val="TOC4"/>
        <w:tabs>
          <w:tab w:val="right" w:leader="dot" w:pos="9350"/>
        </w:tabs>
        <w:rPr>
          <w:rFonts w:eastAsiaTheme="minorEastAsia" w:cstheme="minorBidi"/>
          <w:noProof/>
          <w:sz w:val="22"/>
          <w:szCs w:val="22"/>
        </w:rPr>
      </w:pPr>
      <w:hyperlink w:anchor="_Toc414064537" w:history="1">
        <w:r w:rsidR="00F011F6" w:rsidRPr="007C5A6C">
          <w:rPr>
            <w:rStyle w:val="Hyperlink"/>
            <w:noProof/>
          </w:rPr>
          <w:t>The Model File</w:t>
        </w:r>
        <w:r w:rsidR="00F011F6">
          <w:rPr>
            <w:noProof/>
            <w:webHidden/>
          </w:rPr>
          <w:tab/>
        </w:r>
        <w:r w:rsidR="00F011F6">
          <w:rPr>
            <w:noProof/>
            <w:webHidden/>
          </w:rPr>
          <w:fldChar w:fldCharType="begin"/>
        </w:r>
        <w:r w:rsidR="00F011F6">
          <w:rPr>
            <w:noProof/>
            <w:webHidden/>
          </w:rPr>
          <w:instrText xml:space="preserve"> PAGEREF _Toc414064537 \h </w:instrText>
        </w:r>
        <w:r w:rsidR="00F011F6">
          <w:rPr>
            <w:noProof/>
            <w:webHidden/>
          </w:rPr>
        </w:r>
        <w:r w:rsidR="00F011F6">
          <w:rPr>
            <w:noProof/>
            <w:webHidden/>
          </w:rPr>
          <w:fldChar w:fldCharType="separate"/>
        </w:r>
        <w:r>
          <w:rPr>
            <w:noProof/>
            <w:webHidden/>
          </w:rPr>
          <w:t>50</w:t>
        </w:r>
        <w:r w:rsidR="00F011F6">
          <w:rPr>
            <w:noProof/>
            <w:webHidden/>
          </w:rPr>
          <w:fldChar w:fldCharType="end"/>
        </w:r>
      </w:hyperlink>
    </w:p>
    <w:p w14:paraId="6D445BE5" w14:textId="77777777" w:rsidR="00F011F6" w:rsidRDefault="00B4056E">
      <w:pPr>
        <w:pStyle w:val="TOC4"/>
        <w:tabs>
          <w:tab w:val="right" w:leader="dot" w:pos="9350"/>
        </w:tabs>
        <w:rPr>
          <w:rFonts w:eastAsiaTheme="minorEastAsia" w:cstheme="minorBidi"/>
          <w:noProof/>
          <w:sz w:val="22"/>
          <w:szCs w:val="22"/>
        </w:rPr>
      </w:pPr>
      <w:hyperlink w:anchor="_Toc414064538" w:history="1">
        <w:r w:rsidR="00F011F6" w:rsidRPr="007C5A6C">
          <w:rPr>
            <w:rStyle w:val="Hyperlink"/>
            <w:noProof/>
          </w:rPr>
          <w:t>Running the modeling</w:t>
        </w:r>
        <w:r w:rsidR="00F011F6">
          <w:rPr>
            <w:noProof/>
            <w:webHidden/>
          </w:rPr>
          <w:tab/>
        </w:r>
        <w:r w:rsidR="00F011F6">
          <w:rPr>
            <w:noProof/>
            <w:webHidden/>
          </w:rPr>
          <w:fldChar w:fldCharType="begin"/>
        </w:r>
        <w:r w:rsidR="00F011F6">
          <w:rPr>
            <w:noProof/>
            <w:webHidden/>
          </w:rPr>
          <w:instrText xml:space="preserve"> PAGEREF _Toc414064538 \h </w:instrText>
        </w:r>
        <w:r w:rsidR="00F011F6">
          <w:rPr>
            <w:noProof/>
            <w:webHidden/>
          </w:rPr>
        </w:r>
        <w:r w:rsidR="00F011F6">
          <w:rPr>
            <w:noProof/>
            <w:webHidden/>
          </w:rPr>
          <w:fldChar w:fldCharType="separate"/>
        </w:r>
        <w:r>
          <w:rPr>
            <w:noProof/>
            <w:webHidden/>
          </w:rPr>
          <w:t>52</w:t>
        </w:r>
        <w:r w:rsidR="00F011F6">
          <w:rPr>
            <w:noProof/>
            <w:webHidden/>
          </w:rPr>
          <w:fldChar w:fldCharType="end"/>
        </w:r>
      </w:hyperlink>
    </w:p>
    <w:p w14:paraId="728645DE" w14:textId="77777777" w:rsidR="00F011F6" w:rsidRDefault="00B4056E">
      <w:pPr>
        <w:pStyle w:val="TOC3"/>
        <w:tabs>
          <w:tab w:val="right" w:leader="dot" w:pos="9350"/>
        </w:tabs>
        <w:rPr>
          <w:rFonts w:eastAsiaTheme="minorEastAsia" w:cstheme="minorBidi"/>
          <w:i w:val="0"/>
          <w:iCs w:val="0"/>
          <w:noProof/>
          <w:sz w:val="22"/>
          <w:szCs w:val="22"/>
        </w:rPr>
      </w:pPr>
      <w:hyperlink w:anchor="_Toc414064539" w:history="1">
        <w:r w:rsidR="00F011F6" w:rsidRPr="007C5A6C">
          <w:rPr>
            <w:rStyle w:val="Hyperlink"/>
            <w:noProof/>
          </w:rPr>
          <w:t>Results, Calculations</w:t>
        </w:r>
        <w:r w:rsidR="00F011F6">
          <w:rPr>
            <w:noProof/>
            <w:webHidden/>
          </w:rPr>
          <w:tab/>
        </w:r>
        <w:r w:rsidR="00F011F6">
          <w:rPr>
            <w:noProof/>
            <w:webHidden/>
          </w:rPr>
          <w:fldChar w:fldCharType="begin"/>
        </w:r>
        <w:r w:rsidR="00F011F6">
          <w:rPr>
            <w:noProof/>
            <w:webHidden/>
          </w:rPr>
          <w:instrText xml:space="preserve"> PAGEREF _Toc414064539 \h </w:instrText>
        </w:r>
        <w:r w:rsidR="00F011F6">
          <w:rPr>
            <w:noProof/>
            <w:webHidden/>
          </w:rPr>
        </w:r>
        <w:r w:rsidR="00F011F6">
          <w:rPr>
            <w:noProof/>
            <w:webHidden/>
          </w:rPr>
          <w:fldChar w:fldCharType="separate"/>
        </w:r>
        <w:r>
          <w:rPr>
            <w:noProof/>
            <w:webHidden/>
          </w:rPr>
          <w:t>58</w:t>
        </w:r>
        <w:r w:rsidR="00F011F6">
          <w:rPr>
            <w:noProof/>
            <w:webHidden/>
          </w:rPr>
          <w:fldChar w:fldCharType="end"/>
        </w:r>
      </w:hyperlink>
    </w:p>
    <w:p w14:paraId="24334239" w14:textId="77777777" w:rsidR="00F011F6" w:rsidRDefault="00B4056E">
      <w:pPr>
        <w:pStyle w:val="TOC4"/>
        <w:tabs>
          <w:tab w:val="right" w:leader="dot" w:pos="9350"/>
        </w:tabs>
        <w:rPr>
          <w:rFonts w:eastAsiaTheme="minorEastAsia" w:cstheme="minorBidi"/>
          <w:noProof/>
          <w:sz w:val="22"/>
          <w:szCs w:val="22"/>
        </w:rPr>
      </w:pPr>
      <w:hyperlink w:anchor="_Toc414064540" w:history="1">
        <w:r w:rsidR="00F011F6" w:rsidRPr="007C5A6C">
          <w:rPr>
            <w:rStyle w:val="Hyperlink"/>
            <w:noProof/>
          </w:rPr>
          <w:t>For your lab report:</w:t>
        </w:r>
        <w:r w:rsidR="00F011F6">
          <w:rPr>
            <w:noProof/>
            <w:webHidden/>
          </w:rPr>
          <w:tab/>
        </w:r>
        <w:r w:rsidR="00F011F6">
          <w:rPr>
            <w:noProof/>
            <w:webHidden/>
          </w:rPr>
          <w:fldChar w:fldCharType="begin"/>
        </w:r>
        <w:r w:rsidR="00F011F6">
          <w:rPr>
            <w:noProof/>
            <w:webHidden/>
          </w:rPr>
          <w:instrText xml:space="preserve"> PAGEREF _Toc414064540 \h </w:instrText>
        </w:r>
        <w:r w:rsidR="00F011F6">
          <w:rPr>
            <w:noProof/>
            <w:webHidden/>
          </w:rPr>
        </w:r>
        <w:r w:rsidR="00F011F6">
          <w:rPr>
            <w:noProof/>
            <w:webHidden/>
          </w:rPr>
          <w:fldChar w:fldCharType="separate"/>
        </w:r>
        <w:r>
          <w:rPr>
            <w:noProof/>
            <w:webHidden/>
          </w:rPr>
          <w:t>58</w:t>
        </w:r>
        <w:r w:rsidR="00F011F6">
          <w:rPr>
            <w:noProof/>
            <w:webHidden/>
          </w:rPr>
          <w:fldChar w:fldCharType="end"/>
        </w:r>
      </w:hyperlink>
    </w:p>
    <w:p w14:paraId="5D803FD3" w14:textId="77777777" w:rsidR="00F011F6" w:rsidRDefault="00B4056E">
      <w:pPr>
        <w:pStyle w:val="TOC3"/>
        <w:tabs>
          <w:tab w:val="right" w:leader="dot" w:pos="9350"/>
        </w:tabs>
        <w:rPr>
          <w:rFonts w:eastAsiaTheme="minorEastAsia" w:cstheme="minorBidi"/>
          <w:i w:val="0"/>
          <w:iCs w:val="0"/>
          <w:noProof/>
          <w:sz w:val="22"/>
          <w:szCs w:val="22"/>
        </w:rPr>
      </w:pPr>
      <w:hyperlink w:anchor="_Toc414064541" w:history="1">
        <w:r w:rsidR="00F011F6" w:rsidRPr="007C5A6C">
          <w:rPr>
            <w:rStyle w:val="Hyperlink"/>
            <w:noProof/>
          </w:rPr>
          <w:t>Appendix A: model file for SBToolbox for modeling Ca</w:t>
        </w:r>
        <w:r w:rsidR="00F011F6" w:rsidRPr="007C5A6C">
          <w:rPr>
            <w:rStyle w:val="Hyperlink"/>
            <w:noProof/>
            <w:vertAlign w:val="superscript"/>
          </w:rPr>
          <w:t>2+</w:t>
        </w:r>
        <w:r w:rsidR="00F011F6" w:rsidRPr="007C5A6C">
          <w:rPr>
            <w:rStyle w:val="Hyperlink"/>
            <w:noProof/>
          </w:rPr>
          <w:t>-oscillations in Paramecium</w:t>
        </w:r>
        <w:r w:rsidR="00F011F6">
          <w:rPr>
            <w:noProof/>
            <w:webHidden/>
          </w:rPr>
          <w:tab/>
        </w:r>
        <w:r w:rsidR="00F011F6">
          <w:rPr>
            <w:noProof/>
            <w:webHidden/>
          </w:rPr>
          <w:fldChar w:fldCharType="begin"/>
        </w:r>
        <w:r w:rsidR="00F011F6">
          <w:rPr>
            <w:noProof/>
            <w:webHidden/>
          </w:rPr>
          <w:instrText xml:space="preserve"> PAGEREF _Toc414064541 \h </w:instrText>
        </w:r>
        <w:r w:rsidR="00F011F6">
          <w:rPr>
            <w:noProof/>
            <w:webHidden/>
          </w:rPr>
        </w:r>
        <w:r w:rsidR="00F011F6">
          <w:rPr>
            <w:noProof/>
            <w:webHidden/>
          </w:rPr>
          <w:fldChar w:fldCharType="separate"/>
        </w:r>
        <w:r>
          <w:rPr>
            <w:noProof/>
            <w:webHidden/>
          </w:rPr>
          <w:t>59</w:t>
        </w:r>
        <w:r w:rsidR="00F011F6">
          <w:rPr>
            <w:noProof/>
            <w:webHidden/>
          </w:rPr>
          <w:fldChar w:fldCharType="end"/>
        </w:r>
      </w:hyperlink>
    </w:p>
    <w:p w14:paraId="1C1D678F" w14:textId="77777777" w:rsidR="00F011F6" w:rsidRDefault="00B4056E">
      <w:pPr>
        <w:pStyle w:val="TOC3"/>
        <w:tabs>
          <w:tab w:val="right" w:leader="dot" w:pos="9350"/>
        </w:tabs>
        <w:rPr>
          <w:rFonts w:eastAsiaTheme="minorEastAsia" w:cstheme="minorBidi"/>
          <w:i w:val="0"/>
          <w:iCs w:val="0"/>
          <w:noProof/>
          <w:sz w:val="22"/>
          <w:szCs w:val="22"/>
        </w:rPr>
      </w:pPr>
      <w:hyperlink w:anchor="_Toc414064542" w:history="1">
        <w:r w:rsidR="00F011F6" w:rsidRPr="007C5A6C">
          <w:rPr>
            <w:rStyle w:val="Hyperlink"/>
            <w:noProof/>
          </w:rPr>
          <w:t>Appendix B: Script file for “Parameter sweep”</w:t>
        </w:r>
        <w:r w:rsidR="00F011F6">
          <w:rPr>
            <w:noProof/>
            <w:webHidden/>
          </w:rPr>
          <w:tab/>
        </w:r>
        <w:r w:rsidR="00F011F6">
          <w:rPr>
            <w:noProof/>
            <w:webHidden/>
          </w:rPr>
          <w:fldChar w:fldCharType="begin"/>
        </w:r>
        <w:r w:rsidR="00F011F6">
          <w:rPr>
            <w:noProof/>
            <w:webHidden/>
          </w:rPr>
          <w:instrText xml:space="preserve"> PAGEREF _Toc414064542 \h </w:instrText>
        </w:r>
        <w:r w:rsidR="00F011F6">
          <w:rPr>
            <w:noProof/>
            <w:webHidden/>
          </w:rPr>
        </w:r>
        <w:r w:rsidR="00F011F6">
          <w:rPr>
            <w:noProof/>
            <w:webHidden/>
          </w:rPr>
          <w:fldChar w:fldCharType="separate"/>
        </w:r>
        <w:r>
          <w:rPr>
            <w:noProof/>
            <w:webHidden/>
          </w:rPr>
          <w:t>62</w:t>
        </w:r>
        <w:r w:rsidR="00F011F6">
          <w:rPr>
            <w:noProof/>
            <w:webHidden/>
          </w:rPr>
          <w:fldChar w:fldCharType="end"/>
        </w:r>
      </w:hyperlink>
    </w:p>
    <w:p w14:paraId="2F1A8DA0" w14:textId="77777777" w:rsidR="00F011F6" w:rsidRDefault="00B4056E">
      <w:pPr>
        <w:pStyle w:val="TOC1"/>
        <w:tabs>
          <w:tab w:val="right" w:leader="dot" w:pos="9350"/>
        </w:tabs>
        <w:rPr>
          <w:rFonts w:eastAsiaTheme="minorEastAsia" w:cstheme="minorBidi"/>
          <w:b w:val="0"/>
          <w:bCs w:val="0"/>
          <w:caps w:val="0"/>
          <w:noProof/>
          <w:sz w:val="22"/>
          <w:szCs w:val="22"/>
        </w:rPr>
      </w:pPr>
      <w:hyperlink w:anchor="_Toc414064543" w:history="1">
        <w:r w:rsidR="00F011F6" w:rsidRPr="007C5A6C">
          <w:rPr>
            <w:rStyle w:val="Hyperlink"/>
            <w:rFonts w:ascii="Vanilla Shadow" w:hAnsi="Vanilla Shadow"/>
            <w:noProof/>
          </w:rPr>
          <w:t>Experiments</w:t>
        </w:r>
        <w:r w:rsidR="00F011F6" w:rsidRPr="007C5A6C">
          <w:rPr>
            <w:rStyle w:val="Hyperlink"/>
            <w:noProof/>
          </w:rPr>
          <w:t xml:space="preserve">  </w:t>
        </w:r>
        <w:r w:rsidR="00F011F6" w:rsidRPr="007C5A6C">
          <w:rPr>
            <w:rStyle w:val="Hyperlink"/>
            <w:rFonts w:ascii="Vanilla Shadow" w:hAnsi="Vanilla Shadow"/>
            <w:noProof/>
          </w:rPr>
          <w:t>6</w:t>
        </w:r>
        <w:r w:rsidR="00F011F6">
          <w:rPr>
            <w:noProof/>
            <w:webHidden/>
          </w:rPr>
          <w:tab/>
        </w:r>
        <w:r w:rsidR="00F011F6">
          <w:rPr>
            <w:noProof/>
            <w:webHidden/>
          </w:rPr>
          <w:fldChar w:fldCharType="begin"/>
        </w:r>
        <w:r w:rsidR="00F011F6">
          <w:rPr>
            <w:noProof/>
            <w:webHidden/>
          </w:rPr>
          <w:instrText xml:space="preserve"> PAGEREF _Toc414064543 \h </w:instrText>
        </w:r>
        <w:r w:rsidR="00F011F6">
          <w:rPr>
            <w:noProof/>
            <w:webHidden/>
          </w:rPr>
        </w:r>
        <w:r w:rsidR="00F011F6">
          <w:rPr>
            <w:noProof/>
            <w:webHidden/>
          </w:rPr>
          <w:fldChar w:fldCharType="separate"/>
        </w:r>
        <w:r>
          <w:rPr>
            <w:noProof/>
            <w:webHidden/>
          </w:rPr>
          <w:t>64</w:t>
        </w:r>
        <w:r w:rsidR="00F011F6">
          <w:rPr>
            <w:noProof/>
            <w:webHidden/>
          </w:rPr>
          <w:fldChar w:fldCharType="end"/>
        </w:r>
      </w:hyperlink>
    </w:p>
    <w:p w14:paraId="28B80134" w14:textId="77777777" w:rsidR="00F011F6" w:rsidRDefault="00B4056E">
      <w:pPr>
        <w:pStyle w:val="TOC2"/>
        <w:tabs>
          <w:tab w:val="right" w:leader="dot" w:pos="9350"/>
        </w:tabs>
        <w:rPr>
          <w:rFonts w:eastAsiaTheme="minorEastAsia" w:cstheme="minorBidi"/>
          <w:smallCaps w:val="0"/>
          <w:noProof/>
          <w:sz w:val="22"/>
          <w:szCs w:val="22"/>
        </w:rPr>
      </w:pPr>
      <w:hyperlink w:anchor="_Toc414064544" w:history="1">
        <w:r w:rsidR="00F011F6" w:rsidRPr="007C5A6C">
          <w:rPr>
            <w:rStyle w:val="Hyperlink"/>
            <w:noProof/>
          </w:rPr>
          <w:t>Solving a Partial Differential Equation (PDE) System</w:t>
        </w:r>
        <w:r w:rsidR="00F011F6">
          <w:rPr>
            <w:noProof/>
            <w:webHidden/>
          </w:rPr>
          <w:tab/>
        </w:r>
        <w:r w:rsidR="00F011F6">
          <w:rPr>
            <w:noProof/>
            <w:webHidden/>
          </w:rPr>
          <w:fldChar w:fldCharType="begin"/>
        </w:r>
        <w:r w:rsidR="00F011F6">
          <w:rPr>
            <w:noProof/>
            <w:webHidden/>
          </w:rPr>
          <w:instrText xml:space="preserve"> PAGEREF _Toc414064544 \h </w:instrText>
        </w:r>
        <w:r w:rsidR="00F011F6">
          <w:rPr>
            <w:noProof/>
            <w:webHidden/>
          </w:rPr>
        </w:r>
        <w:r w:rsidR="00F011F6">
          <w:rPr>
            <w:noProof/>
            <w:webHidden/>
          </w:rPr>
          <w:fldChar w:fldCharType="separate"/>
        </w:r>
        <w:r>
          <w:rPr>
            <w:noProof/>
            <w:webHidden/>
          </w:rPr>
          <w:t>64</w:t>
        </w:r>
        <w:r w:rsidR="00F011F6">
          <w:rPr>
            <w:noProof/>
            <w:webHidden/>
          </w:rPr>
          <w:fldChar w:fldCharType="end"/>
        </w:r>
      </w:hyperlink>
    </w:p>
    <w:p w14:paraId="3612E5B5" w14:textId="77777777" w:rsidR="00F011F6" w:rsidRDefault="00B4056E">
      <w:pPr>
        <w:pStyle w:val="TOC3"/>
        <w:tabs>
          <w:tab w:val="right" w:leader="dot" w:pos="9350"/>
        </w:tabs>
        <w:rPr>
          <w:rFonts w:eastAsiaTheme="minorEastAsia" w:cstheme="minorBidi"/>
          <w:i w:val="0"/>
          <w:iCs w:val="0"/>
          <w:noProof/>
          <w:sz w:val="22"/>
          <w:szCs w:val="22"/>
        </w:rPr>
      </w:pPr>
      <w:hyperlink w:anchor="_Toc414064546" w:history="1">
        <w:r w:rsidR="00F011F6" w:rsidRPr="007C5A6C">
          <w:rPr>
            <w:rStyle w:val="Hyperlink"/>
            <w:noProof/>
          </w:rPr>
          <w:t>Background</w:t>
        </w:r>
        <w:r w:rsidR="00F011F6">
          <w:rPr>
            <w:noProof/>
            <w:webHidden/>
          </w:rPr>
          <w:tab/>
        </w:r>
        <w:r w:rsidR="00F011F6">
          <w:rPr>
            <w:noProof/>
            <w:webHidden/>
          </w:rPr>
          <w:fldChar w:fldCharType="begin"/>
        </w:r>
        <w:r w:rsidR="00F011F6">
          <w:rPr>
            <w:noProof/>
            <w:webHidden/>
          </w:rPr>
          <w:instrText xml:space="preserve"> PAGEREF _Toc414064546 \h </w:instrText>
        </w:r>
        <w:r w:rsidR="00F011F6">
          <w:rPr>
            <w:noProof/>
            <w:webHidden/>
          </w:rPr>
        </w:r>
        <w:r w:rsidR="00F011F6">
          <w:rPr>
            <w:noProof/>
            <w:webHidden/>
          </w:rPr>
          <w:fldChar w:fldCharType="separate"/>
        </w:r>
        <w:r>
          <w:rPr>
            <w:noProof/>
            <w:webHidden/>
          </w:rPr>
          <w:t>64</w:t>
        </w:r>
        <w:r w:rsidR="00F011F6">
          <w:rPr>
            <w:noProof/>
            <w:webHidden/>
          </w:rPr>
          <w:fldChar w:fldCharType="end"/>
        </w:r>
      </w:hyperlink>
    </w:p>
    <w:p w14:paraId="0E0324FA" w14:textId="77777777" w:rsidR="00F011F6" w:rsidRDefault="00B4056E">
      <w:pPr>
        <w:pStyle w:val="TOC4"/>
        <w:tabs>
          <w:tab w:val="right" w:leader="dot" w:pos="9350"/>
        </w:tabs>
        <w:rPr>
          <w:rFonts w:eastAsiaTheme="minorEastAsia" w:cstheme="minorBidi"/>
          <w:noProof/>
          <w:sz w:val="22"/>
          <w:szCs w:val="22"/>
        </w:rPr>
      </w:pPr>
      <w:hyperlink w:anchor="_Toc414064547" w:history="1">
        <w:r w:rsidR="00F011F6" w:rsidRPr="007C5A6C">
          <w:rPr>
            <w:rStyle w:val="Hyperlink"/>
            <w:noProof/>
          </w:rPr>
          <w:t>Partial Differential Equation Systems in Chemical Kinetics</w:t>
        </w:r>
        <w:r w:rsidR="00F011F6">
          <w:rPr>
            <w:noProof/>
            <w:webHidden/>
          </w:rPr>
          <w:tab/>
        </w:r>
        <w:r w:rsidR="00F011F6">
          <w:rPr>
            <w:noProof/>
            <w:webHidden/>
          </w:rPr>
          <w:fldChar w:fldCharType="begin"/>
        </w:r>
        <w:r w:rsidR="00F011F6">
          <w:rPr>
            <w:noProof/>
            <w:webHidden/>
          </w:rPr>
          <w:instrText xml:space="preserve"> PAGEREF _Toc414064547 \h </w:instrText>
        </w:r>
        <w:r w:rsidR="00F011F6">
          <w:rPr>
            <w:noProof/>
            <w:webHidden/>
          </w:rPr>
        </w:r>
        <w:r w:rsidR="00F011F6">
          <w:rPr>
            <w:noProof/>
            <w:webHidden/>
          </w:rPr>
          <w:fldChar w:fldCharType="separate"/>
        </w:r>
        <w:r>
          <w:rPr>
            <w:noProof/>
            <w:webHidden/>
          </w:rPr>
          <w:t>64</w:t>
        </w:r>
        <w:r w:rsidR="00F011F6">
          <w:rPr>
            <w:noProof/>
            <w:webHidden/>
          </w:rPr>
          <w:fldChar w:fldCharType="end"/>
        </w:r>
      </w:hyperlink>
    </w:p>
    <w:p w14:paraId="29AE4497" w14:textId="77777777" w:rsidR="00F011F6" w:rsidRDefault="00B4056E">
      <w:pPr>
        <w:pStyle w:val="TOC4"/>
        <w:tabs>
          <w:tab w:val="right" w:leader="dot" w:pos="9350"/>
        </w:tabs>
        <w:rPr>
          <w:rFonts w:eastAsiaTheme="minorEastAsia" w:cstheme="minorBidi"/>
          <w:noProof/>
          <w:sz w:val="22"/>
          <w:szCs w:val="22"/>
        </w:rPr>
      </w:pPr>
      <w:hyperlink w:anchor="_Toc414064548" w:history="1">
        <w:r w:rsidR="00F011F6" w:rsidRPr="007C5A6C">
          <w:rPr>
            <w:rStyle w:val="Hyperlink"/>
            <w:noProof/>
          </w:rPr>
          <w:t>Numerical Method for Integration</w:t>
        </w:r>
        <w:r w:rsidR="00F011F6">
          <w:rPr>
            <w:noProof/>
            <w:webHidden/>
          </w:rPr>
          <w:tab/>
        </w:r>
        <w:r w:rsidR="00F011F6">
          <w:rPr>
            <w:noProof/>
            <w:webHidden/>
          </w:rPr>
          <w:fldChar w:fldCharType="begin"/>
        </w:r>
        <w:r w:rsidR="00F011F6">
          <w:rPr>
            <w:noProof/>
            <w:webHidden/>
          </w:rPr>
          <w:instrText xml:space="preserve"> PAGEREF _Toc414064548 \h </w:instrText>
        </w:r>
        <w:r w:rsidR="00F011F6">
          <w:rPr>
            <w:noProof/>
            <w:webHidden/>
          </w:rPr>
        </w:r>
        <w:r w:rsidR="00F011F6">
          <w:rPr>
            <w:noProof/>
            <w:webHidden/>
          </w:rPr>
          <w:fldChar w:fldCharType="separate"/>
        </w:r>
        <w:r>
          <w:rPr>
            <w:noProof/>
            <w:webHidden/>
          </w:rPr>
          <w:t>65</w:t>
        </w:r>
        <w:r w:rsidR="00F011F6">
          <w:rPr>
            <w:noProof/>
            <w:webHidden/>
          </w:rPr>
          <w:fldChar w:fldCharType="end"/>
        </w:r>
      </w:hyperlink>
    </w:p>
    <w:p w14:paraId="1D8A306C" w14:textId="77777777" w:rsidR="00F011F6" w:rsidRDefault="00B4056E">
      <w:pPr>
        <w:pStyle w:val="TOC4"/>
        <w:tabs>
          <w:tab w:val="right" w:leader="dot" w:pos="9350"/>
        </w:tabs>
        <w:rPr>
          <w:rFonts w:eastAsiaTheme="minorEastAsia" w:cstheme="minorBidi"/>
          <w:noProof/>
          <w:sz w:val="22"/>
          <w:szCs w:val="22"/>
        </w:rPr>
      </w:pPr>
      <w:hyperlink w:anchor="_Toc414064549" w:history="1">
        <w:r w:rsidR="00F011F6" w:rsidRPr="007C5A6C">
          <w:rPr>
            <w:rStyle w:val="Hyperlink"/>
            <w:noProof/>
          </w:rPr>
          <w:t>Approximating the Diffusion Terms</w:t>
        </w:r>
        <w:r w:rsidR="00F011F6">
          <w:rPr>
            <w:noProof/>
            <w:webHidden/>
          </w:rPr>
          <w:tab/>
        </w:r>
        <w:r w:rsidR="00F011F6">
          <w:rPr>
            <w:noProof/>
            <w:webHidden/>
          </w:rPr>
          <w:fldChar w:fldCharType="begin"/>
        </w:r>
        <w:r w:rsidR="00F011F6">
          <w:rPr>
            <w:noProof/>
            <w:webHidden/>
          </w:rPr>
          <w:instrText xml:space="preserve"> PAGEREF _Toc414064549 \h </w:instrText>
        </w:r>
        <w:r w:rsidR="00F011F6">
          <w:rPr>
            <w:noProof/>
            <w:webHidden/>
          </w:rPr>
        </w:r>
        <w:r w:rsidR="00F011F6">
          <w:rPr>
            <w:noProof/>
            <w:webHidden/>
          </w:rPr>
          <w:fldChar w:fldCharType="separate"/>
        </w:r>
        <w:r>
          <w:rPr>
            <w:noProof/>
            <w:webHidden/>
          </w:rPr>
          <w:t>65</w:t>
        </w:r>
        <w:r w:rsidR="00F011F6">
          <w:rPr>
            <w:noProof/>
            <w:webHidden/>
          </w:rPr>
          <w:fldChar w:fldCharType="end"/>
        </w:r>
      </w:hyperlink>
    </w:p>
    <w:p w14:paraId="5970515C" w14:textId="77777777" w:rsidR="00F011F6" w:rsidRDefault="00B4056E">
      <w:pPr>
        <w:pStyle w:val="TOC4"/>
        <w:tabs>
          <w:tab w:val="right" w:leader="dot" w:pos="9350"/>
        </w:tabs>
        <w:rPr>
          <w:rFonts w:eastAsiaTheme="minorEastAsia" w:cstheme="minorBidi"/>
          <w:noProof/>
          <w:sz w:val="22"/>
          <w:szCs w:val="22"/>
        </w:rPr>
      </w:pPr>
      <w:hyperlink w:anchor="_Toc414064550" w:history="1">
        <w:r w:rsidR="00F011F6" w:rsidRPr="007C5A6C">
          <w:rPr>
            <w:rStyle w:val="Hyperlink"/>
            <w:noProof/>
          </w:rPr>
          <w:t>Boundary conditions</w:t>
        </w:r>
        <w:r w:rsidR="00F011F6">
          <w:rPr>
            <w:noProof/>
            <w:webHidden/>
          </w:rPr>
          <w:tab/>
        </w:r>
        <w:r w:rsidR="00F011F6">
          <w:rPr>
            <w:noProof/>
            <w:webHidden/>
          </w:rPr>
          <w:fldChar w:fldCharType="begin"/>
        </w:r>
        <w:r w:rsidR="00F011F6">
          <w:rPr>
            <w:noProof/>
            <w:webHidden/>
          </w:rPr>
          <w:instrText xml:space="preserve"> PAGEREF _Toc414064550 \h </w:instrText>
        </w:r>
        <w:r w:rsidR="00F011F6">
          <w:rPr>
            <w:noProof/>
            <w:webHidden/>
          </w:rPr>
        </w:r>
        <w:r w:rsidR="00F011F6">
          <w:rPr>
            <w:noProof/>
            <w:webHidden/>
          </w:rPr>
          <w:fldChar w:fldCharType="separate"/>
        </w:r>
        <w:r>
          <w:rPr>
            <w:noProof/>
            <w:webHidden/>
          </w:rPr>
          <w:t>66</w:t>
        </w:r>
        <w:r w:rsidR="00F011F6">
          <w:rPr>
            <w:noProof/>
            <w:webHidden/>
          </w:rPr>
          <w:fldChar w:fldCharType="end"/>
        </w:r>
      </w:hyperlink>
    </w:p>
    <w:p w14:paraId="44EE241E" w14:textId="77777777" w:rsidR="00F011F6" w:rsidRDefault="00B4056E">
      <w:pPr>
        <w:pStyle w:val="TOC4"/>
        <w:tabs>
          <w:tab w:val="right" w:leader="dot" w:pos="9350"/>
        </w:tabs>
        <w:rPr>
          <w:rFonts w:eastAsiaTheme="minorEastAsia" w:cstheme="minorBidi"/>
          <w:noProof/>
          <w:sz w:val="22"/>
          <w:szCs w:val="22"/>
        </w:rPr>
      </w:pPr>
      <w:hyperlink w:anchor="_Toc414064551" w:history="1">
        <w:r w:rsidR="00F011F6" w:rsidRPr="007C5A6C">
          <w:rPr>
            <w:rStyle w:val="Hyperlink"/>
            <w:noProof/>
          </w:rPr>
          <w:t>The actual system – Modeling Propagation of Cardiac Potentials with the FitzHugh-Nagumo Model</w:t>
        </w:r>
        <w:r w:rsidR="00F011F6">
          <w:rPr>
            <w:noProof/>
            <w:webHidden/>
          </w:rPr>
          <w:tab/>
        </w:r>
        <w:r w:rsidR="00F011F6">
          <w:rPr>
            <w:noProof/>
            <w:webHidden/>
          </w:rPr>
          <w:fldChar w:fldCharType="begin"/>
        </w:r>
        <w:r w:rsidR="00F011F6">
          <w:rPr>
            <w:noProof/>
            <w:webHidden/>
          </w:rPr>
          <w:instrText xml:space="preserve"> PAGEREF _Toc414064551 \h </w:instrText>
        </w:r>
        <w:r w:rsidR="00F011F6">
          <w:rPr>
            <w:noProof/>
            <w:webHidden/>
          </w:rPr>
        </w:r>
        <w:r w:rsidR="00F011F6">
          <w:rPr>
            <w:noProof/>
            <w:webHidden/>
          </w:rPr>
          <w:fldChar w:fldCharType="separate"/>
        </w:r>
        <w:r>
          <w:rPr>
            <w:noProof/>
            <w:webHidden/>
          </w:rPr>
          <w:t>66</w:t>
        </w:r>
        <w:r w:rsidR="00F011F6">
          <w:rPr>
            <w:noProof/>
            <w:webHidden/>
          </w:rPr>
          <w:fldChar w:fldCharType="end"/>
        </w:r>
      </w:hyperlink>
    </w:p>
    <w:p w14:paraId="7EEC69BD" w14:textId="77777777" w:rsidR="00F011F6" w:rsidRDefault="00B4056E">
      <w:pPr>
        <w:pStyle w:val="TOC4"/>
        <w:tabs>
          <w:tab w:val="right" w:leader="dot" w:pos="9350"/>
        </w:tabs>
        <w:rPr>
          <w:rFonts w:eastAsiaTheme="minorEastAsia" w:cstheme="minorBidi"/>
          <w:noProof/>
          <w:sz w:val="22"/>
          <w:szCs w:val="22"/>
        </w:rPr>
      </w:pPr>
      <w:hyperlink w:anchor="_Toc414064552" w:history="1">
        <w:r w:rsidR="00F011F6" w:rsidRPr="007C5A6C">
          <w:rPr>
            <w:rStyle w:val="Hyperlink"/>
            <w:noProof/>
          </w:rPr>
          <w:t>Objective of the Lab</w:t>
        </w:r>
        <w:r w:rsidR="00F011F6">
          <w:rPr>
            <w:noProof/>
            <w:webHidden/>
          </w:rPr>
          <w:tab/>
        </w:r>
        <w:r w:rsidR="00F011F6">
          <w:rPr>
            <w:noProof/>
            <w:webHidden/>
          </w:rPr>
          <w:fldChar w:fldCharType="begin"/>
        </w:r>
        <w:r w:rsidR="00F011F6">
          <w:rPr>
            <w:noProof/>
            <w:webHidden/>
          </w:rPr>
          <w:instrText xml:space="preserve"> PAGEREF _Toc414064552 \h </w:instrText>
        </w:r>
        <w:r w:rsidR="00F011F6">
          <w:rPr>
            <w:noProof/>
            <w:webHidden/>
          </w:rPr>
        </w:r>
        <w:r w:rsidR="00F011F6">
          <w:rPr>
            <w:noProof/>
            <w:webHidden/>
          </w:rPr>
          <w:fldChar w:fldCharType="separate"/>
        </w:r>
        <w:r>
          <w:rPr>
            <w:noProof/>
            <w:webHidden/>
          </w:rPr>
          <w:t>67</w:t>
        </w:r>
        <w:r w:rsidR="00F011F6">
          <w:rPr>
            <w:noProof/>
            <w:webHidden/>
          </w:rPr>
          <w:fldChar w:fldCharType="end"/>
        </w:r>
      </w:hyperlink>
    </w:p>
    <w:p w14:paraId="4EA16581" w14:textId="77777777" w:rsidR="00F011F6" w:rsidRDefault="00B4056E">
      <w:pPr>
        <w:pStyle w:val="TOC3"/>
        <w:tabs>
          <w:tab w:val="right" w:leader="dot" w:pos="9350"/>
        </w:tabs>
        <w:rPr>
          <w:rFonts w:eastAsiaTheme="minorEastAsia" w:cstheme="minorBidi"/>
          <w:i w:val="0"/>
          <w:iCs w:val="0"/>
          <w:noProof/>
          <w:sz w:val="22"/>
          <w:szCs w:val="22"/>
        </w:rPr>
      </w:pPr>
      <w:hyperlink w:anchor="_Toc414064553" w:history="1">
        <w:r w:rsidR="00F011F6" w:rsidRPr="007C5A6C">
          <w:rPr>
            <w:rStyle w:val="Hyperlink"/>
            <w:noProof/>
          </w:rPr>
          <w:t>Computational Setup</w:t>
        </w:r>
        <w:r w:rsidR="00F011F6">
          <w:rPr>
            <w:noProof/>
            <w:webHidden/>
          </w:rPr>
          <w:tab/>
        </w:r>
        <w:r w:rsidR="00F011F6">
          <w:rPr>
            <w:noProof/>
            <w:webHidden/>
          </w:rPr>
          <w:fldChar w:fldCharType="begin"/>
        </w:r>
        <w:r w:rsidR="00F011F6">
          <w:rPr>
            <w:noProof/>
            <w:webHidden/>
          </w:rPr>
          <w:instrText xml:space="preserve"> PAGEREF _Toc414064553 \h </w:instrText>
        </w:r>
        <w:r w:rsidR="00F011F6">
          <w:rPr>
            <w:noProof/>
            <w:webHidden/>
          </w:rPr>
        </w:r>
        <w:r w:rsidR="00F011F6">
          <w:rPr>
            <w:noProof/>
            <w:webHidden/>
          </w:rPr>
          <w:fldChar w:fldCharType="separate"/>
        </w:r>
        <w:r>
          <w:rPr>
            <w:noProof/>
            <w:webHidden/>
          </w:rPr>
          <w:t>70</w:t>
        </w:r>
        <w:r w:rsidR="00F011F6">
          <w:rPr>
            <w:noProof/>
            <w:webHidden/>
          </w:rPr>
          <w:fldChar w:fldCharType="end"/>
        </w:r>
      </w:hyperlink>
    </w:p>
    <w:p w14:paraId="20BFEACB" w14:textId="77777777" w:rsidR="00F011F6" w:rsidRDefault="00B4056E">
      <w:pPr>
        <w:pStyle w:val="TOC4"/>
        <w:tabs>
          <w:tab w:val="left" w:pos="1000"/>
          <w:tab w:val="right" w:leader="dot" w:pos="9350"/>
        </w:tabs>
        <w:rPr>
          <w:rFonts w:eastAsiaTheme="minorEastAsia" w:cstheme="minorBidi"/>
          <w:noProof/>
          <w:sz w:val="22"/>
          <w:szCs w:val="22"/>
        </w:rPr>
      </w:pPr>
      <w:hyperlink w:anchor="_Toc414064554" w:history="1">
        <w:r w:rsidR="00F011F6" w:rsidRPr="007C5A6C">
          <w:rPr>
            <w:rStyle w:val="Hyperlink"/>
            <w:noProof/>
          </w:rPr>
          <w:t>1.</w:t>
        </w:r>
        <w:r w:rsidR="00F011F6">
          <w:rPr>
            <w:rFonts w:eastAsiaTheme="minorEastAsia" w:cstheme="minorBidi"/>
            <w:noProof/>
            <w:sz w:val="22"/>
            <w:szCs w:val="22"/>
          </w:rPr>
          <w:tab/>
        </w:r>
        <w:r w:rsidR="00F011F6" w:rsidRPr="007C5A6C">
          <w:rPr>
            <w:rStyle w:val="Hyperlink"/>
            <w:noProof/>
          </w:rPr>
          <w:t>Basic parameters</w:t>
        </w:r>
        <w:r w:rsidR="00F011F6">
          <w:rPr>
            <w:noProof/>
            <w:webHidden/>
          </w:rPr>
          <w:tab/>
        </w:r>
        <w:r w:rsidR="00F011F6">
          <w:rPr>
            <w:noProof/>
            <w:webHidden/>
          </w:rPr>
          <w:fldChar w:fldCharType="begin"/>
        </w:r>
        <w:r w:rsidR="00F011F6">
          <w:rPr>
            <w:noProof/>
            <w:webHidden/>
          </w:rPr>
          <w:instrText xml:space="preserve"> PAGEREF _Toc414064554 \h </w:instrText>
        </w:r>
        <w:r w:rsidR="00F011F6">
          <w:rPr>
            <w:noProof/>
            <w:webHidden/>
          </w:rPr>
        </w:r>
        <w:r w:rsidR="00F011F6">
          <w:rPr>
            <w:noProof/>
            <w:webHidden/>
          </w:rPr>
          <w:fldChar w:fldCharType="separate"/>
        </w:r>
        <w:r>
          <w:rPr>
            <w:noProof/>
            <w:webHidden/>
          </w:rPr>
          <w:t>70</w:t>
        </w:r>
        <w:r w:rsidR="00F011F6">
          <w:rPr>
            <w:noProof/>
            <w:webHidden/>
          </w:rPr>
          <w:fldChar w:fldCharType="end"/>
        </w:r>
      </w:hyperlink>
    </w:p>
    <w:p w14:paraId="7D9F3AEB" w14:textId="77777777" w:rsidR="00F011F6" w:rsidRDefault="00B4056E">
      <w:pPr>
        <w:pStyle w:val="TOC4"/>
        <w:tabs>
          <w:tab w:val="left" w:pos="1000"/>
          <w:tab w:val="right" w:leader="dot" w:pos="9350"/>
        </w:tabs>
        <w:rPr>
          <w:rFonts w:eastAsiaTheme="minorEastAsia" w:cstheme="minorBidi"/>
          <w:noProof/>
          <w:sz w:val="22"/>
          <w:szCs w:val="22"/>
        </w:rPr>
      </w:pPr>
      <w:hyperlink w:anchor="_Toc414064555" w:history="1">
        <w:r w:rsidR="00F011F6" w:rsidRPr="007C5A6C">
          <w:rPr>
            <w:rStyle w:val="Hyperlink"/>
            <w:noProof/>
          </w:rPr>
          <w:t>2.</w:t>
        </w:r>
        <w:r w:rsidR="00F011F6">
          <w:rPr>
            <w:rFonts w:eastAsiaTheme="minorEastAsia" w:cstheme="minorBidi"/>
            <w:noProof/>
            <w:sz w:val="22"/>
            <w:szCs w:val="22"/>
          </w:rPr>
          <w:tab/>
        </w:r>
        <w:r w:rsidR="00F011F6" w:rsidRPr="007C5A6C">
          <w:rPr>
            <w:rStyle w:val="Hyperlink"/>
            <w:noProof/>
          </w:rPr>
          <w:t>Setting the perturbation</w:t>
        </w:r>
        <w:r w:rsidR="00F011F6">
          <w:rPr>
            <w:noProof/>
            <w:webHidden/>
          </w:rPr>
          <w:tab/>
        </w:r>
        <w:r w:rsidR="00F011F6">
          <w:rPr>
            <w:noProof/>
            <w:webHidden/>
          </w:rPr>
          <w:fldChar w:fldCharType="begin"/>
        </w:r>
        <w:r w:rsidR="00F011F6">
          <w:rPr>
            <w:noProof/>
            <w:webHidden/>
          </w:rPr>
          <w:instrText xml:space="preserve"> PAGEREF _Toc414064555 \h </w:instrText>
        </w:r>
        <w:r w:rsidR="00F011F6">
          <w:rPr>
            <w:noProof/>
            <w:webHidden/>
          </w:rPr>
        </w:r>
        <w:r w:rsidR="00F011F6">
          <w:rPr>
            <w:noProof/>
            <w:webHidden/>
          </w:rPr>
          <w:fldChar w:fldCharType="separate"/>
        </w:r>
        <w:r>
          <w:rPr>
            <w:noProof/>
            <w:webHidden/>
          </w:rPr>
          <w:t>70</w:t>
        </w:r>
        <w:r w:rsidR="00F011F6">
          <w:rPr>
            <w:noProof/>
            <w:webHidden/>
          </w:rPr>
          <w:fldChar w:fldCharType="end"/>
        </w:r>
      </w:hyperlink>
    </w:p>
    <w:p w14:paraId="60A44D05" w14:textId="77777777" w:rsidR="00F011F6" w:rsidRDefault="00B4056E">
      <w:pPr>
        <w:pStyle w:val="TOC4"/>
        <w:tabs>
          <w:tab w:val="left" w:pos="1000"/>
          <w:tab w:val="right" w:leader="dot" w:pos="9350"/>
        </w:tabs>
        <w:rPr>
          <w:rFonts w:eastAsiaTheme="minorEastAsia" w:cstheme="minorBidi"/>
          <w:noProof/>
          <w:sz w:val="22"/>
          <w:szCs w:val="22"/>
        </w:rPr>
      </w:pPr>
      <w:hyperlink w:anchor="_Toc414064556" w:history="1">
        <w:r w:rsidR="00F011F6" w:rsidRPr="007C5A6C">
          <w:rPr>
            <w:rStyle w:val="Hyperlink"/>
            <w:noProof/>
          </w:rPr>
          <w:t>3.</w:t>
        </w:r>
        <w:r w:rsidR="00F011F6">
          <w:rPr>
            <w:rFonts w:eastAsiaTheme="minorEastAsia" w:cstheme="minorBidi"/>
            <w:noProof/>
            <w:sz w:val="22"/>
            <w:szCs w:val="22"/>
          </w:rPr>
          <w:tab/>
        </w:r>
        <w:r w:rsidR="00F011F6" w:rsidRPr="007C5A6C">
          <w:rPr>
            <w:rStyle w:val="Hyperlink"/>
            <w:noProof/>
          </w:rPr>
          <w:t>Setting up the display</w:t>
        </w:r>
        <w:r w:rsidR="00F011F6">
          <w:rPr>
            <w:noProof/>
            <w:webHidden/>
          </w:rPr>
          <w:tab/>
        </w:r>
        <w:r w:rsidR="00F011F6">
          <w:rPr>
            <w:noProof/>
            <w:webHidden/>
          </w:rPr>
          <w:fldChar w:fldCharType="begin"/>
        </w:r>
        <w:r w:rsidR="00F011F6">
          <w:rPr>
            <w:noProof/>
            <w:webHidden/>
          </w:rPr>
          <w:instrText xml:space="preserve"> PAGEREF _Toc414064556 \h </w:instrText>
        </w:r>
        <w:r w:rsidR="00F011F6">
          <w:rPr>
            <w:noProof/>
            <w:webHidden/>
          </w:rPr>
        </w:r>
        <w:r w:rsidR="00F011F6">
          <w:rPr>
            <w:noProof/>
            <w:webHidden/>
          </w:rPr>
          <w:fldChar w:fldCharType="separate"/>
        </w:r>
        <w:r>
          <w:rPr>
            <w:noProof/>
            <w:webHidden/>
          </w:rPr>
          <w:t>71</w:t>
        </w:r>
        <w:r w:rsidR="00F011F6">
          <w:rPr>
            <w:noProof/>
            <w:webHidden/>
          </w:rPr>
          <w:fldChar w:fldCharType="end"/>
        </w:r>
      </w:hyperlink>
    </w:p>
    <w:p w14:paraId="1A2B9834" w14:textId="77777777" w:rsidR="00F011F6" w:rsidRDefault="00B4056E">
      <w:pPr>
        <w:pStyle w:val="TOC4"/>
        <w:tabs>
          <w:tab w:val="left" w:pos="1000"/>
          <w:tab w:val="right" w:leader="dot" w:pos="9350"/>
        </w:tabs>
        <w:rPr>
          <w:rFonts w:eastAsiaTheme="minorEastAsia" w:cstheme="minorBidi"/>
          <w:noProof/>
          <w:sz w:val="22"/>
          <w:szCs w:val="22"/>
        </w:rPr>
      </w:pPr>
      <w:hyperlink w:anchor="_Toc414064557" w:history="1">
        <w:r w:rsidR="00F011F6" w:rsidRPr="007C5A6C">
          <w:rPr>
            <w:rStyle w:val="Hyperlink"/>
            <w:noProof/>
          </w:rPr>
          <w:t>4.</w:t>
        </w:r>
        <w:r w:rsidR="00F011F6">
          <w:rPr>
            <w:rFonts w:eastAsiaTheme="minorEastAsia" w:cstheme="minorBidi"/>
            <w:noProof/>
            <w:sz w:val="22"/>
            <w:szCs w:val="22"/>
          </w:rPr>
          <w:tab/>
        </w:r>
        <w:r w:rsidR="00F011F6" w:rsidRPr="007C5A6C">
          <w:rPr>
            <w:rStyle w:val="Hyperlink"/>
            <w:noProof/>
          </w:rPr>
          <w:t>Setting up the time loop for integration</w:t>
        </w:r>
        <w:r w:rsidR="00F011F6">
          <w:rPr>
            <w:noProof/>
            <w:webHidden/>
          </w:rPr>
          <w:tab/>
        </w:r>
        <w:r w:rsidR="00F011F6">
          <w:rPr>
            <w:noProof/>
            <w:webHidden/>
          </w:rPr>
          <w:fldChar w:fldCharType="begin"/>
        </w:r>
        <w:r w:rsidR="00F011F6">
          <w:rPr>
            <w:noProof/>
            <w:webHidden/>
          </w:rPr>
          <w:instrText xml:space="preserve"> PAGEREF _Toc414064557 \h </w:instrText>
        </w:r>
        <w:r w:rsidR="00F011F6">
          <w:rPr>
            <w:noProof/>
            <w:webHidden/>
          </w:rPr>
        </w:r>
        <w:r w:rsidR="00F011F6">
          <w:rPr>
            <w:noProof/>
            <w:webHidden/>
          </w:rPr>
          <w:fldChar w:fldCharType="separate"/>
        </w:r>
        <w:r>
          <w:rPr>
            <w:noProof/>
            <w:webHidden/>
          </w:rPr>
          <w:t>71</w:t>
        </w:r>
        <w:r w:rsidR="00F011F6">
          <w:rPr>
            <w:noProof/>
            <w:webHidden/>
          </w:rPr>
          <w:fldChar w:fldCharType="end"/>
        </w:r>
      </w:hyperlink>
    </w:p>
    <w:p w14:paraId="157ABF23" w14:textId="77777777" w:rsidR="00F011F6" w:rsidRDefault="00B4056E">
      <w:pPr>
        <w:pStyle w:val="TOC4"/>
        <w:tabs>
          <w:tab w:val="left" w:pos="1000"/>
          <w:tab w:val="right" w:leader="dot" w:pos="9350"/>
        </w:tabs>
        <w:rPr>
          <w:rFonts w:eastAsiaTheme="minorEastAsia" w:cstheme="minorBidi"/>
          <w:noProof/>
          <w:sz w:val="22"/>
          <w:szCs w:val="22"/>
        </w:rPr>
      </w:pPr>
      <w:hyperlink w:anchor="_Toc414064558" w:history="1">
        <w:r w:rsidR="00F011F6" w:rsidRPr="007C5A6C">
          <w:rPr>
            <w:rStyle w:val="Hyperlink"/>
            <w:noProof/>
          </w:rPr>
          <w:t>a.</w:t>
        </w:r>
        <w:r w:rsidR="00F011F6">
          <w:rPr>
            <w:rFonts w:eastAsiaTheme="minorEastAsia" w:cstheme="minorBidi"/>
            <w:noProof/>
            <w:sz w:val="22"/>
            <w:szCs w:val="22"/>
          </w:rPr>
          <w:tab/>
        </w:r>
        <w:r w:rsidR="00F011F6" w:rsidRPr="007C5A6C">
          <w:rPr>
            <w:rStyle w:val="Hyperlink"/>
            <w:noProof/>
          </w:rPr>
          <w:t>Checking if excitation has to be turned on or off:</w:t>
        </w:r>
        <w:r w:rsidR="00F011F6">
          <w:rPr>
            <w:noProof/>
            <w:webHidden/>
          </w:rPr>
          <w:tab/>
        </w:r>
        <w:r w:rsidR="00F011F6">
          <w:rPr>
            <w:noProof/>
            <w:webHidden/>
          </w:rPr>
          <w:fldChar w:fldCharType="begin"/>
        </w:r>
        <w:r w:rsidR="00F011F6">
          <w:rPr>
            <w:noProof/>
            <w:webHidden/>
          </w:rPr>
          <w:instrText xml:space="preserve"> PAGEREF _Toc414064558 \h </w:instrText>
        </w:r>
        <w:r w:rsidR="00F011F6">
          <w:rPr>
            <w:noProof/>
            <w:webHidden/>
          </w:rPr>
        </w:r>
        <w:r w:rsidR="00F011F6">
          <w:rPr>
            <w:noProof/>
            <w:webHidden/>
          </w:rPr>
          <w:fldChar w:fldCharType="separate"/>
        </w:r>
        <w:r>
          <w:rPr>
            <w:noProof/>
            <w:webHidden/>
          </w:rPr>
          <w:t>71</w:t>
        </w:r>
        <w:r w:rsidR="00F011F6">
          <w:rPr>
            <w:noProof/>
            <w:webHidden/>
          </w:rPr>
          <w:fldChar w:fldCharType="end"/>
        </w:r>
      </w:hyperlink>
    </w:p>
    <w:p w14:paraId="210356B1" w14:textId="77777777" w:rsidR="00F011F6" w:rsidRDefault="00B4056E">
      <w:pPr>
        <w:pStyle w:val="TOC4"/>
        <w:tabs>
          <w:tab w:val="left" w:pos="1000"/>
          <w:tab w:val="right" w:leader="dot" w:pos="9350"/>
        </w:tabs>
        <w:rPr>
          <w:rFonts w:eastAsiaTheme="minorEastAsia" w:cstheme="minorBidi"/>
          <w:noProof/>
          <w:sz w:val="22"/>
          <w:szCs w:val="22"/>
        </w:rPr>
      </w:pPr>
      <w:hyperlink w:anchor="_Toc414064559" w:history="1">
        <w:r w:rsidR="00F011F6" w:rsidRPr="007C5A6C">
          <w:rPr>
            <w:rStyle w:val="Hyperlink"/>
            <w:noProof/>
          </w:rPr>
          <w:t>b.</w:t>
        </w:r>
        <w:r w:rsidR="00F011F6">
          <w:rPr>
            <w:rFonts w:eastAsiaTheme="minorEastAsia" w:cstheme="minorBidi"/>
            <w:noProof/>
            <w:sz w:val="22"/>
            <w:szCs w:val="22"/>
          </w:rPr>
          <w:tab/>
        </w:r>
        <w:r w:rsidR="00F011F6" w:rsidRPr="007C5A6C">
          <w:rPr>
            <w:rStyle w:val="Hyperlink"/>
            <w:noProof/>
          </w:rPr>
          <w:t>Setting up the boundary conditions</w:t>
        </w:r>
        <w:r w:rsidR="00F011F6">
          <w:rPr>
            <w:noProof/>
            <w:webHidden/>
          </w:rPr>
          <w:tab/>
        </w:r>
        <w:r w:rsidR="00F011F6">
          <w:rPr>
            <w:noProof/>
            <w:webHidden/>
          </w:rPr>
          <w:fldChar w:fldCharType="begin"/>
        </w:r>
        <w:r w:rsidR="00F011F6">
          <w:rPr>
            <w:noProof/>
            <w:webHidden/>
          </w:rPr>
          <w:instrText xml:space="preserve"> PAGEREF _Toc414064559 \h </w:instrText>
        </w:r>
        <w:r w:rsidR="00F011F6">
          <w:rPr>
            <w:noProof/>
            <w:webHidden/>
          </w:rPr>
        </w:r>
        <w:r w:rsidR="00F011F6">
          <w:rPr>
            <w:noProof/>
            <w:webHidden/>
          </w:rPr>
          <w:fldChar w:fldCharType="separate"/>
        </w:r>
        <w:r>
          <w:rPr>
            <w:noProof/>
            <w:webHidden/>
          </w:rPr>
          <w:t>71</w:t>
        </w:r>
        <w:r w:rsidR="00F011F6">
          <w:rPr>
            <w:noProof/>
            <w:webHidden/>
          </w:rPr>
          <w:fldChar w:fldCharType="end"/>
        </w:r>
      </w:hyperlink>
    </w:p>
    <w:p w14:paraId="182187E4" w14:textId="77777777" w:rsidR="00F011F6" w:rsidRDefault="00B4056E">
      <w:pPr>
        <w:pStyle w:val="TOC4"/>
        <w:tabs>
          <w:tab w:val="left" w:pos="1000"/>
          <w:tab w:val="right" w:leader="dot" w:pos="9350"/>
        </w:tabs>
        <w:rPr>
          <w:rFonts w:eastAsiaTheme="minorEastAsia" w:cstheme="minorBidi"/>
          <w:noProof/>
          <w:sz w:val="22"/>
          <w:szCs w:val="22"/>
        </w:rPr>
      </w:pPr>
      <w:hyperlink w:anchor="_Toc414064560" w:history="1">
        <w:r w:rsidR="00F011F6" w:rsidRPr="007C5A6C">
          <w:rPr>
            <w:rStyle w:val="Hyperlink"/>
            <w:noProof/>
          </w:rPr>
          <w:t>c.</w:t>
        </w:r>
        <w:r w:rsidR="00F011F6">
          <w:rPr>
            <w:rFonts w:eastAsiaTheme="minorEastAsia" w:cstheme="minorBidi"/>
            <w:noProof/>
            <w:sz w:val="22"/>
            <w:szCs w:val="22"/>
          </w:rPr>
          <w:tab/>
        </w:r>
        <w:r w:rsidR="00F011F6" w:rsidRPr="007C5A6C">
          <w:rPr>
            <w:rStyle w:val="Hyperlink"/>
            <w:noProof/>
          </w:rPr>
          <w:t>Calculating the diffusion terms</w:t>
        </w:r>
        <w:r w:rsidR="00F011F6">
          <w:rPr>
            <w:noProof/>
            <w:webHidden/>
          </w:rPr>
          <w:tab/>
        </w:r>
        <w:r w:rsidR="00F011F6">
          <w:rPr>
            <w:noProof/>
            <w:webHidden/>
          </w:rPr>
          <w:fldChar w:fldCharType="begin"/>
        </w:r>
        <w:r w:rsidR="00F011F6">
          <w:rPr>
            <w:noProof/>
            <w:webHidden/>
          </w:rPr>
          <w:instrText xml:space="preserve"> PAGEREF _Toc414064560 \h </w:instrText>
        </w:r>
        <w:r w:rsidR="00F011F6">
          <w:rPr>
            <w:noProof/>
            <w:webHidden/>
          </w:rPr>
        </w:r>
        <w:r w:rsidR="00F011F6">
          <w:rPr>
            <w:noProof/>
            <w:webHidden/>
          </w:rPr>
          <w:fldChar w:fldCharType="separate"/>
        </w:r>
        <w:r>
          <w:rPr>
            <w:noProof/>
            <w:webHidden/>
          </w:rPr>
          <w:t>71</w:t>
        </w:r>
        <w:r w:rsidR="00F011F6">
          <w:rPr>
            <w:noProof/>
            <w:webHidden/>
          </w:rPr>
          <w:fldChar w:fldCharType="end"/>
        </w:r>
      </w:hyperlink>
    </w:p>
    <w:p w14:paraId="5966E329" w14:textId="77777777" w:rsidR="00F011F6" w:rsidRDefault="00B4056E">
      <w:pPr>
        <w:pStyle w:val="TOC4"/>
        <w:tabs>
          <w:tab w:val="left" w:pos="1000"/>
          <w:tab w:val="right" w:leader="dot" w:pos="9350"/>
        </w:tabs>
        <w:rPr>
          <w:rFonts w:eastAsiaTheme="minorEastAsia" w:cstheme="minorBidi"/>
          <w:noProof/>
          <w:sz w:val="22"/>
          <w:szCs w:val="22"/>
        </w:rPr>
      </w:pPr>
      <w:hyperlink w:anchor="_Toc414064561" w:history="1">
        <w:r w:rsidR="00F011F6" w:rsidRPr="007C5A6C">
          <w:rPr>
            <w:rStyle w:val="Hyperlink"/>
            <w:noProof/>
          </w:rPr>
          <w:t>d.</w:t>
        </w:r>
        <w:r w:rsidR="00F011F6">
          <w:rPr>
            <w:rFonts w:eastAsiaTheme="minorEastAsia" w:cstheme="minorBidi"/>
            <w:noProof/>
            <w:sz w:val="22"/>
            <w:szCs w:val="22"/>
          </w:rPr>
          <w:tab/>
        </w:r>
        <w:r w:rsidR="00F011F6" w:rsidRPr="007C5A6C">
          <w:rPr>
            <w:rStyle w:val="Hyperlink"/>
            <w:noProof/>
          </w:rPr>
          <w:t>Calculating the changes to the potential and recovery values</w:t>
        </w:r>
        <w:r w:rsidR="00F011F6">
          <w:rPr>
            <w:noProof/>
            <w:webHidden/>
          </w:rPr>
          <w:tab/>
        </w:r>
        <w:r w:rsidR="00F011F6">
          <w:rPr>
            <w:noProof/>
            <w:webHidden/>
          </w:rPr>
          <w:fldChar w:fldCharType="begin"/>
        </w:r>
        <w:r w:rsidR="00F011F6">
          <w:rPr>
            <w:noProof/>
            <w:webHidden/>
          </w:rPr>
          <w:instrText xml:space="preserve"> PAGEREF _Toc414064561 \h </w:instrText>
        </w:r>
        <w:r w:rsidR="00F011F6">
          <w:rPr>
            <w:noProof/>
            <w:webHidden/>
          </w:rPr>
        </w:r>
        <w:r w:rsidR="00F011F6">
          <w:rPr>
            <w:noProof/>
            <w:webHidden/>
          </w:rPr>
          <w:fldChar w:fldCharType="separate"/>
        </w:r>
        <w:r>
          <w:rPr>
            <w:noProof/>
            <w:webHidden/>
          </w:rPr>
          <w:t>71</w:t>
        </w:r>
        <w:r w:rsidR="00F011F6">
          <w:rPr>
            <w:noProof/>
            <w:webHidden/>
          </w:rPr>
          <w:fldChar w:fldCharType="end"/>
        </w:r>
      </w:hyperlink>
    </w:p>
    <w:p w14:paraId="5B25719C" w14:textId="77777777" w:rsidR="00F011F6" w:rsidRDefault="00B4056E">
      <w:pPr>
        <w:pStyle w:val="TOC4"/>
        <w:tabs>
          <w:tab w:val="left" w:pos="1000"/>
          <w:tab w:val="right" w:leader="dot" w:pos="9350"/>
        </w:tabs>
        <w:rPr>
          <w:rFonts w:eastAsiaTheme="minorEastAsia" w:cstheme="minorBidi"/>
          <w:noProof/>
          <w:sz w:val="22"/>
          <w:szCs w:val="22"/>
        </w:rPr>
      </w:pPr>
      <w:hyperlink w:anchor="_Toc414064562" w:history="1">
        <w:r w:rsidR="00F011F6" w:rsidRPr="007C5A6C">
          <w:rPr>
            <w:rStyle w:val="Hyperlink"/>
            <w:noProof/>
          </w:rPr>
          <w:t>e.</w:t>
        </w:r>
        <w:r w:rsidR="00F011F6">
          <w:rPr>
            <w:rFonts w:eastAsiaTheme="minorEastAsia" w:cstheme="minorBidi"/>
            <w:noProof/>
            <w:sz w:val="22"/>
            <w:szCs w:val="22"/>
          </w:rPr>
          <w:tab/>
        </w:r>
        <w:r w:rsidR="00F011F6" w:rsidRPr="007C5A6C">
          <w:rPr>
            <w:rStyle w:val="Hyperlink"/>
            <w:noProof/>
          </w:rPr>
          <w:t>Updating the potential and recovery values</w:t>
        </w:r>
        <w:r w:rsidR="00F011F6">
          <w:rPr>
            <w:noProof/>
            <w:webHidden/>
          </w:rPr>
          <w:tab/>
        </w:r>
        <w:r w:rsidR="00F011F6">
          <w:rPr>
            <w:noProof/>
            <w:webHidden/>
          </w:rPr>
          <w:fldChar w:fldCharType="begin"/>
        </w:r>
        <w:r w:rsidR="00F011F6">
          <w:rPr>
            <w:noProof/>
            <w:webHidden/>
          </w:rPr>
          <w:instrText xml:space="preserve"> PAGEREF _Toc414064562 \h </w:instrText>
        </w:r>
        <w:r w:rsidR="00F011F6">
          <w:rPr>
            <w:noProof/>
            <w:webHidden/>
          </w:rPr>
        </w:r>
        <w:r w:rsidR="00F011F6">
          <w:rPr>
            <w:noProof/>
            <w:webHidden/>
          </w:rPr>
          <w:fldChar w:fldCharType="separate"/>
        </w:r>
        <w:r>
          <w:rPr>
            <w:noProof/>
            <w:webHidden/>
          </w:rPr>
          <w:t>72</w:t>
        </w:r>
        <w:r w:rsidR="00F011F6">
          <w:rPr>
            <w:noProof/>
            <w:webHidden/>
          </w:rPr>
          <w:fldChar w:fldCharType="end"/>
        </w:r>
      </w:hyperlink>
    </w:p>
    <w:p w14:paraId="46846615" w14:textId="77777777" w:rsidR="00F011F6" w:rsidRDefault="00B4056E">
      <w:pPr>
        <w:pStyle w:val="TOC4"/>
        <w:tabs>
          <w:tab w:val="left" w:pos="1000"/>
          <w:tab w:val="right" w:leader="dot" w:pos="9350"/>
        </w:tabs>
        <w:rPr>
          <w:rFonts w:eastAsiaTheme="minorEastAsia" w:cstheme="minorBidi"/>
          <w:noProof/>
          <w:sz w:val="22"/>
          <w:szCs w:val="22"/>
        </w:rPr>
      </w:pPr>
      <w:hyperlink w:anchor="_Toc414064563" w:history="1">
        <w:r w:rsidR="00F011F6" w:rsidRPr="007C5A6C">
          <w:rPr>
            <w:rStyle w:val="Hyperlink"/>
            <w:noProof/>
          </w:rPr>
          <w:t>f.</w:t>
        </w:r>
        <w:r w:rsidR="00F011F6">
          <w:rPr>
            <w:rFonts w:eastAsiaTheme="minorEastAsia" w:cstheme="minorBidi"/>
            <w:noProof/>
            <w:sz w:val="22"/>
            <w:szCs w:val="22"/>
          </w:rPr>
          <w:tab/>
        </w:r>
        <w:r w:rsidR="00F011F6" w:rsidRPr="007C5A6C">
          <w:rPr>
            <w:rStyle w:val="Hyperlink"/>
            <w:noProof/>
          </w:rPr>
          <w:t>Updating the display and saving movie frames</w:t>
        </w:r>
        <w:r w:rsidR="00F011F6">
          <w:rPr>
            <w:noProof/>
            <w:webHidden/>
          </w:rPr>
          <w:tab/>
        </w:r>
        <w:r w:rsidR="00F011F6">
          <w:rPr>
            <w:noProof/>
            <w:webHidden/>
          </w:rPr>
          <w:fldChar w:fldCharType="begin"/>
        </w:r>
        <w:r w:rsidR="00F011F6">
          <w:rPr>
            <w:noProof/>
            <w:webHidden/>
          </w:rPr>
          <w:instrText xml:space="preserve"> PAGEREF _Toc414064563 \h </w:instrText>
        </w:r>
        <w:r w:rsidR="00F011F6">
          <w:rPr>
            <w:noProof/>
            <w:webHidden/>
          </w:rPr>
        </w:r>
        <w:r w:rsidR="00F011F6">
          <w:rPr>
            <w:noProof/>
            <w:webHidden/>
          </w:rPr>
          <w:fldChar w:fldCharType="separate"/>
        </w:r>
        <w:r>
          <w:rPr>
            <w:noProof/>
            <w:webHidden/>
          </w:rPr>
          <w:t>72</w:t>
        </w:r>
        <w:r w:rsidR="00F011F6">
          <w:rPr>
            <w:noProof/>
            <w:webHidden/>
          </w:rPr>
          <w:fldChar w:fldCharType="end"/>
        </w:r>
      </w:hyperlink>
    </w:p>
    <w:p w14:paraId="604D097F" w14:textId="77777777" w:rsidR="00F011F6" w:rsidRDefault="00B4056E">
      <w:pPr>
        <w:pStyle w:val="TOC4"/>
        <w:tabs>
          <w:tab w:val="left" w:pos="1000"/>
          <w:tab w:val="right" w:leader="dot" w:pos="9350"/>
        </w:tabs>
        <w:rPr>
          <w:rFonts w:eastAsiaTheme="minorEastAsia" w:cstheme="minorBidi"/>
          <w:noProof/>
          <w:sz w:val="22"/>
          <w:szCs w:val="22"/>
        </w:rPr>
      </w:pPr>
      <w:hyperlink w:anchor="_Toc414064564" w:history="1">
        <w:r w:rsidR="00F011F6" w:rsidRPr="007C5A6C">
          <w:rPr>
            <w:rStyle w:val="Hyperlink"/>
            <w:noProof/>
          </w:rPr>
          <w:t>5.</w:t>
        </w:r>
        <w:r w:rsidR="00F011F6">
          <w:rPr>
            <w:rFonts w:eastAsiaTheme="minorEastAsia" w:cstheme="minorBidi"/>
            <w:noProof/>
            <w:sz w:val="22"/>
            <w:szCs w:val="22"/>
          </w:rPr>
          <w:tab/>
        </w:r>
        <w:r w:rsidR="00F011F6" w:rsidRPr="007C5A6C">
          <w:rPr>
            <w:rStyle w:val="Hyperlink"/>
            <w:noProof/>
          </w:rPr>
          <w:t>Saving the movie</w:t>
        </w:r>
        <w:r w:rsidR="00F011F6">
          <w:rPr>
            <w:noProof/>
            <w:webHidden/>
          </w:rPr>
          <w:tab/>
        </w:r>
        <w:r w:rsidR="00F011F6">
          <w:rPr>
            <w:noProof/>
            <w:webHidden/>
          </w:rPr>
          <w:fldChar w:fldCharType="begin"/>
        </w:r>
        <w:r w:rsidR="00F011F6">
          <w:rPr>
            <w:noProof/>
            <w:webHidden/>
          </w:rPr>
          <w:instrText xml:space="preserve"> PAGEREF _Toc414064564 \h </w:instrText>
        </w:r>
        <w:r w:rsidR="00F011F6">
          <w:rPr>
            <w:noProof/>
            <w:webHidden/>
          </w:rPr>
        </w:r>
        <w:r w:rsidR="00F011F6">
          <w:rPr>
            <w:noProof/>
            <w:webHidden/>
          </w:rPr>
          <w:fldChar w:fldCharType="separate"/>
        </w:r>
        <w:r>
          <w:rPr>
            <w:noProof/>
            <w:webHidden/>
          </w:rPr>
          <w:t>72</w:t>
        </w:r>
        <w:r w:rsidR="00F011F6">
          <w:rPr>
            <w:noProof/>
            <w:webHidden/>
          </w:rPr>
          <w:fldChar w:fldCharType="end"/>
        </w:r>
      </w:hyperlink>
    </w:p>
    <w:p w14:paraId="06722D20" w14:textId="77777777" w:rsidR="00F011F6" w:rsidRDefault="00B4056E">
      <w:pPr>
        <w:pStyle w:val="TOC3"/>
        <w:tabs>
          <w:tab w:val="right" w:leader="dot" w:pos="9350"/>
        </w:tabs>
        <w:rPr>
          <w:rFonts w:eastAsiaTheme="minorEastAsia" w:cstheme="minorBidi"/>
          <w:i w:val="0"/>
          <w:iCs w:val="0"/>
          <w:noProof/>
          <w:sz w:val="22"/>
          <w:szCs w:val="22"/>
        </w:rPr>
      </w:pPr>
      <w:hyperlink w:anchor="_Toc414064565" w:history="1">
        <w:r w:rsidR="00F011F6" w:rsidRPr="007C5A6C">
          <w:rPr>
            <w:rStyle w:val="Hyperlink"/>
            <w:noProof/>
          </w:rPr>
          <w:t>Results, Conclusions</w:t>
        </w:r>
        <w:r w:rsidR="00F011F6">
          <w:rPr>
            <w:noProof/>
            <w:webHidden/>
          </w:rPr>
          <w:tab/>
        </w:r>
        <w:r w:rsidR="00F011F6">
          <w:rPr>
            <w:noProof/>
            <w:webHidden/>
          </w:rPr>
          <w:fldChar w:fldCharType="begin"/>
        </w:r>
        <w:r w:rsidR="00F011F6">
          <w:rPr>
            <w:noProof/>
            <w:webHidden/>
          </w:rPr>
          <w:instrText xml:space="preserve"> PAGEREF _Toc414064565 \h </w:instrText>
        </w:r>
        <w:r w:rsidR="00F011F6">
          <w:rPr>
            <w:noProof/>
            <w:webHidden/>
          </w:rPr>
        </w:r>
        <w:r w:rsidR="00F011F6">
          <w:rPr>
            <w:noProof/>
            <w:webHidden/>
          </w:rPr>
          <w:fldChar w:fldCharType="separate"/>
        </w:r>
        <w:r>
          <w:rPr>
            <w:noProof/>
            <w:webHidden/>
          </w:rPr>
          <w:t>72</w:t>
        </w:r>
        <w:r w:rsidR="00F011F6">
          <w:rPr>
            <w:noProof/>
            <w:webHidden/>
          </w:rPr>
          <w:fldChar w:fldCharType="end"/>
        </w:r>
      </w:hyperlink>
    </w:p>
    <w:p w14:paraId="6539CBE3" w14:textId="77777777" w:rsidR="00F011F6" w:rsidRDefault="00B4056E">
      <w:pPr>
        <w:pStyle w:val="TOC3"/>
        <w:tabs>
          <w:tab w:val="right" w:leader="dot" w:pos="9350"/>
        </w:tabs>
        <w:rPr>
          <w:rFonts w:eastAsiaTheme="minorEastAsia" w:cstheme="minorBidi"/>
          <w:i w:val="0"/>
          <w:iCs w:val="0"/>
          <w:noProof/>
          <w:sz w:val="22"/>
          <w:szCs w:val="22"/>
        </w:rPr>
      </w:pPr>
      <w:hyperlink w:anchor="_Toc414064566" w:history="1">
        <w:r w:rsidR="00F011F6" w:rsidRPr="007C5A6C">
          <w:rPr>
            <w:rStyle w:val="Hyperlink"/>
            <w:noProof/>
          </w:rPr>
          <w:t>References</w:t>
        </w:r>
        <w:r w:rsidR="00F011F6">
          <w:rPr>
            <w:noProof/>
            <w:webHidden/>
          </w:rPr>
          <w:tab/>
        </w:r>
        <w:r w:rsidR="00F011F6">
          <w:rPr>
            <w:noProof/>
            <w:webHidden/>
          </w:rPr>
          <w:fldChar w:fldCharType="begin"/>
        </w:r>
        <w:r w:rsidR="00F011F6">
          <w:rPr>
            <w:noProof/>
            <w:webHidden/>
          </w:rPr>
          <w:instrText xml:space="preserve"> PAGEREF _Toc414064566 \h </w:instrText>
        </w:r>
        <w:r w:rsidR="00F011F6">
          <w:rPr>
            <w:noProof/>
            <w:webHidden/>
          </w:rPr>
        </w:r>
        <w:r w:rsidR="00F011F6">
          <w:rPr>
            <w:noProof/>
            <w:webHidden/>
          </w:rPr>
          <w:fldChar w:fldCharType="separate"/>
        </w:r>
        <w:r>
          <w:rPr>
            <w:noProof/>
            <w:webHidden/>
          </w:rPr>
          <w:t>74</w:t>
        </w:r>
        <w:r w:rsidR="00F011F6">
          <w:rPr>
            <w:noProof/>
            <w:webHidden/>
          </w:rPr>
          <w:fldChar w:fldCharType="end"/>
        </w:r>
      </w:hyperlink>
    </w:p>
    <w:p w14:paraId="7479CD89" w14:textId="5923991C" w:rsidR="00B96282" w:rsidRDefault="001A7655">
      <w:pPr>
        <w:spacing w:after="160" w:line="259" w:lineRule="auto"/>
        <w:rPr>
          <w:rFonts w:ascii="Vanilla Shadow" w:hAnsi="Vanilla Shadow"/>
          <w:sz w:val="56"/>
          <w:szCs w:val="56"/>
        </w:rPr>
      </w:pPr>
      <w:r>
        <w:rPr>
          <w:rFonts w:ascii="Vanilla Shadow" w:hAnsi="Vanilla Shadow"/>
          <w:sz w:val="56"/>
          <w:szCs w:val="56"/>
        </w:rPr>
        <w:fldChar w:fldCharType="end"/>
      </w:r>
      <w:r w:rsidR="00B96282">
        <w:rPr>
          <w:rFonts w:ascii="Vanilla Shadow" w:hAnsi="Vanilla Shadow"/>
          <w:sz w:val="56"/>
          <w:szCs w:val="56"/>
        </w:rPr>
        <w:br w:type="page"/>
      </w:r>
    </w:p>
    <w:p w14:paraId="77892E3A" w14:textId="77777777" w:rsidR="00B96282" w:rsidRDefault="00B96282">
      <w:pPr>
        <w:pStyle w:val="TableofFigures"/>
        <w:tabs>
          <w:tab w:val="right" w:leader="dot" w:pos="9350"/>
        </w:tabs>
        <w:rPr>
          <w:rFonts w:ascii="Vanilla Shadow" w:hAnsi="Vanilla Shadow"/>
          <w:noProof/>
          <w:sz w:val="56"/>
          <w:szCs w:val="56"/>
        </w:rPr>
      </w:pPr>
    </w:p>
    <w:p w14:paraId="64BF5284" w14:textId="45B5A4C2" w:rsidR="00B96282" w:rsidRDefault="00B96282" w:rsidP="00B96282">
      <w:pPr>
        <w:pStyle w:val="Heading2"/>
        <w:rPr>
          <w:noProof/>
        </w:rPr>
      </w:pPr>
      <w:bookmarkStart w:id="6" w:name="_Toc414064485"/>
      <w:r>
        <w:rPr>
          <w:noProof/>
        </w:rPr>
        <w:t>Table of Figures</w:t>
      </w:r>
      <w:bookmarkEnd w:id="6"/>
    </w:p>
    <w:p w14:paraId="3207357F" w14:textId="77777777" w:rsidR="00D6564A" w:rsidRDefault="00B96282">
      <w:pPr>
        <w:pStyle w:val="TableofFigures"/>
        <w:tabs>
          <w:tab w:val="right" w:leader="dot" w:pos="9350"/>
        </w:tabs>
        <w:rPr>
          <w:rFonts w:eastAsiaTheme="minorEastAsia" w:cstheme="minorBidi"/>
          <w:smallCaps w:val="0"/>
          <w:noProof/>
          <w:sz w:val="22"/>
          <w:szCs w:val="22"/>
        </w:rPr>
      </w:pPr>
      <w:r>
        <w:rPr>
          <w:rFonts w:ascii="Vanilla Shadow" w:hAnsi="Vanilla Shadow"/>
          <w:noProof/>
          <w:sz w:val="56"/>
          <w:szCs w:val="56"/>
        </w:rPr>
        <w:fldChar w:fldCharType="begin"/>
      </w:r>
      <w:r>
        <w:rPr>
          <w:rFonts w:ascii="Vanilla Shadow" w:hAnsi="Vanilla Shadow"/>
          <w:noProof/>
          <w:sz w:val="56"/>
          <w:szCs w:val="56"/>
        </w:rPr>
        <w:instrText xml:space="preserve"> TOC \h \z \c "Figure" </w:instrText>
      </w:r>
      <w:r>
        <w:rPr>
          <w:rFonts w:ascii="Vanilla Shadow" w:hAnsi="Vanilla Shadow"/>
          <w:noProof/>
          <w:sz w:val="56"/>
          <w:szCs w:val="56"/>
        </w:rPr>
        <w:fldChar w:fldCharType="separate"/>
      </w:r>
      <w:hyperlink w:anchor="_Toc383950321" w:history="1">
        <w:r w:rsidR="00D6564A" w:rsidRPr="00375C03">
          <w:rPr>
            <w:rStyle w:val="Hyperlink"/>
            <w:noProof/>
          </w:rPr>
          <w:t>Figure 1.1 Strategy to study molecular and thermodynamical properties of CO</w:t>
        </w:r>
        <w:r w:rsidR="00D6564A" w:rsidRPr="00375C03">
          <w:rPr>
            <w:rStyle w:val="Hyperlink"/>
            <w:noProof/>
            <w:vertAlign w:val="subscript"/>
          </w:rPr>
          <w:t>2</w:t>
        </w:r>
        <w:r w:rsidR="00D6564A" w:rsidRPr="00375C03">
          <w:rPr>
            <w:rStyle w:val="Hyperlink"/>
            <w:noProof/>
          </w:rPr>
          <w:t xml:space="preserve"> experimentally and theoretically</w:t>
        </w:r>
        <w:r w:rsidR="00D6564A">
          <w:rPr>
            <w:noProof/>
            <w:webHidden/>
          </w:rPr>
          <w:tab/>
        </w:r>
        <w:r w:rsidR="00D6564A">
          <w:rPr>
            <w:noProof/>
            <w:webHidden/>
          </w:rPr>
          <w:fldChar w:fldCharType="begin"/>
        </w:r>
        <w:r w:rsidR="00D6564A">
          <w:rPr>
            <w:noProof/>
            <w:webHidden/>
          </w:rPr>
          <w:instrText xml:space="preserve"> PAGEREF _Toc383950321 \h </w:instrText>
        </w:r>
        <w:r w:rsidR="00D6564A">
          <w:rPr>
            <w:noProof/>
            <w:webHidden/>
          </w:rPr>
        </w:r>
        <w:r w:rsidR="00D6564A">
          <w:rPr>
            <w:noProof/>
            <w:webHidden/>
          </w:rPr>
          <w:fldChar w:fldCharType="separate"/>
        </w:r>
        <w:r w:rsidR="00B4056E">
          <w:rPr>
            <w:noProof/>
            <w:webHidden/>
          </w:rPr>
          <w:t>4</w:t>
        </w:r>
        <w:r w:rsidR="00D6564A">
          <w:rPr>
            <w:noProof/>
            <w:webHidden/>
          </w:rPr>
          <w:fldChar w:fldCharType="end"/>
        </w:r>
      </w:hyperlink>
    </w:p>
    <w:p w14:paraId="599C1064"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2" w:history="1">
        <w:r w:rsidR="00D6564A" w:rsidRPr="00375C03">
          <w:rPr>
            <w:rStyle w:val="Hyperlink"/>
            <w:noProof/>
          </w:rPr>
          <w:t>Figure 1.2 IR spectrum of solid carbon dioxide</w:t>
        </w:r>
        <w:r w:rsidR="00D6564A">
          <w:rPr>
            <w:noProof/>
            <w:webHidden/>
          </w:rPr>
          <w:tab/>
        </w:r>
        <w:r w:rsidR="00D6564A">
          <w:rPr>
            <w:noProof/>
            <w:webHidden/>
          </w:rPr>
          <w:fldChar w:fldCharType="begin"/>
        </w:r>
        <w:r w:rsidR="00D6564A">
          <w:rPr>
            <w:noProof/>
            <w:webHidden/>
          </w:rPr>
          <w:instrText xml:space="preserve"> PAGEREF _Toc383950322 \h </w:instrText>
        </w:r>
        <w:r w:rsidR="00D6564A">
          <w:rPr>
            <w:noProof/>
            <w:webHidden/>
          </w:rPr>
        </w:r>
        <w:r w:rsidR="00D6564A">
          <w:rPr>
            <w:noProof/>
            <w:webHidden/>
          </w:rPr>
          <w:fldChar w:fldCharType="separate"/>
        </w:r>
        <w:r>
          <w:rPr>
            <w:noProof/>
            <w:webHidden/>
          </w:rPr>
          <w:t>6</w:t>
        </w:r>
        <w:r w:rsidR="00D6564A">
          <w:rPr>
            <w:noProof/>
            <w:webHidden/>
          </w:rPr>
          <w:fldChar w:fldCharType="end"/>
        </w:r>
      </w:hyperlink>
    </w:p>
    <w:p w14:paraId="532DC290"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3" w:history="1">
        <w:r w:rsidR="00D6564A" w:rsidRPr="00375C03">
          <w:rPr>
            <w:rStyle w:val="Hyperlink"/>
            <w:noProof/>
          </w:rPr>
          <w:t>Figure 1.3</w:t>
        </w:r>
        <w:r w:rsidR="00D6564A" w:rsidRPr="00375C03">
          <w:rPr>
            <w:rStyle w:val="Hyperlink"/>
            <w:rFonts w:ascii="Baskerville MT" w:hAnsi="Baskerville MT"/>
            <w:noProof/>
          </w:rPr>
          <w:t xml:space="preserve"> Raman spectrum of carbon dioxide</w:t>
        </w:r>
        <w:r w:rsidR="00D6564A">
          <w:rPr>
            <w:noProof/>
            <w:webHidden/>
          </w:rPr>
          <w:tab/>
        </w:r>
        <w:r w:rsidR="00D6564A">
          <w:rPr>
            <w:noProof/>
            <w:webHidden/>
          </w:rPr>
          <w:fldChar w:fldCharType="begin"/>
        </w:r>
        <w:r w:rsidR="00D6564A">
          <w:rPr>
            <w:noProof/>
            <w:webHidden/>
          </w:rPr>
          <w:instrText xml:space="preserve"> PAGEREF _Toc383950323 \h </w:instrText>
        </w:r>
        <w:r w:rsidR="00D6564A">
          <w:rPr>
            <w:noProof/>
            <w:webHidden/>
          </w:rPr>
        </w:r>
        <w:r w:rsidR="00D6564A">
          <w:rPr>
            <w:noProof/>
            <w:webHidden/>
          </w:rPr>
          <w:fldChar w:fldCharType="separate"/>
        </w:r>
        <w:r>
          <w:rPr>
            <w:noProof/>
            <w:webHidden/>
          </w:rPr>
          <w:t>7</w:t>
        </w:r>
        <w:r w:rsidR="00D6564A">
          <w:rPr>
            <w:noProof/>
            <w:webHidden/>
          </w:rPr>
          <w:fldChar w:fldCharType="end"/>
        </w:r>
      </w:hyperlink>
    </w:p>
    <w:p w14:paraId="1D8E0048"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4" w:history="1">
        <w:r w:rsidR="00D6564A" w:rsidRPr="00375C03">
          <w:rPr>
            <w:rStyle w:val="Hyperlink"/>
            <w:noProof/>
          </w:rPr>
          <w:t>Figure 1.4 Details of the bending transition in the IR spectrum of CO</w:t>
        </w:r>
        <w:r w:rsidR="00D6564A" w:rsidRPr="00375C03">
          <w:rPr>
            <w:rStyle w:val="Hyperlink"/>
            <w:noProof/>
            <w:vertAlign w:val="subscript"/>
          </w:rPr>
          <w:t>2</w:t>
        </w:r>
        <w:r w:rsidR="00D6564A">
          <w:rPr>
            <w:noProof/>
            <w:webHidden/>
          </w:rPr>
          <w:tab/>
        </w:r>
        <w:r w:rsidR="00D6564A">
          <w:rPr>
            <w:noProof/>
            <w:webHidden/>
          </w:rPr>
          <w:fldChar w:fldCharType="begin"/>
        </w:r>
        <w:r w:rsidR="00D6564A">
          <w:rPr>
            <w:noProof/>
            <w:webHidden/>
          </w:rPr>
          <w:instrText xml:space="preserve"> PAGEREF _Toc383950324 \h </w:instrText>
        </w:r>
        <w:r w:rsidR="00D6564A">
          <w:rPr>
            <w:noProof/>
            <w:webHidden/>
          </w:rPr>
        </w:r>
        <w:r w:rsidR="00D6564A">
          <w:rPr>
            <w:noProof/>
            <w:webHidden/>
          </w:rPr>
          <w:fldChar w:fldCharType="separate"/>
        </w:r>
        <w:r>
          <w:rPr>
            <w:noProof/>
            <w:webHidden/>
          </w:rPr>
          <w:t>7</w:t>
        </w:r>
        <w:r w:rsidR="00D6564A">
          <w:rPr>
            <w:noProof/>
            <w:webHidden/>
          </w:rPr>
          <w:fldChar w:fldCharType="end"/>
        </w:r>
      </w:hyperlink>
    </w:p>
    <w:p w14:paraId="6BAD8832"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5" w:history="1">
        <w:r w:rsidR="00D6564A" w:rsidRPr="00375C03">
          <w:rPr>
            <w:rStyle w:val="Hyperlink"/>
            <w:noProof/>
          </w:rPr>
          <w:t>Figure 1.5 Transitions in the IR/Raman spectrum of CO</w:t>
        </w:r>
        <w:r w:rsidR="00D6564A" w:rsidRPr="00375C03">
          <w:rPr>
            <w:rStyle w:val="Hyperlink"/>
            <w:noProof/>
            <w:vertAlign w:val="subscript"/>
          </w:rPr>
          <w:t>2</w:t>
        </w:r>
        <w:r w:rsidR="00D6564A">
          <w:rPr>
            <w:noProof/>
            <w:webHidden/>
          </w:rPr>
          <w:tab/>
        </w:r>
        <w:r w:rsidR="00D6564A">
          <w:rPr>
            <w:noProof/>
            <w:webHidden/>
          </w:rPr>
          <w:fldChar w:fldCharType="begin"/>
        </w:r>
        <w:r w:rsidR="00D6564A">
          <w:rPr>
            <w:noProof/>
            <w:webHidden/>
          </w:rPr>
          <w:instrText xml:space="preserve"> PAGEREF _Toc383950325 \h </w:instrText>
        </w:r>
        <w:r w:rsidR="00D6564A">
          <w:rPr>
            <w:noProof/>
            <w:webHidden/>
          </w:rPr>
        </w:r>
        <w:r w:rsidR="00D6564A">
          <w:rPr>
            <w:noProof/>
            <w:webHidden/>
          </w:rPr>
          <w:fldChar w:fldCharType="separate"/>
        </w:r>
        <w:r>
          <w:rPr>
            <w:noProof/>
            <w:webHidden/>
          </w:rPr>
          <w:t>8</w:t>
        </w:r>
        <w:r w:rsidR="00D6564A">
          <w:rPr>
            <w:noProof/>
            <w:webHidden/>
          </w:rPr>
          <w:fldChar w:fldCharType="end"/>
        </w:r>
      </w:hyperlink>
    </w:p>
    <w:p w14:paraId="7B4ECF49"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6" w:history="1">
        <w:r w:rsidR="00D6564A" w:rsidRPr="00375C03">
          <w:rPr>
            <w:rStyle w:val="Hyperlink"/>
            <w:noProof/>
          </w:rPr>
          <w:t>Figure 1.6 Overlaid IR and Raman spectra of CO</w:t>
        </w:r>
        <w:r w:rsidR="00D6564A" w:rsidRPr="00375C03">
          <w:rPr>
            <w:rStyle w:val="Hyperlink"/>
            <w:noProof/>
            <w:vertAlign w:val="subscript"/>
          </w:rPr>
          <w:t>2</w:t>
        </w:r>
        <w:r w:rsidR="00D6564A" w:rsidRPr="00375C03">
          <w:rPr>
            <w:rStyle w:val="Hyperlink"/>
            <w:noProof/>
          </w:rPr>
          <w:t xml:space="preserve"> obtained with computational modeling (DFT/B3LYP method/cc-pVTZ basis)</w:t>
        </w:r>
        <w:r w:rsidR="00D6564A">
          <w:rPr>
            <w:noProof/>
            <w:webHidden/>
          </w:rPr>
          <w:tab/>
        </w:r>
        <w:r w:rsidR="00D6564A">
          <w:rPr>
            <w:noProof/>
            <w:webHidden/>
          </w:rPr>
          <w:fldChar w:fldCharType="begin"/>
        </w:r>
        <w:r w:rsidR="00D6564A">
          <w:rPr>
            <w:noProof/>
            <w:webHidden/>
          </w:rPr>
          <w:instrText xml:space="preserve"> PAGEREF _Toc383950326 \h </w:instrText>
        </w:r>
        <w:r w:rsidR="00D6564A">
          <w:rPr>
            <w:noProof/>
            <w:webHidden/>
          </w:rPr>
        </w:r>
        <w:r w:rsidR="00D6564A">
          <w:rPr>
            <w:noProof/>
            <w:webHidden/>
          </w:rPr>
          <w:fldChar w:fldCharType="separate"/>
        </w:r>
        <w:r>
          <w:rPr>
            <w:noProof/>
            <w:webHidden/>
          </w:rPr>
          <w:t>10</w:t>
        </w:r>
        <w:r w:rsidR="00D6564A">
          <w:rPr>
            <w:noProof/>
            <w:webHidden/>
          </w:rPr>
          <w:fldChar w:fldCharType="end"/>
        </w:r>
      </w:hyperlink>
    </w:p>
    <w:p w14:paraId="19731DBB"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7" w:history="1">
        <w:r w:rsidR="00D6564A" w:rsidRPr="00375C03">
          <w:rPr>
            <w:rStyle w:val="Hyperlink"/>
            <w:noProof/>
          </w:rPr>
          <w:t>Figure 1.7 Potential scan along the C=O bond  (DFT/B3LYP method/cc-pVTZ basis)</w:t>
        </w:r>
        <w:r w:rsidR="00D6564A">
          <w:rPr>
            <w:noProof/>
            <w:webHidden/>
          </w:rPr>
          <w:tab/>
        </w:r>
        <w:r w:rsidR="00D6564A">
          <w:rPr>
            <w:noProof/>
            <w:webHidden/>
          </w:rPr>
          <w:fldChar w:fldCharType="begin"/>
        </w:r>
        <w:r w:rsidR="00D6564A">
          <w:rPr>
            <w:noProof/>
            <w:webHidden/>
          </w:rPr>
          <w:instrText xml:space="preserve"> PAGEREF _Toc383950327 \h </w:instrText>
        </w:r>
        <w:r w:rsidR="00D6564A">
          <w:rPr>
            <w:noProof/>
            <w:webHidden/>
          </w:rPr>
        </w:r>
        <w:r w:rsidR="00D6564A">
          <w:rPr>
            <w:noProof/>
            <w:webHidden/>
          </w:rPr>
          <w:fldChar w:fldCharType="separate"/>
        </w:r>
        <w:r>
          <w:rPr>
            <w:noProof/>
            <w:webHidden/>
          </w:rPr>
          <w:t>10</w:t>
        </w:r>
        <w:r w:rsidR="00D6564A">
          <w:rPr>
            <w:noProof/>
            <w:webHidden/>
          </w:rPr>
          <w:fldChar w:fldCharType="end"/>
        </w:r>
      </w:hyperlink>
    </w:p>
    <w:p w14:paraId="70484C4C"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8" w:history="1">
        <w:r w:rsidR="00D6564A" w:rsidRPr="00375C03">
          <w:rPr>
            <w:rStyle w:val="Hyperlink"/>
            <w:noProof/>
          </w:rPr>
          <w:t>Figure 2.1 Compressibility factor of real gases as a function of pressure</w:t>
        </w:r>
        <w:r w:rsidR="00D6564A">
          <w:rPr>
            <w:noProof/>
            <w:webHidden/>
          </w:rPr>
          <w:tab/>
        </w:r>
        <w:r w:rsidR="00D6564A">
          <w:rPr>
            <w:noProof/>
            <w:webHidden/>
          </w:rPr>
          <w:fldChar w:fldCharType="begin"/>
        </w:r>
        <w:r w:rsidR="00D6564A">
          <w:rPr>
            <w:noProof/>
            <w:webHidden/>
          </w:rPr>
          <w:instrText xml:space="preserve"> PAGEREF _Toc383950328 \h </w:instrText>
        </w:r>
        <w:r w:rsidR="00D6564A">
          <w:rPr>
            <w:noProof/>
            <w:webHidden/>
          </w:rPr>
        </w:r>
        <w:r w:rsidR="00D6564A">
          <w:rPr>
            <w:noProof/>
            <w:webHidden/>
          </w:rPr>
          <w:fldChar w:fldCharType="separate"/>
        </w:r>
        <w:r>
          <w:rPr>
            <w:noProof/>
            <w:webHidden/>
          </w:rPr>
          <w:t>18</w:t>
        </w:r>
        <w:r w:rsidR="00D6564A">
          <w:rPr>
            <w:noProof/>
            <w:webHidden/>
          </w:rPr>
          <w:fldChar w:fldCharType="end"/>
        </w:r>
      </w:hyperlink>
    </w:p>
    <w:p w14:paraId="20A3F6BF"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29" w:history="1">
        <w:r w:rsidR="00D6564A" w:rsidRPr="00375C03">
          <w:rPr>
            <w:rStyle w:val="Hyperlink"/>
            <w:noProof/>
          </w:rPr>
          <w:t>Figure 2.2 Joule-Thomson experiment</w:t>
        </w:r>
        <w:r w:rsidR="00D6564A">
          <w:rPr>
            <w:noProof/>
            <w:webHidden/>
          </w:rPr>
          <w:tab/>
        </w:r>
        <w:r w:rsidR="00D6564A">
          <w:rPr>
            <w:noProof/>
            <w:webHidden/>
          </w:rPr>
          <w:fldChar w:fldCharType="begin"/>
        </w:r>
        <w:r w:rsidR="00D6564A">
          <w:rPr>
            <w:noProof/>
            <w:webHidden/>
          </w:rPr>
          <w:instrText xml:space="preserve"> PAGEREF _Toc383950329 \h </w:instrText>
        </w:r>
        <w:r w:rsidR="00D6564A">
          <w:rPr>
            <w:noProof/>
            <w:webHidden/>
          </w:rPr>
        </w:r>
        <w:r w:rsidR="00D6564A">
          <w:rPr>
            <w:noProof/>
            <w:webHidden/>
          </w:rPr>
          <w:fldChar w:fldCharType="separate"/>
        </w:r>
        <w:r>
          <w:rPr>
            <w:noProof/>
            <w:webHidden/>
          </w:rPr>
          <w:t>19</w:t>
        </w:r>
        <w:r w:rsidR="00D6564A">
          <w:rPr>
            <w:noProof/>
            <w:webHidden/>
          </w:rPr>
          <w:fldChar w:fldCharType="end"/>
        </w:r>
      </w:hyperlink>
    </w:p>
    <w:p w14:paraId="4D3DD008"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0" w:history="1">
        <w:r w:rsidR="00D6564A" w:rsidRPr="00375C03">
          <w:rPr>
            <w:rStyle w:val="Hyperlink"/>
            <w:noProof/>
          </w:rPr>
          <w:t>Figure 2.3 Schematics of the Ruchhardt experiment</w:t>
        </w:r>
        <w:r w:rsidR="00D6564A">
          <w:rPr>
            <w:noProof/>
            <w:webHidden/>
          </w:rPr>
          <w:tab/>
        </w:r>
        <w:r w:rsidR="00D6564A">
          <w:rPr>
            <w:noProof/>
            <w:webHidden/>
          </w:rPr>
          <w:fldChar w:fldCharType="begin"/>
        </w:r>
        <w:r w:rsidR="00D6564A">
          <w:rPr>
            <w:noProof/>
            <w:webHidden/>
          </w:rPr>
          <w:instrText xml:space="preserve"> PAGEREF _Toc383950330 \h </w:instrText>
        </w:r>
        <w:r w:rsidR="00D6564A">
          <w:rPr>
            <w:noProof/>
            <w:webHidden/>
          </w:rPr>
        </w:r>
        <w:r w:rsidR="00D6564A">
          <w:rPr>
            <w:noProof/>
            <w:webHidden/>
          </w:rPr>
          <w:fldChar w:fldCharType="separate"/>
        </w:r>
        <w:r>
          <w:rPr>
            <w:noProof/>
            <w:webHidden/>
          </w:rPr>
          <w:t>20</w:t>
        </w:r>
        <w:r w:rsidR="00D6564A">
          <w:rPr>
            <w:noProof/>
            <w:webHidden/>
          </w:rPr>
          <w:fldChar w:fldCharType="end"/>
        </w:r>
      </w:hyperlink>
    </w:p>
    <w:p w14:paraId="5762AA28"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1" w:history="1">
        <w:r w:rsidR="00D6564A" w:rsidRPr="00375C03">
          <w:rPr>
            <w:rStyle w:val="Hyperlink"/>
            <w:noProof/>
          </w:rPr>
          <w:t>Figure 2.4 The Lennard-Jones potential</w:t>
        </w:r>
        <w:r w:rsidR="00D6564A">
          <w:rPr>
            <w:noProof/>
            <w:webHidden/>
          </w:rPr>
          <w:tab/>
        </w:r>
        <w:r w:rsidR="00D6564A">
          <w:rPr>
            <w:noProof/>
            <w:webHidden/>
          </w:rPr>
          <w:fldChar w:fldCharType="begin"/>
        </w:r>
        <w:r w:rsidR="00D6564A">
          <w:rPr>
            <w:noProof/>
            <w:webHidden/>
          </w:rPr>
          <w:instrText xml:space="preserve"> PAGEREF _Toc383950331 \h </w:instrText>
        </w:r>
        <w:r w:rsidR="00D6564A">
          <w:rPr>
            <w:noProof/>
            <w:webHidden/>
          </w:rPr>
        </w:r>
        <w:r w:rsidR="00D6564A">
          <w:rPr>
            <w:noProof/>
            <w:webHidden/>
          </w:rPr>
          <w:fldChar w:fldCharType="separate"/>
        </w:r>
        <w:r>
          <w:rPr>
            <w:noProof/>
            <w:webHidden/>
          </w:rPr>
          <w:t>23</w:t>
        </w:r>
        <w:r w:rsidR="00D6564A">
          <w:rPr>
            <w:noProof/>
            <w:webHidden/>
          </w:rPr>
          <w:fldChar w:fldCharType="end"/>
        </w:r>
      </w:hyperlink>
    </w:p>
    <w:p w14:paraId="7F26A5E8"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2" w:history="1">
        <w:r w:rsidR="00D6564A" w:rsidRPr="00375C03">
          <w:rPr>
            <w:rStyle w:val="Hyperlink"/>
            <w:noProof/>
          </w:rPr>
          <w:t xml:space="preserve">Figure 2.5 </w:t>
        </w:r>
        <w:r w:rsidR="00D6564A" w:rsidRPr="00375C03">
          <w:rPr>
            <w:rStyle w:val="Hyperlink"/>
            <w:i/>
            <w:noProof/>
          </w:rPr>
          <w:t>B</w:t>
        </w:r>
        <w:r w:rsidR="00D6564A" w:rsidRPr="00375C03">
          <w:rPr>
            <w:rStyle w:val="Hyperlink"/>
            <w:noProof/>
          </w:rPr>
          <w:t>(</w:t>
        </w:r>
        <w:r w:rsidR="00D6564A" w:rsidRPr="00375C03">
          <w:rPr>
            <w:rStyle w:val="Hyperlink"/>
            <w:i/>
            <w:noProof/>
          </w:rPr>
          <w:t>T</w:t>
        </w:r>
        <w:r w:rsidR="00D6564A" w:rsidRPr="00375C03">
          <w:rPr>
            <w:rStyle w:val="Hyperlink"/>
            <w:noProof/>
          </w:rPr>
          <w:t>) function</w:t>
        </w:r>
        <w:r w:rsidR="00D6564A">
          <w:rPr>
            <w:noProof/>
            <w:webHidden/>
          </w:rPr>
          <w:tab/>
        </w:r>
        <w:r w:rsidR="00D6564A">
          <w:rPr>
            <w:noProof/>
            <w:webHidden/>
          </w:rPr>
          <w:fldChar w:fldCharType="begin"/>
        </w:r>
        <w:r w:rsidR="00D6564A">
          <w:rPr>
            <w:noProof/>
            <w:webHidden/>
          </w:rPr>
          <w:instrText xml:space="preserve"> PAGEREF _Toc383950332 \h </w:instrText>
        </w:r>
        <w:r w:rsidR="00D6564A">
          <w:rPr>
            <w:noProof/>
            <w:webHidden/>
          </w:rPr>
        </w:r>
        <w:r w:rsidR="00D6564A">
          <w:rPr>
            <w:noProof/>
            <w:webHidden/>
          </w:rPr>
          <w:fldChar w:fldCharType="separate"/>
        </w:r>
        <w:r>
          <w:rPr>
            <w:noProof/>
            <w:webHidden/>
          </w:rPr>
          <w:t>23</w:t>
        </w:r>
        <w:r w:rsidR="00D6564A">
          <w:rPr>
            <w:noProof/>
            <w:webHidden/>
          </w:rPr>
          <w:fldChar w:fldCharType="end"/>
        </w:r>
      </w:hyperlink>
    </w:p>
    <w:p w14:paraId="08B7AC45"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3" w:history="1">
        <w:r w:rsidR="00D6564A" w:rsidRPr="00375C03">
          <w:rPr>
            <w:rStyle w:val="Hyperlink"/>
            <w:noProof/>
          </w:rPr>
          <w:t>Figure 2.6 Strategy to measure the second virial coefficient</w:t>
        </w:r>
        <w:r w:rsidR="00D6564A">
          <w:rPr>
            <w:noProof/>
            <w:webHidden/>
          </w:rPr>
          <w:tab/>
        </w:r>
        <w:r w:rsidR="00D6564A">
          <w:rPr>
            <w:noProof/>
            <w:webHidden/>
          </w:rPr>
          <w:fldChar w:fldCharType="begin"/>
        </w:r>
        <w:r w:rsidR="00D6564A">
          <w:rPr>
            <w:noProof/>
            <w:webHidden/>
          </w:rPr>
          <w:instrText xml:space="preserve"> PAGEREF _Toc383950333 \h </w:instrText>
        </w:r>
        <w:r w:rsidR="00D6564A">
          <w:rPr>
            <w:noProof/>
            <w:webHidden/>
          </w:rPr>
        </w:r>
        <w:r w:rsidR="00D6564A">
          <w:rPr>
            <w:noProof/>
            <w:webHidden/>
          </w:rPr>
          <w:fldChar w:fldCharType="separate"/>
        </w:r>
        <w:r>
          <w:rPr>
            <w:noProof/>
            <w:webHidden/>
          </w:rPr>
          <w:t>26</w:t>
        </w:r>
        <w:r w:rsidR="00D6564A">
          <w:rPr>
            <w:noProof/>
            <w:webHidden/>
          </w:rPr>
          <w:fldChar w:fldCharType="end"/>
        </w:r>
      </w:hyperlink>
    </w:p>
    <w:p w14:paraId="095897A1"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4" w:history="1">
        <w:r w:rsidR="00D6564A" w:rsidRPr="00375C03">
          <w:rPr>
            <w:rStyle w:val="Hyperlink"/>
            <w:noProof/>
          </w:rPr>
          <w:t>Figure 2.7 Schematics of the experimental setup to measure the second virial coefficient</w:t>
        </w:r>
        <w:r w:rsidR="00D6564A">
          <w:rPr>
            <w:noProof/>
            <w:webHidden/>
          </w:rPr>
          <w:tab/>
        </w:r>
        <w:r w:rsidR="00D6564A">
          <w:rPr>
            <w:noProof/>
            <w:webHidden/>
          </w:rPr>
          <w:fldChar w:fldCharType="begin"/>
        </w:r>
        <w:r w:rsidR="00D6564A">
          <w:rPr>
            <w:noProof/>
            <w:webHidden/>
          </w:rPr>
          <w:instrText xml:space="preserve"> PAGEREF _Toc383950334 \h </w:instrText>
        </w:r>
        <w:r w:rsidR="00D6564A">
          <w:rPr>
            <w:noProof/>
            <w:webHidden/>
          </w:rPr>
        </w:r>
        <w:r w:rsidR="00D6564A">
          <w:rPr>
            <w:noProof/>
            <w:webHidden/>
          </w:rPr>
          <w:fldChar w:fldCharType="separate"/>
        </w:r>
        <w:r>
          <w:rPr>
            <w:noProof/>
            <w:webHidden/>
          </w:rPr>
          <w:t>30</w:t>
        </w:r>
        <w:r w:rsidR="00D6564A">
          <w:rPr>
            <w:noProof/>
            <w:webHidden/>
          </w:rPr>
          <w:fldChar w:fldCharType="end"/>
        </w:r>
      </w:hyperlink>
    </w:p>
    <w:p w14:paraId="26BDB6AF"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5" w:history="1">
        <w:r w:rsidR="00D6564A" w:rsidRPr="00375C03">
          <w:rPr>
            <w:rStyle w:val="Hyperlink"/>
            <w:noProof/>
          </w:rPr>
          <w:t>Figure 2.8 The experimental setup to measure the second virial coefficient</w:t>
        </w:r>
        <w:r w:rsidR="00D6564A">
          <w:rPr>
            <w:noProof/>
            <w:webHidden/>
          </w:rPr>
          <w:tab/>
        </w:r>
        <w:r w:rsidR="00D6564A">
          <w:rPr>
            <w:noProof/>
            <w:webHidden/>
          </w:rPr>
          <w:fldChar w:fldCharType="begin"/>
        </w:r>
        <w:r w:rsidR="00D6564A">
          <w:rPr>
            <w:noProof/>
            <w:webHidden/>
          </w:rPr>
          <w:instrText xml:space="preserve"> PAGEREF _Toc383950335 \h </w:instrText>
        </w:r>
        <w:r w:rsidR="00D6564A">
          <w:rPr>
            <w:noProof/>
            <w:webHidden/>
          </w:rPr>
        </w:r>
        <w:r w:rsidR="00D6564A">
          <w:rPr>
            <w:noProof/>
            <w:webHidden/>
          </w:rPr>
          <w:fldChar w:fldCharType="separate"/>
        </w:r>
        <w:r>
          <w:rPr>
            <w:noProof/>
            <w:webHidden/>
          </w:rPr>
          <w:t>30</w:t>
        </w:r>
        <w:r w:rsidR="00D6564A">
          <w:rPr>
            <w:noProof/>
            <w:webHidden/>
          </w:rPr>
          <w:fldChar w:fldCharType="end"/>
        </w:r>
      </w:hyperlink>
    </w:p>
    <w:p w14:paraId="57161E15"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6" w:history="1">
        <w:r w:rsidR="00D6564A" w:rsidRPr="00375C03">
          <w:rPr>
            <w:rStyle w:val="Hyperlink"/>
            <w:noProof/>
          </w:rPr>
          <w:t>Figure 2.9 Schematics of the experimental setup to measure the Joule-Thomson coefficient</w:t>
        </w:r>
        <w:r w:rsidR="00D6564A">
          <w:rPr>
            <w:noProof/>
            <w:webHidden/>
          </w:rPr>
          <w:tab/>
        </w:r>
        <w:r w:rsidR="00D6564A">
          <w:rPr>
            <w:noProof/>
            <w:webHidden/>
          </w:rPr>
          <w:fldChar w:fldCharType="begin"/>
        </w:r>
        <w:r w:rsidR="00D6564A">
          <w:rPr>
            <w:noProof/>
            <w:webHidden/>
          </w:rPr>
          <w:instrText xml:space="preserve"> PAGEREF _Toc383950336 \h </w:instrText>
        </w:r>
        <w:r w:rsidR="00D6564A">
          <w:rPr>
            <w:noProof/>
            <w:webHidden/>
          </w:rPr>
        </w:r>
        <w:r w:rsidR="00D6564A">
          <w:rPr>
            <w:noProof/>
            <w:webHidden/>
          </w:rPr>
          <w:fldChar w:fldCharType="separate"/>
        </w:r>
        <w:r>
          <w:rPr>
            <w:noProof/>
            <w:webHidden/>
          </w:rPr>
          <w:t>32</w:t>
        </w:r>
        <w:r w:rsidR="00D6564A">
          <w:rPr>
            <w:noProof/>
            <w:webHidden/>
          </w:rPr>
          <w:fldChar w:fldCharType="end"/>
        </w:r>
      </w:hyperlink>
    </w:p>
    <w:p w14:paraId="068CE28D"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7" w:history="1">
        <w:r w:rsidR="00D6564A" w:rsidRPr="00375C03">
          <w:rPr>
            <w:rStyle w:val="Hyperlink"/>
            <w:noProof/>
          </w:rPr>
          <w:t>Figure 2.10 The experimental setup to measure the Joule-Thomson coefficient</w:t>
        </w:r>
        <w:r w:rsidR="00D6564A">
          <w:rPr>
            <w:noProof/>
            <w:webHidden/>
          </w:rPr>
          <w:tab/>
        </w:r>
        <w:r w:rsidR="00D6564A">
          <w:rPr>
            <w:noProof/>
            <w:webHidden/>
          </w:rPr>
          <w:fldChar w:fldCharType="begin"/>
        </w:r>
        <w:r w:rsidR="00D6564A">
          <w:rPr>
            <w:noProof/>
            <w:webHidden/>
          </w:rPr>
          <w:instrText xml:space="preserve"> PAGEREF _Toc383950337 \h </w:instrText>
        </w:r>
        <w:r w:rsidR="00D6564A">
          <w:rPr>
            <w:noProof/>
            <w:webHidden/>
          </w:rPr>
        </w:r>
        <w:r w:rsidR="00D6564A">
          <w:rPr>
            <w:noProof/>
            <w:webHidden/>
          </w:rPr>
          <w:fldChar w:fldCharType="separate"/>
        </w:r>
        <w:r>
          <w:rPr>
            <w:noProof/>
            <w:webHidden/>
          </w:rPr>
          <w:t>33</w:t>
        </w:r>
        <w:r w:rsidR="00D6564A">
          <w:rPr>
            <w:noProof/>
            <w:webHidden/>
          </w:rPr>
          <w:fldChar w:fldCharType="end"/>
        </w:r>
      </w:hyperlink>
    </w:p>
    <w:p w14:paraId="65DBE34F"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8" w:history="1">
        <w:r w:rsidR="00D6564A" w:rsidRPr="00375C03">
          <w:rPr>
            <w:rStyle w:val="Hyperlink"/>
            <w:noProof/>
          </w:rPr>
          <w:t>Figure 2.11 Adiabatic Gas Law Apparatus</w:t>
        </w:r>
        <w:r w:rsidR="00D6564A">
          <w:rPr>
            <w:noProof/>
            <w:webHidden/>
          </w:rPr>
          <w:tab/>
        </w:r>
        <w:r w:rsidR="00D6564A">
          <w:rPr>
            <w:noProof/>
            <w:webHidden/>
          </w:rPr>
          <w:fldChar w:fldCharType="begin"/>
        </w:r>
        <w:r w:rsidR="00D6564A">
          <w:rPr>
            <w:noProof/>
            <w:webHidden/>
          </w:rPr>
          <w:instrText xml:space="preserve"> PAGEREF _Toc383950338 \h </w:instrText>
        </w:r>
        <w:r w:rsidR="00D6564A">
          <w:rPr>
            <w:noProof/>
            <w:webHidden/>
          </w:rPr>
        </w:r>
        <w:r w:rsidR="00D6564A">
          <w:rPr>
            <w:noProof/>
            <w:webHidden/>
          </w:rPr>
          <w:fldChar w:fldCharType="separate"/>
        </w:r>
        <w:r>
          <w:rPr>
            <w:noProof/>
            <w:webHidden/>
          </w:rPr>
          <w:t>37</w:t>
        </w:r>
        <w:r w:rsidR="00D6564A">
          <w:rPr>
            <w:noProof/>
            <w:webHidden/>
          </w:rPr>
          <w:fldChar w:fldCharType="end"/>
        </w:r>
      </w:hyperlink>
    </w:p>
    <w:p w14:paraId="3FAC2E5B"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39" w:history="1">
        <w:r w:rsidR="00D6564A" w:rsidRPr="00375C03">
          <w:rPr>
            <w:rStyle w:val="Hyperlink"/>
            <w:noProof/>
          </w:rPr>
          <w:t xml:space="preserve">Figure 5.1 Bifurcation diagram. </w:t>
        </w:r>
        <w:r w:rsidR="00D6564A" w:rsidRPr="00375C03">
          <w:rPr>
            <w:rStyle w:val="Hyperlink"/>
            <w:i/>
            <w:noProof/>
          </w:rPr>
          <w:t>k</w:t>
        </w:r>
        <w:r w:rsidR="00D6564A" w:rsidRPr="00375C03">
          <w:rPr>
            <w:rStyle w:val="Hyperlink"/>
            <w:i/>
            <w:noProof/>
            <w:vertAlign w:val="subscript"/>
          </w:rPr>
          <w:t>g</w:t>
        </w:r>
        <w:r w:rsidR="00D6564A" w:rsidRPr="00375C03">
          <w:rPr>
            <w:rStyle w:val="Hyperlink"/>
            <w:noProof/>
          </w:rPr>
          <w:t>: bifurcation parameter, [CaCy]</w:t>
        </w:r>
        <w:r w:rsidR="00D6564A" w:rsidRPr="00375C03">
          <w:rPr>
            <w:rStyle w:val="Hyperlink"/>
            <w:noProof/>
            <w:vertAlign w:val="subscript"/>
          </w:rPr>
          <w:t>cy</w:t>
        </w:r>
        <w:r w:rsidR="00D6564A" w:rsidRPr="00375C03">
          <w:rPr>
            <w:rStyle w:val="Hyperlink"/>
            <w:noProof/>
          </w:rPr>
          <w:t>: cytosolic Ca</w:t>
        </w:r>
        <w:r w:rsidR="00D6564A" w:rsidRPr="00375C03">
          <w:rPr>
            <w:rStyle w:val="Hyperlink"/>
            <w:noProof/>
            <w:vertAlign w:val="superscript"/>
          </w:rPr>
          <w:t>2+</w:t>
        </w:r>
        <w:r w:rsidR="00D6564A" w:rsidRPr="00375C03">
          <w:rPr>
            <w:rStyle w:val="Hyperlink"/>
            <w:noProof/>
          </w:rPr>
          <w:t>-concentration</w:t>
        </w:r>
        <w:r w:rsidR="00D6564A">
          <w:rPr>
            <w:noProof/>
            <w:webHidden/>
          </w:rPr>
          <w:tab/>
        </w:r>
        <w:r w:rsidR="00D6564A">
          <w:rPr>
            <w:noProof/>
            <w:webHidden/>
          </w:rPr>
          <w:fldChar w:fldCharType="begin"/>
        </w:r>
        <w:r w:rsidR="00D6564A">
          <w:rPr>
            <w:noProof/>
            <w:webHidden/>
          </w:rPr>
          <w:instrText xml:space="preserve"> PAGEREF _Toc383950339 \h </w:instrText>
        </w:r>
        <w:r w:rsidR="00D6564A">
          <w:rPr>
            <w:noProof/>
            <w:webHidden/>
          </w:rPr>
        </w:r>
        <w:r w:rsidR="00D6564A">
          <w:rPr>
            <w:noProof/>
            <w:webHidden/>
          </w:rPr>
          <w:fldChar w:fldCharType="separate"/>
        </w:r>
        <w:r>
          <w:rPr>
            <w:noProof/>
            <w:webHidden/>
          </w:rPr>
          <w:t>48</w:t>
        </w:r>
        <w:r w:rsidR="00D6564A">
          <w:rPr>
            <w:noProof/>
            <w:webHidden/>
          </w:rPr>
          <w:fldChar w:fldCharType="end"/>
        </w:r>
      </w:hyperlink>
    </w:p>
    <w:p w14:paraId="4B7B3F09"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40" w:history="1">
        <w:r w:rsidR="00D6564A" w:rsidRPr="00375C03">
          <w:rPr>
            <w:rStyle w:val="Hyperlink"/>
            <w:noProof/>
          </w:rPr>
          <w:t>Figure 5.2 Experimental CaCy concentration in a PC12 cell (a ) and the respective FFT spectrum (b)</w:t>
        </w:r>
        <w:r w:rsidR="00D6564A">
          <w:rPr>
            <w:noProof/>
            <w:webHidden/>
          </w:rPr>
          <w:tab/>
        </w:r>
        <w:r w:rsidR="00D6564A">
          <w:rPr>
            <w:noProof/>
            <w:webHidden/>
          </w:rPr>
          <w:fldChar w:fldCharType="begin"/>
        </w:r>
        <w:r w:rsidR="00D6564A">
          <w:rPr>
            <w:noProof/>
            <w:webHidden/>
          </w:rPr>
          <w:instrText xml:space="preserve"> PAGEREF _Toc383950340 \h </w:instrText>
        </w:r>
        <w:r w:rsidR="00D6564A">
          <w:rPr>
            <w:noProof/>
            <w:webHidden/>
          </w:rPr>
        </w:r>
        <w:r w:rsidR="00D6564A">
          <w:rPr>
            <w:noProof/>
            <w:webHidden/>
          </w:rPr>
          <w:fldChar w:fldCharType="separate"/>
        </w:r>
        <w:r>
          <w:rPr>
            <w:noProof/>
            <w:webHidden/>
          </w:rPr>
          <w:t>53</w:t>
        </w:r>
        <w:r w:rsidR="00D6564A">
          <w:rPr>
            <w:noProof/>
            <w:webHidden/>
          </w:rPr>
          <w:fldChar w:fldCharType="end"/>
        </w:r>
      </w:hyperlink>
    </w:p>
    <w:p w14:paraId="522E1E46"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41" w:history="1">
        <w:r w:rsidR="00D6564A" w:rsidRPr="00375C03">
          <w:rPr>
            <w:rStyle w:val="Hyperlink"/>
            <w:noProof/>
          </w:rPr>
          <w:t>Figure 5.3 The G-protein cascading mechanism and CICR-facilitated Ca</w:t>
        </w:r>
        <w:r w:rsidR="00D6564A" w:rsidRPr="00375C03">
          <w:rPr>
            <w:rStyle w:val="Hyperlink"/>
            <w:noProof/>
            <w:vertAlign w:val="superscript"/>
          </w:rPr>
          <w:t>2+</w:t>
        </w:r>
        <w:r w:rsidR="00D6564A" w:rsidRPr="00375C03">
          <w:rPr>
            <w:rStyle w:val="Hyperlink"/>
            <w:noProof/>
          </w:rPr>
          <w:t>-dynamics</w:t>
        </w:r>
        <w:r w:rsidR="00D6564A">
          <w:rPr>
            <w:noProof/>
            <w:webHidden/>
          </w:rPr>
          <w:tab/>
        </w:r>
        <w:r w:rsidR="00D6564A">
          <w:rPr>
            <w:noProof/>
            <w:webHidden/>
          </w:rPr>
          <w:fldChar w:fldCharType="begin"/>
        </w:r>
        <w:r w:rsidR="00D6564A">
          <w:rPr>
            <w:noProof/>
            <w:webHidden/>
          </w:rPr>
          <w:instrText xml:space="preserve"> PAGEREF _Toc383950341 \h </w:instrText>
        </w:r>
        <w:r w:rsidR="00D6564A">
          <w:rPr>
            <w:noProof/>
            <w:webHidden/>
          </w:rPr>
        </w:r>
        <w:r w:rsidR="00D6564A">
          <w:rPr>
            <w:noProof/>
            <w:webHidden/>
          </w:rPr>
          <w:fldChar w:fldCharType="separate"/>
        </w:r>
        <w:r>
          <w:rPr>
            <w:noProof/>
            <w:webHidden/>
          </w:rPr>
          <w:t>55</w:t>
        </w:r>
        <w:r w:rsidR="00D6564A">
          <w:rPr>
            <w:noProof/>
            <w:webHidden/>
          </w:rPr>
          <w:fldChar w:fldCharType="end"/>
        </w:r>
      </w:hyperlink>
    </w:p>
    <w:p w14:paraId="4E4C53BF"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42" w:history="1">
        <w:r w:rsidR="00D6564A" w:rsidRPr="00375C03">
          <w:rPr>
            <w:rStyle w:val="Hyperlink"/>
            <w:noProof/>
          </w:rPr>
          <w:t>Figure 5.4 Schematics of the model of Ca</w:t>
        </w:r>
        <w:r w:rsidR="00D6564A" w:rsidRPr="00375C03">
          <w:rPr>
            <w:rStyle w:val="Hyperlink"/>
            <w:noProof/>
            <w:vertAlign w:val="superscript"/>
          </w:rPr>
          <w:t>2+</w:t>
        </w:r>
        <w:r w:rsidR="00D6564A" w:rsidRPr="00375C03">
          <w:rPr>
            <w:rStyle w:val="Hyperlink"/>
            <w:noProof/>
          </w:rPr>
          <w:t xml:space="preserve">-dynamics in </w:t>
        </w:r>
        <w:r w:rsidR="00D6564A" w:rsidRPr="00375C03">
          <w:rPr>
            <w:rStyle w:val="Hyperlink"/>
            <w:i/>
            <w:noProof/>
          </w:rPr>
          <w:t>Paramecium</w:t>
        </w:r>
        <w:r w:rsidR="00D6564A" w:rsidRPr="00375C03">
          <w:rPr>
            <w:rStyle w:val="Hyperlink"/>
            <w:noProof/>
          </w:rPr>
          <w:t xml:space="preserve"> cells</w:t>
        </w:r>
        <w:r w:rsidR="00D6564A">
          <w:rPr>
            <w:noProof/>
            <w:webHidden/>
          </w:rPr>
          <w:tab/>
        </w:r>
        <w:r w:rsidR="00D6564A">
          <w:rPr>
            <w:noProof/>
            <w:webHidden/>
          </w:rPr>
          <w:fldChar w:fldCharType="begin"/>
        </w:r>
        <w:r w:rsidR="00D6564A">
          <w:rPr>
            <w:noProof/>
            <w:webHidden/>
          </w:rPr>
          <w:instrText xml:space="preserve"> PAGEREF _Toc383950342 \h </w:instrText>
        </w:r>
        <w:r w:rsidR="00D6564A">
          <w:rPr>
            <w:noProof/>
            <w:webHidden/>
          </w:rPr>
        </w:r>
        <w:r w:rsidR="00D6564A">
          <w:rPr>
            <w:noProof/>
            <w:webHidden/>
          </w:rPr>
          <w:fldChar w:fldCharType="separate"/>
        </w:r>
        <w:r>
          <w:rPr>
            <w:noProof/>
            <w:webHidden/>
          </w:rPr>
          <w:t>56</w:t>
        </w:r>
        <w:r w:rsidR="00D6564A">
          <w:rPr>
            <w:noProof/>
            <w:webHidden/>
          </w:rPr>
          <w:fldChar w:fldCharType="end"/>
        </w:r>
      </w:hyperlink>
    </w:p>
    <w:p w14:paraId="6135AAF0"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43" w:history="1">
        <w:r w:rsidR="00D6564A" w:rsidRPr="00375C03">
          <w:rPr>
            <w:rStyle w:val="Hyperlink"/>
            <w:noProof/>
          </w:rPr>
          <w:t>Figure 5.5 Mathematical model for Ca</w:t>
        </w:r>
        <w:r w:rsidR="00D6564A" w:rsidRPr="00375C03">
          <w:rPr>
            <w:rStyle w:val="Hyperlink"/>
            <w:noProof/>
            <w:vertAlign w:val="superscript"/>
          </w:rPr>
          <w:t>2+</w:t>
        </w:r>
        <w:r w:rsidR="00D6564A" w:rsidRPr="00375C03">
          <w:rPr>
            <w:rStyle w:val="Hyperlink"/>
            <w:noProof/>
          </w:rPr>
          <w:t>-oscillation</w:t>
        </w:r>
        <w:r w:rsidR="00D6564A">
          <w:rPr>
            <w:noProof/>
            <w:webHidden/>
          </w:rPr>
          <w:tab/>
        </w:r>
        <w:r w:rsidR="00D6564A">
          <w:rPr>
            <w:noProof/>
            <w:webHidden/>
          </w:rPr>
          <w:fldChar w:fldCharType="begin"/>
        </w:r>
        <w:r w:rsidR="00D6564A">
          <w:rPr>
            <w:noProof/>
            <w:webHidden/>
          </w:rPr>
          <w:instrText xml:space="preserve"> PAGEREF _Toc383950343 \h </w:instrText>
        </w:r>
        <w:r w:rsidR="00D6564A">
          <w:rPr>
            <w:noProof/>
            <w:webHidden/>
          </w:rPr>
        </w:r>
        <w:r w:rsidR="00D6564A">
          <w:rPr>
            <w:noProof/>
            <w:webHidden/>
          </w:rPr>
          <w:fldChar w:fldCharType="separate"/>
        </w:r>
        <w:r>
          <w:rPr>
            <w:noProof/>
            <w:webHidden/>
          </w:rPr>
          <w:t>56</w:t>
        </w:r>
        <w:r w:rsidR="00D6564A">
          <w:rPr>
            <w:noProof/>
            <w:webHidden/>
          </w:rPr>
          <w:fldChar w:fldCharType="end"/>
        </w:r>
      </w:hyperlink>
    </w:p>
    <w:p w14:paraId="62EBB03F"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44" w:history="1">
        <w:r w:rsidR="00D6564A" w:rsidRPr="00375C03">
          <w:rPr>
            <w:rStyle w:val="Hyperlink"/>
            <w:noProof/>
          </w:rPr>
          <w:t>Figure 6.1 Reaction-diffusion system domain</w:t>
        </w:r>
        <w:r w:rsidR="00D6564A">
          <w:rPr>
            <w:noProof/>
            <w:webHidden/>
          </w:rPr>
          <w:tab/>
        </w:r>
        <w:r w:rsidR="00D6564A">
          <w:rPr>
            <w:noProof/>
            <w:webHidden/>
          </w:rPr>
          <w:fldChar w:fldCharType="begin"/>
        </w:r>
        <w:r w:rsidR="00D6564A">
          <w:rPr>
            <w:noProof/>
            <w:webHidden/>
          </w:rPr>
          <w:instrText xml:space="preserve"> PAGEREF _Toc383950344 \h </w:instrText>
        </w:r>
        <w:r w:rsidR="00D6564A">
          <w:rPr>
            <w:noProof/>
            <w:webHidden/>
          </w:rPr>
        </w:r>
        <w:r w:rsidR="00D6564A">
          <w:rPr>
            <w:noProof/>
            <w:webHidden/>
          </w:rPr>
          <w:fldChar w:fldCharType="separate"/>
        </w:r>
        <w:r>
          <w:rPr>
            <w:noProof/>
            <w:webHidden/>
          </w:rPr>
          <w:t>66</w:t>
        </w:r>
        <w:r w:rsidR="00D6564A">
          <w:rPr>
            <w:noProof/>
            <w:webHidden/>
          </w:rPr>
          <w:fldChar w:fldCharType="end"/>
        </w:r>
      </w:hyperlink>
    </w:p>
    <w:p w14:paraId="06D552C8" w14:textId="77777777" w:rsidR="00D6564A" w:rsidRDefault="00B4056E">
      <w:pPr>
        <w:pStyle w:val="TableofFigures"/>
        <w:tabs>
          <w:tab w:val="right" w:leader="dot" w:pos="9350"/>
        </w:tabs>
        <w:rPr>
          <w:rFonts w:eastAsiaTheme="minorEastAsia" w:cstheme="minorBidi"/>
          <w:smallCaps w:val="0"/>
          <w:noProof/>
          <w:sz w:val="22"/>
          <w:szCs w:val="22"/>
        </w:rPr>
      </w:pPr>
      <w:hyperlink w:anchor="_Toc383950345" w:history="1">
        <w:r w:rsidR="00D6564A" w:rsidRPr="00375C03">
          <w:rPr>
            <w:rStyle w:val="Hyperlink"/>
            <w:noProof/>
          </w:rPr>
          <w:t>Figure 6.2 Time evolution of action potential with point-like excitation (top row) and with perturbation that resets the action potential in the bottom half of the domain (bottom row)</w:t>
        </w:r>
        <w:r w:rsidR="00D6564A">
          <w:rPr>
            <w:noProof/>
            <w:webHidden/>
          </w:rPr>
          <w:tab/>
        </w:r>
        <w:r w:rsidR="00D6564A">
          <w:rPr>
            <w:noProof/>
            <w:webHidden/>
          </w:rPr>
          <w:fldChar w:fldCharType="begin"/>
        </w:r>
        <w:r w:rsidR="00D6564A">
          <w:rPr>
            <w:noProof/>
            <w:webHidden/>
          </w:rPr>
          <w:instrText xml:space="preserve"> PAGEREF _Toc383950345 \h </w:instrText>
        </w:r>
        <w:r w:rsidR="00D6564A">
          <w:rPr>
            <w:noProof/>
            <w:webHidden/>
          </w:rPr>
        </w:r>
        <w:r w:rsidR="00D6564A">
          <w:rPr>
            <w:noProof/>
            <w:webHidden/>
          </w:rPr>
          <w:fldChar w:fldCharType="separate"/>
        </w:r>
        <w:r>
          <w:rPr>
            <w:noProof/>
            <w:webHidden/>
          </w:rPr>
          <w:t>68</w:t>
        </w:r>
        <w:r w:rsidR="00D6564A">
          <w:rPr>
            <w:noProof/>
            <w:webHidden/>
          </w:rPr>
          <w:fldChar w:fldCharType="end"/>
        </w:r>
      </w:hyperlink>
    </w:p>
    <w:p w14:paraId="22B4BABF" w14:textId="77777777" w:rsidR="001A7655" w:rsidRDefault="00B96282">
      <w:pPr>
        <w:spacing w:after="160" w:line="259" w:lineRule="auto"/>
        <w:rPr>
          <w:rFonts w:ascii="Vanilla Shadow" w:hAnsi="Vanilla Shadow"/>
          <w:noProof/>
          <w:sz w:val="56"/>
          <w:szCs w:val="56"/>
        </w:rPr>
      </w:pPr>
      <w:r>
        <w:rPr>
          <w:rFonts w:ascii="Vanilla Shadow" w:hAnsi="Vanilla Shadow"/>
          <w:noProof/>
          <w:sz w:val="56"/>
          <w:szCs w:val="56"/>
        </w:rPr>
        <w:fldChar w:fldCharType="end"/>
      </w:r>
    </w:p>
    <w:p w14:paraId="07F502F7" w14:textId="71E15F8A" w:rsidR="00873E8E" w:rsidRDefault="00873E8E" w:rsidP="00873E8E">
      <w:pPr>
        <w:pStyle w:val="Chapter"/>
      </w:pPr>
      <w:bookmarkStart w:id="7" w:name="_Toc414064486"/>
      <w:r w:rsidRPr="00B5241D">
        <w:rPr>
          <w:rFonts w:ascii="Vanilla Shadow" w:hAnsi="Vanilla Shadow"/>
          <w:sz w:val="56"/>
          <w:szCs w:val="56"/>
        </w:rPr>
        <w:lastRenderedPageBreak/>
        <w:t>Experiments</w:t>
      </w:r>
      <w:r>
        <w:t xml:space="preserve"> </w:t>
      </w:r>
      <w:r w:rsidRPr="00B5241D">
        <w:rPr>
          <w:rFonts w:ascii="Vanilla Shadow" w:hAnsi="Vanilla Shadow"/>
          <w:sz w:val="72"/>
          <w:szCs w:val="72"/>
        </w:rPr>
        <w:t>1</w:t>
      </w:r>
      <w:bookmarkEnd w:id="7"/>
    </w:p>
    <w:p w14:paraId="5D7F74BA" w14:textId="77777777" w:rsidR="00873E8E" w:rsidRDefault="00873E8E" w:rsidP="00873E8E">
      <w:pPr>
        <w:rPr>
          <w:sz w:val="36"/>
        </w:rPr>
      </w:pPr>
    </w:p>
    <w:p w14:paraId="7DADE9D8" w14:textId="1A2F23EE" w:rsidR="00873E8E" w:rsidRPr="006D54DF" w:rsidRDefault="00B67646" w:rsidP="00873E8E">
      <w:pPr>
        <w:pStyle w:val="Heading2"/>
      </w:pPr>
      <w:bookmarkStart w:id="8" w:name="_Toc414064487"/>
      <w:r>
        <w:t>IR and Raman Studies of Carbon Dioxide</w:t>
      </w:r>
      <w:r w:rsidR="00873E8E" w:rsidRPr="006D54DF">
        <w:t xml:space="preserve"> </w:t>
      </w:r>
      <w:r>
        <w:t>Experimentally and Theoretically</w:t>
      </w:r>
      <w:bookmarkEnd w:id="8"/>
    </w:p>
    <w:p w14:paraId="13F1015A" w14:textId="77777777" w:rsidR="00873E8E" w:rsidRDefault="00873E8E" w:rsidP="00F650D7">
      <w:pPr>
        <w:pStyle w:val="Heading1"/>
      </w:pPr>
      <w:bookmarkStart w:id="9" w:name="_Toc383719071"/>
      <w:bookmarkStart w:id="10" w:name="_Toc383858883"/>
      <w:bookmarkStart w:id="11" w:name="_Toc383859441"/>
      <w:bookmarkStart w:id="12" w:name="_Toc383949324"/>
      <w:bookmarkStart w:id="13" w:name="_Toc383950137"/>
      <w:bookmarkStart w:id="14" w:name="_Toc383950242"/>
      <w:bookmarkStart w:id="15" w:name="_Toc414064488"/>
      <w:bookmarkEnd w:id="9"/>
      <w:bookmarkEnd w:id="10"/>
      <w:bookmarkEnd w:id="11"/>
      <w:bookmarkEnd w:id="12"/>
      <w:bookmarkEnd w:id="13"/>
      <w:bookmarkEnd w:id="14"/>
      <w:bookmarkEnd w:id="15"/>
    </w:p>
    <w:p w14:paraId="1FCD932B" w14:textId="77777777" w:rsidR="00873E8E" w:rsidRDefault="00873E8E" w:rsidP="00873E8E"/>
    <w:p w14:paraId="2C939850" w14:textId="77777777" w:rsidR="00873E8E" w:rsidRDefault="00873E8E" w:rsidP="00873E8E">
      <w:pPr>
        <w:framePr w:hSpace="180" w:wrap="around" w:vAnchor="text" w:hAnchor="page" w:x="2062" w:y="1"/>
      </w:pPr>
      <w:r>
        <w:object w:dxaOrig="769" w:dyaOrig="769" w14:anchorId="5FE4AE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45pt;height:37.45pt" o:ole="">
            <v:imagedata r:id="rId7" o:title=""/>
          </v:shape>
          <o:OLEObject Type="Embed" ProgID="PaintShopPro" ShapeID="_x0000_i1025" DrawAspect="Content" ObjectID="_1490003419" r:id="rId8"/>
        </w:object>
      </w:r>
    </w:p>
    <w:p w14:paraId="3546F7AD" w14:textId="77777777" w:rsidR="00873E8E" w:rsidRDefault="00873E8E" w:rsidP="00873E8E">
      <w:pPr>
        <w:pStyle w:val="Heading2"/>
      </w:pPr>
    </w:p>
    <w:p w14:paraId="7E986DAD" w14:textId="77777777" w:rsidR="00873E8E" w:rsidRPr="00FE072B" w:rsidRDefault="00873E8E" w:rsidP="00873E8E">
      <w:pPr>
        <w:pStyle w:val="Heading3"/>
      </w:pPr>
      <w:bookmarkStart w:id="16" w:name="_Toc414064489"/>
      <w:r w:rsidRPr="00FE072B">
        <w:t>Background</w:t>
      </w:r>
      <w:bookmarkEnd w:id="16"/>
    </w:p>
    <w:p w14:paraId="38B49124" w14:textId="77777777" w:rsidR="00873E8E" w:rsidRDefault="00873E8E" w:rsidP="00873E8E">
      <w:pPr>
        <w:ind w:left="1260"/>
        <w:rPr>
          <w:sz w:val="24"/>
        </w:rPr>
      </w:pPr>
    </w:p>
    <w:p w14:paraId="56DF8BB8" w14:textId="1194F8C7" w:rsidR="00396BE1" w:rsidRDefault="00396BE1" w:rsidP="00B67646">
      <w:pPr>
        <w:ind w:left="1267" w:firstLine="533"/>
        <w:rPr>
          <w:rFonts w:ascii="Baskerville MT" w:hAnsi="Baskerville MT"/>
          <w:sz w:val="24"/>
        </w:rPr>
      </w:pPr>
      <w:r>
        <w:rPr>
          <w:rFonts w:ascii="Baskerville MT" w:hAnsi="Baskerville MT"/>
          <w:sz w:val="24"/>
        </w:rPr>
        <w:t xml:space="preserve">You will embark on a journey of discovering the molecular and thermodynamical properties of molecules in gas phase, for most part using the </w:t>
      </w:r>
      <w:r w:rsidRPr="00396BE1">
        <w:rPr>
          <w:rFonts w:ascii="Baskerville MT" w:hAnsi="Baskerville MT"/>
          <w:sz w:val="24"/>
        </w:rPr>
        <w:t>CO</w:t>
      </w:r>
      <w:r w:rsidRPr="00396BE1">
        <w:rPr>
          <w:rFonts w:ascii="Baskerville MT" w:hAnsi="Baskerville MT"/>
          <w:sz w:val="24"/>
          <w:vertAlign w:val="subscript"/>
        </w:rPr>
        <w:t>2</w:t>
      </w:r>
      <w:r>
        <w:rPr>
          <w:rFonts w:ascii="Baskerville MT" w:hAnsi="Baskerville MT"/>
          <w:sz w:val="24"/>
        </w:rPr>
        <w:t xml:space="preserve"> molecule as a model. The roadmap for this adventure is shown in</w:t>
      </w:r>
      <w:r w:rsidR="00CC1873">
        <w:rPr>
          <w:rFonts w:ascii="Baskerville MT" w:hAnsi="Baskerville MT"/>
          <w:sz w:val="24"/>
        </w:rPr>
        <w:t xml:space="preserve"> </w:t>
      </w:r>
      <w:r w:rsidR="00CC1873">
        <w:rPr>
          <w:rFonts w:ascii="Baskerville MT" w:hAnsi="Baskerville MT"/>
          <w:sz w:val="24"/>
        </w:rPr>
        <w:fldChar w:fldCharType="begin"/>
      </w:r>
      <w:r w:rsidR="00CC1873">
        <w:rPr>
          <w:rFonts w:ascii="Baskerville MT" w:hAnsi="Baskerville MT"/>
          <w:sz w:val="24"/>
        </w:rPr>
        <w:instrText xml:space="preserve"> REF _Ref383890680 \h </w:instrText>
      </w:r>
      <w:r w:rsidR="00CC1873">
        <w:rPr>
          <w:rFonts w:ascii="Baskerville MT" w:hAnsi="Baskerville MT"/>
          <w:sz w:val="24"/>
        </w:rPr>
      </w:r>
      <w:r w:rsidR="00CC1873">
        <w:rPr>
          <w:rFonts w:ascii="Baskerville MT" w:hAnsi="Baskerville MT"/>
          <w:sz w:val="24"/>
        </w:rPr>
        <w:fldChar w:fldCharType="separate"/>
      </w:r>
      <w:r w:rsidR="00B4056E">
        <w:t xml:space="preserve">Figure </w:t>
      </w:r>
      <w:r w:rsidR="00B4056E">
        <w:rPr>
          <w:noProof/>
        </w:rPr>
        <w:t>1</w:t>
      </w:r>
      <w:r w:rsidR="00B4056E">
        <w:t>.</w:t>
      </w:r>
      <w:r w:rsidR="00B4056E">
        <w:rPr>
          <w:noProof/>
        </w:rPr>
        <w:t>1</w:t>
      </w:r>
      <w:r w:rsidR="00CC1873">
        <w:rPr>
          <w:rFonts w:ascii="Baskerville MT" w:hAnsi="Baskerville MT"/>
          <w:sz w:val="24"/>
        </w:rPr>
        <w:fldChar w:fldCharType="end"/>
      </w:r>
      <w:r>
        <w:rPr>
          <w:rFonts w:ascii="Baskerville MT" w:hAnsi="Baskerville MT"/>
          <w:sz w:val="24"/>
        </w:rPr>
        <w:t>.</w:t>
      </w:r>
    </w:p>
    <w:p w14:paraId="6C5D919E" w14:textId="77777777" w:rsidR="00396BE1" w:rsidRDefault="00396BE1" w:rsidP="00B67646">
      <w:pPr>
        <w:ind w:left="1267" w:firstLine="533"/>
        <w:rPr>
          <w:rFonts w:ascii="Baskerville MT" w:hAnsi="Baskerville MT"/>
          <w:sz w:val="24"/>
        </w:rPr>
      </w:pPr>
    </w:p>
    <w:p w14:paraId="48E4CD64" w14:textId="77777777" w:rsidR="009A48AE" w:rsidRDefault="009A48AE" w:rsidP="00B67646">
      <w:pPr>
        <w:ind w:left="1267" w:firstLine="533"/>
        <w:rPr>
          <w:rFonts w:ascii="Baskerville MT" w:hAnsi="Baskerville MT"/>
          <w:sz w:val="24"/>
        </w:rPr>
      </w:pPr>
    </w:p>
    <w:tbl>
      <w:tblPr>
        <w:tblStyle w:val="TableGrid"/>
        <w:tblW w:w="0" w:type="auto"/>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3"/>
      </w:tblGrid>
      <w:tr w:rsidR="009A48AE" w14:paraId="1433DB12" w14:textId="77777777" w:rsidTr="00CC1873">
        <w:tc>
          <w:tcPr>
            <w:tcW w:w="9350" w:type="dxa"/>
          </w:tcPr>
          <w:p w14:paraId="2E76875E" w14:textId="2E773396" w:rsidR="009A48AE" w:rsidRDefault="00370F1E" w:rsidP="00C23CFA">
            <w:pPr>
              <w:jc w:val="center"/>
              <w:rPr>
                <w:rFonts w:ascii="Baskerville MT" w:hAnsi="Baskerville MT"/>
                <w:sz w:val="24"/>
              </w:rPr>
            </w:pPr>
            <w:r w:rsidRPr="00370F1E">
              <w:rPr>
                <w:rFonts w:ascii="Baskerville MT" w:hAnsi="Baskerville MT"/>
                <w:noProof/>
                <w:sz w:val="24"/>
              </w:rPr>
              <w:drawing>
                <wp:inline distT="0" distB="0" distL="0" distR="0" wp14:anchorId="7C8B8140" wp14:editId="50EF90DB">
                  <wp:extent cx="4901184" cy="288258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10179" cy="2887878"/>
                          </a:xfrm>
                          <a:prstGeom prst="rect">
                            <a:avLst/>
                          </a:prstGeom>
                          <a:noFill/>
                          <a:ln>
                            <a:noFill/>
                          </a:ln>
                        </pic:spPr>
                      </pic:pic>
                    </a:graphicData>
                  </a:graphic>
                </wp:inline>
              </w:drawing>
            </w:r>
          </w:p>
        </w:tc>
      </w:tr>
      <w:tr w:rsidR="009A48AE" w14:paraId="45883119" w14:textId="77777777" w:rsidTr="00CC1873">
        <w:tc>
          <w:tcPr>
            <w:tcW w:w="9350" w:type="dxa"/>
          </w:tcPr>
          <w:p w14:paraId="246804AD" w14:textId="506A26CF" w:rsidR="009A48AE" w:rsidRPr="00F650D7" w:rsidRDefault="009A48AE" w:rsidP="00CC1873">
            <w:pPr>
              <w:pStyle w:val="Caption"/>
              <w:ind w:left="875" w:hanging="875"/>
              <w:rPr>
                <w:rFonts w:ascii="Baskerville MT" w:hAnsi="Baskerville MT"/>
                <w:b w:val="0"/>
                <w:sz w:val="24"/>
              </w:rPr>
            </w:pPr>
            <w:bookmarkStart w:id="17" w:name="_Ref383890680"/>
            <w:bookmarkStart w:id="18" w:name="_Toc383950321"/>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1</w:t>
            </w:r>
            <w:r w:rsidR="00B4056E">
              <w:rPr>
                <w:noProof/>
              </w:rPr>
              <w:fldChar w:fldCharType="end"/>
            </w:r>
            <w:bookmarkEnd w:id="17"/>
            <w:r>
              <w:t xml:space="preserve"> </w:t>
            </w:r>
            <w:r>
              <w:rPr>
                <w:b w:val="0"/>
              </w:rPr>
              <w:t>Strategy to study molecular and thermodynamical properties of CO</w:t>
            </w:r>
            <w:r>
              <w:rPr>
                <w:b w:val="0"/>
                <w:vertAlign w:val="subscript"/>
              </w:rPr>
              <w:t>2</w:t>
            </w:r>
            <w:r>
              <w:rPr>
                <w:b w:val="0"/>
              </w:rPr>
              <w:t xml:space="preserve"> experimentally and theoretically</w:t>
            </w:r>
            <w:bookmarkEnd w:id="18"/>
            <w:r>
              <w:rPr>
                <w:b w:val="0"/>
              </w:rPr>
              <w:t xml:space="preserve">  </w:t>
            </w:r>
          </w:p>
        </w:tc>
      </w:tr>
    </w:tbl>
    <w:p w14:paraId="0CA84548" w14:textId="77777777" w:rsidR="009A48AE" w:rsidRDefault="009A48AE" w:rsidP="00B67646">
      <w:pPr>
        <w:ind w:left="1267" w:firstLine="533"/>
        <w:rPr>
          <w:rFonts w:ascii="Baskerville MT" w:hAnsi="Baskerville MT"/>
          <w:sz w:val="24"/>
        </w:rPr>
      </w:pPr>
    </w:p>
    <w:p w14:paraId="27F47DC5" w14:textId="58FFE769" w:rsidR="00873E8E" w:rsidRDefault="00B67646" w:rsidP="00B67646">
      <w:pPr>
        <w:ind w:left="1267" w:firstLine="533"/>
        <w:rPr>
          <w:rFonts w:ascii="Baskerville MT" w:hAnsi="Baskerville MT"/>
          <w:sz w:val="24"/>
        </w:rPr>
      </w:pPr>
      <w:r w:rsidRPr="00396BE1">
        <w:rPr>
          <w:rFonts w:ascii="Baskerville MT" w:hAnsi="Baskerville MT"/>
          <w:sz w:val="24"/>
        </w:rPr>
        <w:t>While</w:t>
      </w:r>
      <w:r>
        <w:rPr>
          <w:rFonts w:ascii="Baskerville MT" w:hAnsi="Baskerville MT"/>
          <w:sz w:val="24"/>
        </w:rPr>
        <w:t xml:space="preserve"> carbon dioxide is a relatively simple molecule, it has a relatively complex spectroscopic behavior. The main features and some of the details will be </w:t>
      </w:r>
      <w:r>
        <w:rPr>
          <w:rFonts w:ascii="Baskerville MT" w:hAnsi="Baskerville MT"/>
          <w:sz w:val="24"/>
        </w:rPr>
        <w:lastRenderedPageBreak/>
        <w:t>examined in this lab to the extent that will help to explore the thermodynamical properties of CO</w:t>
      </w:r>
      <w:r>
        <w:rPr>
          <w:rFonts w:ascii="Baskerville MT" w:hAnsi="Baskerville MT"/>
          <w:sz w:val="24"/>
          <w:vertAlign w:val="subscript"/>
        </w:rPr>
        <w:t>2</w:t>
      </w:r>
      <w:r>
        <w:rPr>
          <w:rFonts w:ascii="Baskerville MT" w:hAnsi="Baskerville MT"/>
          <w:sz w:val="24"/>
        </w:rPr>
        <w:t xml:space="preserve">.  </w:t>
      </w:r>
    </w:p>
    <w:p w14:paraId="017A364E" w14:textId="77777777" w:rsidR="00CA4133" w:rsidRDefault="00B67646" w:rsidP="00B67646">
      <w:pPr>
        <w:ind w:left="1267" w:firstLine="533"/>
        <w:rPr>
          <w:rFonts w:ascii="Baskerville MT" w:hAnsi="Baskerville MT"/>
          <w:sz w:val="24"/>
        </w:rPr>
      </w:pPr>
      <w:r>
        <w:rPr>
          <w:rFonts w:ascii="Baskerville MT" w:hAnsi="Baskerville MT"/>
          <w:sz w:val="24"/>
        </w:rPr>
        <w:t>Considering that the CO</w:t>
      </w:r>
      <w:r>
        <w:rPr>
          <w:rFonts w:ascii="Baskerville MT" w:hAnsi="Baskerville MT"/>
          <w:sz w:val="24"/>
          <w:vertAlign w:val="subscript"/>
        </w:rPr>
        <w:t>2</w:t>
      </w:r>
      <w:r>
        <w:rPr>
          <w:rFonts w:ascii="Baskerville MT" w:hAnsi="Baskerville MT"/>
          <w:sz w:val="24"/>
        </w:rPr>
        <w:t xml:space="preserve"> mo</w:t>
      </w:r>
      <w:r w:rsidR="00CA4133">
        <w:rPr>
          <w:rFonts w:ascii="Baskerville MT" w:hAnsi="Baskerville MT"/>
          <w:sz w:val="24"/>
        </w:rPr>
        <w:t>lecule is linear, 3</w:t>
      </w:r>
      <w:r w:rsidR="00CA4133" w:rsidRPr="00CC1873">
        <w:rPr>
          <w:rFonts w:ascii="Baskerville MT" w:hAnsi="Baskerville MT"/>
          <w:i/>
          <w:sz w:val="24"/>
        </w:rPr>
        <w:t>N</w:t>
      </w:r>
      <w:r w:rsidR="00CA4133">
        <w:rPr>
          <w:rFonts w:ascii="Baskerville MT" w:hAnsi="Baskerville MT"/>
          <w:sz w:val="24"/>
        </w:rPr>
        <w:t>-5=4 transitions are expected:</w:t>
      </w:r>
    </w:p>
    <w:p w14:paraId="3FCB8270" w14:textId="77777777" w:rsidR="009C1AAB" w:rsidRDefault="009C1AAB" w:rsidP="009C1AAB">
      <w:pPr>
        <w:ind w:left="1267" w:firstLine="173"/>
        <w:rPr>
          <w:rFonts w:ascii="Baskerville MT" w:hAnsi="Baskerville MT"/>
          <w:sz w:val="24"/>
        </w:rPr>
      </w:pPr>
    </w:p>
    <w:tbl>
      <w:tblPr>
        <w:tblStyle w:val="TableGrid"/>
        <w:tblW w:w="0" w:type="auto"/>
        <w:tblInd w:w="1610" w:type="dxa"/>
        <w:tblLayout w:type="fixed"/>
        <w:tblLook w:val="04A0" w:firstRow="1" w:lastRow="0" w:firstColumn="1" w:lastColumn="0" w:noHBand="0" w:noVBand="1"/>
      </w:tblPr>
      <w:tblGrid>
        <w:gridCol w:w="895"/>
        <w:gridCol w:w="2345"/>
        <w:gridCol w:w="3595"/>
        <w:gridCol w:w="10"/>
      </w:tblGrid>
      <w:tr w:rsidR="00CC1873" w14:paraId="08DB7473" w14:textId="77777777" w:rsidTr="00CC1873">
        <w:trPr>
          <w:gridAfter w:val="1"/>
          <w:wAfter w:w="10" w:type="dxa"/>
        </w:trPr>
        <w:tc>
          <w:tcPr>
            <w:tcW w:w="3240" w:type="dxa"/>
            <w:gridSpan w:val="2"/>
            <w:vAlign w:val="center"/>
          </w:tcPr>
          <w:p w14:paraId="6B18CDCD" w14:textId="77777777" w:rsidR="00CC1873" w:rsidRDefault="00CC1873" w:rsidP="00690757">
            <w:pPr>
              <w:jc w:val="center"/>
              <w:rPr>
                <w:rFonts w:ascii="Baskerville MT" w:hAnsi="Baskerville MT"/>
                <w:sz w:val="24"/>
              </w:rPr>
            </w:pPr>
            <w:r>
              <w:rPr>
                <w:rFonts w:ascii="Baskerville MT" w:hAnsi="Baskerville MT"/>
                <w:sz w:val="24"/>
              </w:rPr>
              <w:t>Bending (doubly degenerate)</w:t>
            </w:r>
          </w:p>
          <w:p w14:paraId="68F63ADC" w14:textId="3473A7F7" w:rsidR="00CC1873" w:rsidRDefault="00690757" w:rsidP="00690757">
            <w:pPr>
              <w:jc w:val="center"/>
              <w:rPr>
                <w:rFonts w:ascii="Baskerville MT" w:hAnsi="Baskerville MT"/>
                <w:sz w:val="24"/>
              </w:rPr>
            </w:pPr>
            <w:r>
              <w:rPr>
                <w:rFonts w:ascii="Baskerville MT" w:hAnsi="Baskerville MT"/>
                <w:sz w:val="24"/>
              </w:rPr>
              <w:t>(</w:t>
            </w:r>
            <w:r w:rsidRPr="00690757">
              <w:rPr>
                <w:rFonts w:ascii="Symbol" w:hAnsi="Symbol"/>
                <w:i/>
                <w:sz w:val="24"/>
              </w:rPr>
              <w:t></w:t>
            </w:r>
            <w:r>
              <w:rPr>
                <w:rFonts w:ascii="Baskerville MT" w:hAnsi="Baskerville MT"/>
                <w:sz w:val="24"/>
                <w:vertAlign w:val="subscript"/>
              </w:rPr>
              <w:t>2</w:t>
            </w:r>
            <w:r>
              <w:rPr>
                <w:rFonts w:ascii="Baskerville MT" w:hAnsi="Baskerville MT"/>
                <w:sz w:val="24"/>
              </w:rPr>
              <w:t>)</w:t>
            </w:r>
          </w:p>
        </w:tc>
        <w:tc>
          <w:tcPr>
            <w:tcW w:w="3595" w:type="dxa"/>
            <w:vAlign w:val="center"/>
          </w:tcPr>
          <w:p w14:paraId="3B355A71" w14:textId="77777777" w:rsidR="00CC1873" w:rsidRDefault="00CC1873" w:rsidP="00690757">
            <w:pPr>
              <w:jc w:val="center"/>
              <w:rPr>
                <w:rFonts w:ascii="Baskerville MT" w:hAnsi="Baskerville MT"/>
                <w:sz w:val="24"/>
              </w:rPr>
            </w:pPr>
            <w:r w:rsidRPr="00BB35DD">
              <w:rPr>
                <w:rFonts w:ascii="Baskerville MT" w:hAnsi="Baskerville MT"/>
                <w:noProof/>
                <w:sz w:val="24"/>
              </w:rPr>
              <w:drawing>
                <wp:inline distT="0" distB="0" distL="0" distR="0" wp14:anchorId="0E028AEF" wp14:editId="5A8A4BE1">
                  <wp:extent cx="932597" cy="501624"/>
                  <wp:effectExtent l="0" t="0" r="127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3980" cy="518504"/>
                          </a:xfrm>
                          <a:prstGeom prst="rect">
                            <a:avLst/>
                          </a:prstGeom>
                          <a:noFill/>
                          <a:ln>
                            <a:noFill/>
                          </a:ln>
                        </pic:spPr>
                      </pic:pic>
                    </a:graphicData>
                  </a:graphic>
                </wp:inline>
              </w:drawing>
            </w:r>
            <w:r w:rsidRPr="00BB35DD">
              <w:rPr>
                <w:rFonts w:ascii="Baskerville MT" w:hAnsi="Baskerville MT"/>
                <w:noProof/>
                <w:sz w:val="24"/>
              </w:rPr>
              <w:drawing>
                <wp:inline distT="0" distB="0" distL="0" distR="0" wp14:anchorId="07DCCADE" wp14:editId="139D6155">
                  <wp:extent cx="1108975" cy="46614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flipV="1">
                            <a:off x="0" y="0"/>
                            <a:ext cx="1141311" cy="479737"/>
                          </a:xfrm>
                          <a:prstGeom prst="rect">
                            <a:avLst/>
                          </a:prstGeom>
                          <a:noFill/>
                          <a:ln>
                            <a:noFill/>
                          </a:ln>
                        </pic:spPr>
                      </pic:pic>
                    </a:graphicData>
                  </a:graphic>
                </wp:inline>
              </w:drawing>
            </w:r>
          </w:p>
        </w:tc>
      </w:tr>
      <w:tr w:rsidR="00CC1873" w14:paraId="1E6D0542" w14:textId="77777777" w:rsidTr="00CC1873">
        <w:trPr>
          <w:gridAfter w:val="1"/>
          <w:wAfter w:w="10" w:type="dxa"/>
        </w:trPr>
        <w:tc>
          <w:tcPr>
            <w:tcW w:w="3240" w:type="dxa"/>
            <w:gridSpan w:val="2"/>
            <w:vAlign w:val="center"/>
          </w:tcPr>
          <w:p w14:paraId="7762DAE6" w14:textId="12D4C879" w:rsidR="00690757" w:rsidRDefault="00CC1873" w:rsidP="00690757">
            <w:pPr>
              <w:jc w:val="center"/>
              <w:rPr>
                <w:rFonts w:ascii="Baskerville MT" w:hAnsi="Baskerville MT"/>
                <w:sz w:val="24"/>
              </w:rPr>
            </w:pPr>
            <w:r>
              <w:rPr>
                <w:rFonts w:ascii="Baskerville MT" w:hAnsi="Baskerville MT"/>
                <w:sz w:val="24"/>
              </w:rPr>
              <w:t>Symmetric stretching</w:t>
            </w:r>
          </w:p>
          <w:p w14:paraId="41E8EB45" w14:textId="629620C2" w:rsidR="00CC1873" w:rsidRDefault="00690757" w:rsidP="00690757">
            <w:pPr>
              <w:jc w:val="center"/>
              <w:rPr>
                <w:rFonts w:ascii="Baskerville MT" w:hAnsi="Baskerville MT"/>
                <w:sz w:val="24"/>
              </w:rPr>
            </w:pPr>
            <w:r>
              <w:rPr>
                <w:rFonts w:ascii="Baskerville MT" w:hAnsi="Baskerville MT"/>
                <w:sz w:val="24"/>
              </w:rPr>
              <w:t>(</w:t>
            </w:r>
            <w:r w:rsidRPr="00690757">
              <w:rPr>
                <w:rFonts w:ascii="Symbol" w:hAnsi="Symbol"/>
                <w:i/>
                <w:sz w:val="24"/>
              </w:rPr>
              <w:t></w:t>
            </w:r>
            <w:r>
              <w:rPr>
                <w:rFonts w:ascii="Baskerville MT" w:hAnsi="Baskerville MT"/>
                <w:sz w:val="24"/>
                <w:vertAlign w:val="subscript"/>
              </w:rPr>
              <w:t>1</w:t>
            </w:r>
            <w:r>
              <w:rPr>
                <w:rFonts w:ascii="Baskerville MT" w:hAnsi="Baskerville MT"/>
                <w:sz w:val="24"/>
              </w:rPr>
              <w:t>)</w:t>
            </w:r>
          </w:p>
        </w:tc>
        <w:tc>
          <w:tcPr>
            <w:tcW w:w="3595" w:type="dxa"/>
            <w:vAlign w:val="center"/>
          </w:tcPr>
          <w:p w14:paraId="58C1D09D" w14:textId="77777777" w:rsidR="00CC1873" w:rsidRDefault="00CC1873" w:rsidP="00690757">
            <w:pPr>
              <w:jc w:val="center"/>
              <w:rPr>
                <w:rFonts w:ascii="Baskerville MT" w:hAnsi="Baskerville MT"/>
                <w:sz w:val="24"/>
              </w:rPr>
            </w:pPr>
            <w:r w:rsidRPr="00BB35DD">
              <w:rPr>
                <w:rFonts w:ascii="Baskerville MT" w:hAnsi="Baskerville MT"/>
                <w:noProof/>
                <w:sz w:val="24"/>
              </w:rPr>
              <w:drawing>
                <wp:inline distT="0" distB="0" distL="0" distR="0" wp14:anchorId="337E335D" wp14:editId="61A9FBB1">
                  <wp:extent cx="1385766" cy="307074"/>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5839" cy="340329"/>
                          </a:xfrm>
                          <a:prstGeom prst="rect">
                            <a:avLst/>
                          </a:prstGeom>
                          <a:noFill/>
                          <a:ln>
                            <a:noFill/>
                          </a:ln>
                        </pic:spPr>
                      </pic:pic>
                    </a:graphicData>
                  </a:graphic>
                </wp:inline>
              </w:drawing>
            </w:r>
          </w:p>
        </w:tc>
      </w:tr>
      <w:tr w:rsidR="00CC1873" w14:paraId="6313E9F0" w14:textId="77777777" w:rsidTr="00CC1873">
        <w:trPr>
          <w:gridAfter w:val="1"/>
          <w:wAfter w:w="10" w:type="dxa"/>
        </w:trPr>
        <w:tc>
          <w:tcPr>
            <w:tcW w:w="3240" w:type="dxa"/>
            <w:gridSpan w:val="2"/>
            <w:tcBorders>
              <w:bottom w:val="single" w:sz="4" w:space="0" w:color="auto"/>
            </w:tcBorders>
            <w:vAlign w:val="center"/>
          </w:tcPr>
          <w:p w14:paraId="745AE578" w14:textId="77777777" w:rsidR="00CC1873" w:rsidRDefault="00CC1873" w:rsidP="00690757">
            <w:pPr>
              <w:jc w:val="center"/>
              <w:rPr>
                <w:rFonts w:ascii="Baskerville MT" w:hAnsi="Baskerville MT"/>
                <w:sz w:val="24"/>
              </w:rPr>
            </w:pPr>
            <w:r>
              <w:rPr>
                <w:rFonts w:ascii="Baskerville MT" w:hAnsi="Baskerville MT"/>
                <w:sz w:val="24"/>
              </w:rPr>
              <w:t>Asymmetric stretching</w:t>
            </w:r>
          </w:p>
          <w:p w14:paraId="6B4CE948" w14:textId="4894E2FC" w:rsidR="00CC1873" w:rsidRDefault="00690757" w:rsidP="00690757">
            <w:pPr>
              <w:jc w:val="center"/>
              <w:rPr>
                <w:rFonts w:ascii="Baskerville MT" w:hAnsi="Baskerville MT"/>
                <w:sz w:val="24"/>
              </w:rPr>
            </w:pPr>
            <w:r>
              <w:rPr>
                <w:rFonts w:ascii="Baskerville MT" w:hAnsi="Baskerville MT"/>
                <w:sz w:val="24"/>
              </w:rPr>
              <w:t>(</w:t>
            </w:r>
            <w:r w:rsidRPr="00690757">
              <w:rPr>
                <w:rFonts w:ascii="Symbol" w:hAnsi="Symbol"/>
                <w:i/>
                <w:sz w:val="24"/>
              </w:rPr>
              <w:t></w:t>
            </w:r>
            <w:r>
              <w:rPr>
                <w:rFonts w:ascii="Baskerville MT" w:hAnsi="Baskerville MT"/>
                <w:sz w:val="24"/>
                <w:vertAlign w:val="subscript"/>
              </w:rPr>
              <w:t>3</w:t>
            </w:r>
            <w:r>
              <w:rPr>
                <w:rFonts w:ascii="Baskerville MT" w:hAnsi="Baskerville MT"/>
                <w:sz w:val="24"/>
              </w:rPr>
              <w:t>)</w:t>
            </w:r>
          </w:p>
        </w:tc>
        <w:tc>
          <w:tcPr>
            <w:tcW w:w="3595" w:type="dxa"/>
            <w:tcBorders>
              <w:bottom w:val="single" w:sz="4" w:space="0" w:color="auto"/>
            </w:tcBorders>
            <w:vAlign w:val="center"/>
          </w:tcPr>
          <w:p w14:paraId="14322721" w14:textId="77777777" w:rsidR="00CC1873" w:rsidRDefault="00CC1873" w:rsidP="00690757">
            <w:pPr>
              <w:jc w:val="center"/>
              <w:rPr>
                <w:rFonts w:ascii="Baskerville MT" w:hAnsi="Baskerville MT"/>
                <w:sz w:val="24"/>
              </w:rPr>
            </w:pPr>
            <w:r w:rsidRPr="00BB35DD">
              <w:rPr>
                <w:rFonts w:ascii="Baskerville MT" w:hAnsi="Baskerville MT"/>
                <w:noProof/>
                <w:sz w:val="24"/>
              </w:rPr>
              <w:drawing>
                <wp:inline distT="0" distB="0" distL="0" distR="0" wp14:anchorId="1336AA07" wp14:editId="543C7633">
                  <wp:extent cx="1268958" cy="280595"/>
                  <wp:effectExtent l="0" t="0" r="0"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49142" cy="298325"/>
                          </a:xfrm>
                          <a:prstGeom prst="rect">
                            <a:avLst/>
                          </a:prstGeom>
                          <a:noFill/>
                          <a:ln>
                            <a:noFill/>
                          </a:ln>
                        </pic:spPr>
                      </pic:pic>
                    </a:graphicData>
                  </a:graphic>
                </wp:inline>
              </w:drawing>
            </w:r>
          </w:p>
        </w:tc>
      </w:tr>
      <w:tr w:rsidR="00CC1873" w14:paraId="1B4871D4" w14:textId="77777777" w:rsidTr="00CC1873">
        <w:trPr>
          <w:gridBefore w:val="1"/>
          <w:wBefore w:w="895" w:type="dxa"/>
        </w:trPr>
        <w:tc>
          <w:tcPr>
            <w:tcW w:w="5950" w:type="dxa"/>
            <w:gridSpan w:val="3"/>
            <w:tcBorders>
              <w:left w:val="nil"/>
              <w:bottom w:val="nil"/>
              <w:right w:val="nil"/>
            </w:tcBorders>
            <w:vAlign w:val="center"/>
          </w:tcPr>
          <w:p w14:paraId="120F2819" w14:textId="77777777" w:rsidR="00CC1873" w:rsidRDefault="00CC1873" w:rsidP="00690757">
            <w:pPr>
              <w:pStyle w:val="Caption"/>
              <w:jc w:val="center"/>
              <w:rPr>
                <w:b w:val="0"/>
              </w:rPr>
            </w:pPr>
            <w:r>
              <w:t xml:space="preserve">Table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Table \* ARABIC \s 1 </w:instrText>
            </w:r>
            <w:r w:rsidR="00B4056E">
              <w:fldChar w:fldCharType="separate"/>
            </w:r>
            <w:r w:rsidR="00B4056E">
              <w:rPr>
                <w:noProof/>
              </w:rPr>
              <w:t>1</w:t>
            </w:r>
            <w:r w:rsidR="00B4056E">
              <w:rPr>
                <w:noProof/>
              </w:rPr>
              <w:fldChar w:fldCharType="end"/>
            </w:r>
            <w:r>
              <w:t xml:space="preserve"> </w:t>
            </w:r>
            <w:r w:rsidRPr="00CC1873">
              <w:rPr>
                <w:b w:val="0"/>
              </w:rPr>
              <w:t>Vibrational modes of CO</w:t>
            </w:r>
            <w:r w:rsidRPr="00CC1873">
              <w:rPr>
                <w:b w:val="0"/>
                <w:vertAlign w:val="subscript"/>
              </w:rPr>
              <w:t>2</w:t>
            </w:r>
          </w:p>
          <w:p w14:paraId="28DF583A" w14:textId="3F82A560" w:rsidR="00CC1873" w:rsidRPr="00CC1873" w:rsidRDefault="00CC1873" w:rsidP="00690757">
            <w:pPr>
              <w:jc w:val="center"/>
            </w:pPr>
          </w:p>
        </w:tc>
      </w:tr>
    </w:tbl>
    <w:p w14:paraId="48BC7BBC" w14:textId="715140C8" w:rsidR="009C1AAB" w:rsidRDefault="009C1AAB" w:rsidP="00B67646">
      <w:pPr>
        <w:ind w:left="1267" w:firstLine="533"/>
        <w:rPr>
          <w:rFonts w:ascii="Baskerville MT" w:hAnsi="Baskerville MT"/>
          <w:sz w:val="24"/>
        </w:rPr>
      </w:pPr>
      <w:r>
        <w:rPr>
          <w:rFonts w:ascii="Baskerville MT" w:hAnsi="Baskerville MT"/>
          <w:sz w:val="24"/>
        </w:rPr>
        <w:t xml:space="preserve">The numbering of the transitions is as follows (following numbering in the literature): </w:t>
      </w:r>
    </w:p>
    <w:p w14:paraId="18BCC4F9" w14:textId="79BD257B" w:rsidR="009C1AAB" w:rsidRDefault="009C1AAB" w:rsidP="00B67646">
      <w:pPr>
        <w:ind w:left="1267" w:firstLine="533"/>
        <w:rPr>
          <w:rFonts w:ascii="Baskerville MT" w:hAnsi="Baskerville MT"/>
          <w:sz w:val="24"/>
        </w:rPr>
      </w:pPr>
      <w:r>
        <w:rPr>
          <w:rFonts w:ascii="Baskerville MT" w:hAnsi="Baskerville MT"/>
          <w:sz w:val="24"/>
        </w:rPr>
        <w:t>1: Symmetric stretching</w:t>
      </w:r>
    </w:p>
    <w:p w14:paraId="719A47C0" w14:textId="6853C8F5" w:rsidR="009C1AAB" w:rsidRDefault="009C1AAB" w:rsidP="00B67646">
      <w:pPr>
        <w:ind w:left="1267" w:firstLine="533"/>
        <w:rPr>
          <w:rFonts w:ascii="Baskerville MT" w:hAnsi="Baskerville MT"/>
          <w:sz w:val="24"/>
        </w:rPr>
      </w:pPr>
      <w:r>
        <w:rPr>
          <w:rFonts w:ascii="Baskerville MT" w:hAnsi="Baskerville MT"/>
          <w:sz w:val="24"/>
        </w:rPr>
        <w:t>2: Bending</w:t>
      </w:r>
    </w:p>
    <w:p w14:paraId="552F3A6E" w14:textId="6073E90E" w:rsidR="009C1AAB" w:rsidRDefault="009C1AAB" w:rsidP="00B67646">
      <w:pPr>
        <w:ind w:left="1267" w:firstLine="533"/>
        <w:rPr>
          <w:rFonts w:ascii="Baskerville MT" w:hAnsi="Baskerville MT"/>
          <w:sz w:val="24"/>
        </w:rPr>
      </w:pPr>
      <w:r>
        <w:rPr>
          <w:rFonts w:ascii="Baskerville MT" w:hAnsi="Baskerville MT"/>
          <w:sz w:val="24"/>
        </w:rPr>
        <w:t>3: Asymmetric stretching</w:t>
      </w:r>
    </w:p>
    <w:p w14:paraId="0FE17EE2" w14:textId="77777777" w:rsidR="009C1AAB" w:rsidRDefault="009C1AAB" w:rsidP="00B67646">
      <w:pPr>
        <w:ind w:left="1267" w:firstLine="533"/>
        <w:rPr>
          <w:rFonts w:ascii="Baskerville MT" w:hAnsi="Baskerville MT"/>
          <w:sz w:val="24"/>
        </w:rPr>
      </w:pPr>
    </w:p>
    <w:p w14:paraId="59C0A5B6" w14:textId="02965C38" w:rsidR="009C1AAB" w:rsidRPr="009C1AAB" w:rsidRDefault="009C1AAB" w:rsidP="00B67646">
      <w:pPr>
        <w:ind w:left="1267" w:firstLine="533"/>
        <w:rPr>
          <w:rFonts w:ascii="Baskerville MT" w:hAnsi="Baskerville MT"/>
          <w:sz w:val="24"/>
        </w:rPr>
      </w:pPr>
      <w:r>
        <w:rPr>
          <w:rFonts w:ascii="Baskerville MT" w:hAnsi="Baskerville MT"/>
          <w:sz w:val="24"/>
        </w:rPr>
        <w:t xml:space="preserve">Furthermore, indicating the rotational transitions, the </w:t>
      </w:r>
      <w:r w:rsidRPr="009C1AAB">
        <w:rPr>
          <w:rFonts w:ascii="Symbol" w:hAnsi="Symbol"/>
          <w:sz w:val="24"/>
        </w:rPr>
        <w:t></w:t>
      </w:r>
      <w:r>
        <w:rPr>
          <w:rFonts w:ascii="Baskerville MT" w:hAnsi="Baskerville MT"/>
          <w:sz w:val="24"/>
          <w:vertAlign w:val="subscript"/>
        </w:rPr>
        <w:t>i</w:t>
      </w:r>
      <w:r w:rsidRPr="009C1AAB">
        <w:rPr>
          <w:rFonts w:ascii="Baskerville MT" w:hAnsi="Baskerville MT"/>
          <w:i/>
          <w:sz w:val="24"/>
          <w:vertAlign w:val="superscript"/>
        </w:rPr>
        <w:t>J</w:t>
      </w:r>
      <w:r>
        <w:rPr>
          <w:rFonts w:ascii="Baskerville MT" w:hAnsi="Baskerville MT"/>
          <w:sz w:val="24"/>
        </w:rPr>
        <w:t xml:space="preserve">(n) nomenclature will be used, where </w:t>
      </w:r>
      <w:r>
        <w:rPr>
          <w:rFonts w:ascii="Baskerville MT" w:hAnsi="Baskerville MT"/>
          <w:i/>
          <w:sz w:val="24"/>
        </w:rPr>
        <w:t>n</w:t>
      </w:r>
      <w:r>
        <w:rPr>
          <w:rFonts w:ascii="Baskerville MT" w:hAnsi="Baskerville MT"/>
          <w:sz w:val="24"/>
        </w:rPr>
        <w:t xml:space="preserve"> is the vibrational level (</w:t>
      </w:r>
      <w:r>
        <w:rPr>
          <w:rFonts w:ascii="Baskerville MT" w:hAnsi="Baskerville MT"/>
          <w:i/>
          <w:sz w:val="24"/>
        </w:rPr>
        <w:t xml:space="preserve">n = </w:t>
      </w:r>
      <w:r>
        <w:rPr>
          <w:rFonts w:ascii="Baskerville MT" w:hAnsi="Baskerville MT"/>
          <w:sz w:val="24"/>
        </w:rPr>
        <w:t xml:space="preserve">0, 1, ….), </w:t>
      </w:r>
      <w:r>
        <w:rPr>
          <w:rFonts w:ascii="Baskerville MT" w:hAnsi="Baskerville MT"/>
          <w:i/>
          <w:sz w:val="24"/>
        </w:rPr>
        <w:t>J</w:t>
      </w:r>
      <w:r>
        <w:rPr>
          <w:rFonts w:ascii="Baskerville MT" w:hAnsi="Baskerville MT"/>
          <w:sz w:val="24"/>
        </w:rPr>
        <w:t xml:space="preserve"> is the rotational level (</w:t>
      </w:r>
      <w:r>
        <w:rPr>
          <w:rFonts w:ascii="Baskerville MT" w:hAnsi="Baskerville MT"/>
          <w:i/>
          <w:sz w:val="24"/>
        </w:rPr>
        <w:t>J</w:t>
      </w:r>
      <w:r>
        <w:rPr>
          <w:rFonts w:ascii="Baskerville MT" w:hAnsi="Baskerville MT"/>
          <w:sz w:val="24"/>
        </w:rPr>
        <w:t xml:space="preserve"> = 0, 1, 2,….), and </w:t>
      </w:r>
      <w:r>
        <w:rPr>
          <w:rFonts w:ascii="Baskerville MT" w:hAnsi="Baskerville MT"/>
          <w:i/>
          <w:sz w:val="24"/>
        </w:rPr>
        <w:t>i</w:t>
      </w:r>
      <w:r>
        <w:rPr>
          <w:rFonts w:ascii="Baskerville MT" w:hAnsi="Baskerville MT"/>
          <w:sz w:val="24"/>
        </w:rPr>
        <w:t xml:space="preserve"> is the identification of the transition as listed above (</w:t>
      </w:r>
      <w:r>
        <w:rPr>
          <w:rFonts w:ascii="Baskerville MT" w:hAnsi="Baskerville MT"/>
          <w:i/>
          <w:sz w:val="24"/>
        </w:rPr>
        <w:t>i</w:t>
      </w:r>
      <w:r>
        <w:rPr>
          <w:rFonts w:ascii="Baskerville MT" w:hAnsi="Baskerville MT"/>
          <w:sz w:val="24"/>
        </w:rPr>
        <w:t xml:space="preserve"> = 1, 2, 3).</w:t>
      </w:r>
    </w:p>
    <w:p w14:paraId="262D1F6D" w14:textId="07480CF8" w:rsidR="00CA4133" w:rsidRDefault="00CA4133" w:rsidP="00B67646">
      <w:pPr>
        <w:ind w:left="1267" w:firstLine="533"/>
        <w:rPr>
          <w:rFonts w:ascii="Baskerville MT" w:hAnsi="Baskerville MT"/>
          <w:sz w:val="24"/>
        </w:rPr>
      </w:pPr>
      <w:r>
        <w:rPr>
          <w:rFonts w:ascii="Baskerville MT" w:hAnsi="Baskerville MT"/>
          <w:sz w:val="24"/>
        </w:rPr>
        <w:t xml:space="preserve">Energetically these transitions all fall into the IR range, however there are some differences. While for a transition to be IR active it has to change the dipole moment of the molecule, a transition that changes the polarizability of a molecule, it will be Raman active. This fact reveals two important </w:t>
      </w:r>
      <w:r w:rsidR="00370F1E">
        <w:rPr>
          <w:rFonts w:ascii="Baskerville MT" w:hAnsi="Baskerville MT"/>
          <w:sz w:val="24"/>
        </w:rPr>
        <w:t>points</w:t>
      </w:r>
      <w:r>
        <w:rPr>
          <w:rFonts w:ascii="Baskerville MT" w:hAnsi="Baskerville MT"/>
          <w:sz w:val="24"/>
        </w:rPr>
        <w:t xml:space="preserve"> about IR and Raman methods: one, they complement each</w:t>
      </w:r>
      <w:r w:rsidR="00370F1E">
        <w:rPr>
          <w:rFonts w:ascii="Baskerville MT" w:hAnsi="Baskerville MT"/>
          <w:sz w:val="24"/>
        </w:rPr>
        <w:t xml:space="preserve"> </w:t>
      </w:r>
      <w:r>
        <w:rPr>
          <w:rFonts w:ascii="Baskerville MT" w:hAnsi="Baskerville MT"/>
          <w:sz w:val="24"/>
        </w:rPr>
        <w:t>other, and two, they leverage different properties of molecules. That said, it is important to keep in mind, that regardless of the detecting technique (as to what properties the method is based on), transitions are present regardless. The result of this is quite surprising: transitions that are not IR active can and will interact with IR active transition yielding new IR or Raman active transitions (see Fermi resonance below).</w:t>
      </w:r>
    </w:p>
    <w:p w14:paraId="43D240FE" w14:textId="3AC4678E" w:rsidR="0056227D" w:rsidRDefault="0056227D" w:rsidP="00AE13F6">
      <w:pPr>
        <w:ind w:left="1267" w:firstLine="533"/>
        <w:rPr>
          <w:rFonts w:ascii="Baskerville MT" w:hAnsi="Baskerville MT"/>
          <w:sz w:val="24"/>
        </w:rPr>
      </w:pPr>
      <w:r>
        <w:rPr>
          <w:rFonts w:ascii="Baskerville MT" w:hAnsi="Baskerville MT"/>
          <w:sz w:val="24"/>
        </w:rPr>
        <w:t xml:space="preserve">In comparison to the HCl/DCl system that you already studied before, there are some further differences. </w:t>
      </w:r>
      <w:r w:rsidR="00284495">
        <w:rPr>
          <w:rFonts w:ascii="Baskerville MT" w:hAnsi="Baskerville MT"/>
          <w:sz w:val="24"/>
        </w:rPr>
        <w:t>In the HCl/DCl there was only a “parallel mode” (t</w:t>
      </w:r>
      <w:r w:rsidR="00873BA7">
        <w:rPr>
          <w:rFonts w:ascii="Baskerville MT" w:hAnsi="Baskerville MT"/>
          <w:sz w:val="24"/>
        </w:rPr>
        <w:t>h</w:t>
      </w:r>
      <w:r w:rsidR="00284495">
        <w:rPr>
          <w:rFonts w:ascii="Baskerville MT" w:hAnsi="Baskerville MT"/>
          <w:sz w:val="24"/>
        </w:rPr>
        <w:t xml:space="preserve">at is a transition parallel with the axis of the molecule), the </w:t>
      </w:r>
      <w:r w:rsidR="00284495" w:rsidRPr="00AE13F6">
        <w:rPr>
          <w:rFonts w:ascii="Symbol" w:hAnsi="Symbol"/>
          <w:sz w:val="24"/>
        </w:rPr>
        <w:t></w:t>
      </w:r>
      <w:r w:rsidR="00284495">
        <w:rPr>
          <w:rFonts w:ascii="Baskerville MT" w:hAnsi="Baskerville MT"/>
          <w:i/>
          <w:sz w:val="24"/>
        </w:rPr>
        <w:t>J</w:t>
      </w:r>
      <w:r w:rsidR="00284495">
        <w:rPr>
          <w:rFonts w:ascii="Baskerville MT" w:hAnsi="Baskerville MT"/>
          <w:sz w:val="24"/>
        </w:rPr>
        <w:t xml:space="preserve"> = 0 transition was prohibited, therefore the fundamental frequency of the transitio</w:t>
      </w:r>
      <w:r w:rsidR="009C1AAB">
        <w:rPr>
          <w:rFonts w:ascii="Baskerville MT" w:hAnsi="Baskerville MT"/>
          <w:sz w:val="24"/>
        </w:rPr>
        <w:t>n was missing from the spectrum.</w:t>
      </w:r>
      <w:r w:rsidR="00284495">
        <w:rPr>
          <w:rFonts w:ascii="Baskerville MT" w:hAnsi="Baskerville MT"/>
          <w:sz w:val="24"/>
        </w:rPr>
        <w:t xml:space="preserve"> However, in the CO</w:t>
      </w:r>
      <w:r w:rsidR="00284495">
        <w:rPr>
          <w:rFonts w:ascii="Baskerville MT" w:hAnsi="Baskerville MT"/>
          <w:sz w:val="24"/>
          <w:vertAlign w:val="subscript"/>
        </w:rPr>
        <w:t>2</w:t>
      </w:r>
      <w:r w:rsidR="00284495">
        <w:rPr>
          <w:rFonts w:ascii="Baskerville MT" w:hAnsi="Baskerville MT"/>
          <w:sz w:val="24"/>
        </w:rPr>
        <w:t xml:space="preserve"> molecule</w:t>
      </w:r>
      <w:r>
        <w:rPr>
          <w:rFonts w:ascii="Baskerville MT" w:hAnsi="Baskerville MT"/>
          <w:sz w:val="24"/>
        </w:rPr>
        <w:t xml:space="preserve"> there are “perpendicular modes” (that is modes perpendicular to the axis of the molecule, namely the two bending modes), the </w:t>
      </w:r>
      <w:r w:rsidR="00AE13F6" w:rsidRPr="00AE13F6">
        <w:rPr>
          <w:rFonts w:ascii="Symbol" w:hAnsi="Symbol"/>
          <w:sz w:val="24"/>
        </w:rPr>
        <w:t></w:t>
      </w:r>
      <w:r>
        <w:rPr>
          <w:rFonts w:ascii="Baskerville MT" w:hAnsi="Baskerville MT"/>
          <w:i/>
          <w:sz w:val="24"/>
        </w:rPr>
        <w:t>J</w:t>
      </w:r>
      <w:r w:rsidR="009C1AAB">
        <w:rPr>
          <w:rFonts w:ascii="Baskerville MT" w:hAnsi="Baskerville MT"/>
          <w:sz w:val="24"/>
        </w:rPr>
        <w:t xml:space="preserve"> = 0 selection rule is allowed for other than the </w:t>
      </w:r>
      <w:r w:rsidR="009C1AAB" w:rsidRPr="009C1AAB">
        <w:rPr>
          <w:rFonts w:ascii="Symbol" w:hAnsi="Symbol"/>
          <w:sz w:val="24"/>
        </w:rPr>
        <w:t></w:t>
      </w:r>
      <w:r w:rsidR="009C1AAB">
        <w:rPr>
          <w:rFonts w:ascii="Baskerville MT" w:hAnsi="Baskerville MT"/>
          <w:sz w:val="24"/>
          <w:vertAlign w:val="subscript"/>
        </w:rPr>
        <w:t>i</w:t>
      </w:r>
      <w:r w:rsidR="009C1AAB">
        <w:rPr>
          <w:rFonts w:ascii="Baskerville MT" w:hAnsi="Baskerville MT"/>
          <w:sz w:val="24"/>
          <w:vertAlign w:val="superscript"/>
        </w:rPr>
        <w:t>0</w:t>
      </w:r>
      <w:r w:rsidR="009C1AAB">
        <w:rPr>
          <w:rFonts w:ascii="Baskerville MT" w:hAnsi="Baskerville MT"/>
          <w:sz w:val="24"/>
        </w:rPr>
        <w:t>(0)</w:t>
      </w:r>
      <w:r w:rsidR="009C1AAB" w:rsidRPr="009C1AAB">
        <w:rPr>
          <w:rFonts w:ascii="Baskerville MT" w:hAnsi="Baskerville MT"/>
          <w:sz w:val="24"/>
        </w:rPr>
        <w:sym w:font="Wingdings" w:char="F0E0"/>
      </w:r>
      <w:r w:rsidR="009C1AAB">
        <w:rPr>
          <w:rFonts w:ascii="Baskerville MT" w:hAnsi="Baskerville MT"/>
          <w:sz w:val="24"/>
        </w:rPr>
        <w:t xml:space="preserve"> </w:t>
      </w:r>
      <w:r w:rsidR="009C1AAB" w:rsidRPr="009C1AAB">
        <w:rPr>
          <w:rFonts w:ascii="Symbol" w:hAnsi="Symbol"/>
          <w:sz w:val="24"/>
        </w:rPr>
        <w:t></w:t>
      </w:r>
      <w:r w:rsidR="009C1AAB">
        <w:rPr>
          <w:rFonts w:ascii="Baskerville MT" w:hAnsi="Baskerville MT"/>
          <w:sz w:val="24"/>
          <w:vertAlign w:val="subscript"/>
        </w:rPr>
        <w:t>i</w:t>
      </w:r>
      <w:r w:rsidR="009C1AAB">
        <w:rPr>
          <w:rFonts w:ascii="Baskerville MT" w:hAnsi="Baskerville MT"/>
          <w:sz w:val="24"/>
          <w:vertAlign w:val="superscript"/>
        </w:rPr>
        <w:t>0</w:t>
      </w:r>
      <w:r w:rsidR="009C1AAB">
        <w:rPr>
          <w:rFonts w:ascii="Baskerville MT" w:hAnsi="Baskerville MT"/>
          <w:sz w:val="24"/>
        </w:rPr>
        <w:t>(1)</w:t>
      </w:r>
      <w:r w:rsidR="00284495">
        <w:rPr>
          <w:rFonts w:ascii="Baskerville MT" w:hAnsi="Baskerville MT"/>
          <w:sz w:val="24"/>
        </w:rPr>
        <w:t xml:space="preserve"> </w:t>
      </w:r>
      <w:r w:rsidR="009C1AAB">
        <w:rPr>
          <w:rFonts w:ascii="Baskerville MT" w:hAnsi="Baskerville MT"/>
          <w:sz w:val="24"/>
        </w:rPr>
        <w:t>transition</w:t>
      </w:r>
      <w:r w:rsidR="00284495">
        <w:rPr>
          <w:rFonts w:ascii="Baskerville MT" w:hAnsi="Baskerville MT"/>
          <w:sz w:val="24"/>
        </w:rPr>
        <w:t>.</w:t>
      </w:r>
      <w:r w:rsidR="009C1AAB">
        <w:rPr>
          <w:rFonts w:ascii="Baskerville MT" w:hAnsi="Baskerville MT"/>
          <w:sz w:val="24"/>
        </w:rPr>
        <w:t xml:space="preserve"> The transitions with the </w:t>
      </w:r>
      <w:r w:rsidR="00284495">
        <w:rPr>
          <w:rFonts w:ascii="Baskerville MT" w:hAnsi="Baskerville MT"/>
          <w:sz w:val="24"/>
        </w:rPr>
        <w:t xml:space="preserve"> </w:t>
      </w:r>
      <w:r w:rsidR="009C1AAB" w:rsidRPr="00AE13F6">
        <w:rPr>
          <w:rFonts w:ascii="Symbol" w:hAnsi="Symbol"/>
          <w:sz w:val="24"/>
        </w:rPr>
        <w:t></w:t>
      </w:r>
      <w:r w:rsidR="009C1AAB">
        <w:rPr>
          <w:rFonts w:ascii="Baskerville MT" w:hAnsi="Baskerville MT"/>
          <w:i/>
          <w:sz w:val="24"/>
        </w:rPr>
        <w:t>J</w:t>
      </w:r>
      <w:r w:rsidR="009C1AAB">
        <w:rPr>
          <w:rFonts w:ascii="Baskerville MT" w:hAnsi="Baskerville MT"/>
          <w:sz w:val="24"/>
        </w:rPr>
        <w:t xml:space="preserve"> = 0 selection rule are referred to as the </w:t>
      </w:r>
      <w:r w:rsidR="009C1AAB" w:rsidRPr="009C1AAB">
        <w:rPr>
          <w:rFonts w:ascii="Baskerville MT" w:hAnsi="Baskerville MT"/>
          <w:i/>
          <w:sz w:val="24"/>
        </w:rPr>
        <w:t>Q branch</w:t>
      </w:r>
      <w:r w:rsidR="009C1AAB">
        <w:rPr>
          <w:rFonts w:ascii="Baskerville MT" w:hAnsi="Baskerville MT"/>
          <w:sz w:val="24"/>
        </w:rPr>
        <w:t xml:space="preserve"> (and as before the </w:t>
      </w:r>
      <w:r w:rsidR="009C1AAB" w:rsidRPr="00AE13F6">
        <w:rPr>
          <w:rFonts w:ascii="Symbol" w:hAnsi="Symbol"/>
          <w:sz w:val="24"/>
        </w:rPr>
        <w:t></w:t>
      </w:r>
      <w:r w:rsidR="009C1AAB">
        <w:rPr>
          <w:rFonts w:ascii="Baskerville MT" w:hAnsi="Baskerville MT"/>
          <w:i/>
          <w:sz w:val="24"/>
        </w:rPr>
        <w:t>J</w:t>
      </w:r>
      <w:r w:rsidR="009C1AAB">
        <w:rPr>
          <w:rFonts w:ascii="Baskerville MT" w:hAnsi="Baskerville MT"/>
          <w:sz w:val="24"/>
        </w:rPr>
        <w:t xml:space="preserve"> =+1 transitions constitute the </w:t>
      </w:r>
      <w:r w:rsidR="009C1AAB">
        <w:rPr>
          <w:rFonts w:ascii="Baskerville MT" w:hAnsi="Baskerville MT"/>
          <w:i/>
          <w:sz w:val="24"/>
        </w:rPr>
        <w:t>R branch</w:t>
      </w:r>
      <w:r w:rsidR="009C1AAB">
        <w:rPr>
          <w:rFonts w:ascii="Baskerville MT" w:hAnsi="Baskerville MT"/>
          <w:sz w:val="24"/>
        </w:rPr>
        <w:t xml:space="preserve">, and the </w:t>
      </w:r>
      <w:r w:rsidR="009C1AAB" w:rsidRPr="00AE13F6">
        <w:rPr>
          <w:rFonts w:ascii="Symbol" w:hAnsi="Symbol"/>
          <w:sz w:val="24"/>
        </w:rPr>
        <w:t></w:t>
      </w:r>
      <w:r w:rsidR="009C1AAB">
        <w:rPr>
          <w:rFonts w:ascii="Baskerville MT" w:hAnsi="Baskerville MT"/>
          <w:i/>
          <w:sz w:val="24"/>
        </w:rPr>
        <w:t>J</w:t>
      </w:r>
      <w:r w:rsidR="009C1AAB">
        <w:rPr>
          <w:rFonts w:ascii="Baskerville MT" w:hAnsi="Baskerville MT"/>
          <w:sz w:val="24"/>
        </w:rPr>
        <w:t xml:space="preserve"> = -1 the </w:t>
      </w:r>
      <w:r w:rsidR="009C1AAB">
        <w:rPr>
          <w:rFonts w:ascii="Baskerville MT" w:hAnsi="Baskerville MT"/>
          <w:i/>
          <w:sz w:val="24"/>
        </w:rPr>
        <w:t>P branch</w:t>
      </w:r>
      <w:r w:rsidR="009C1AAB">
        <w:rPr>
          <w:rFonts w:ascii="Baskerville MT" w:hAnsi="Baskerville MT"/>
          <w:sz w:val="24"/>
        </w:rPr>
        <w:t xml:space="preserve">). </w:t>
      </w:r>
      <w:r w:rsidR="00873BA7">
        <w:rPr>
          <w:rFonts w:ascii="Baskerville MT" w:hAnsi="Baskerville MT"/>
          <w:sz w:val="24"/>
        </w:rPr>
        <w:t>Because the transitions associated with the Q branch have only vibrational component, they have the same energy and they al</w:t>
      </w:r>
      <w:r w:rsidR="000B5D47">
        <w:rPr>
          <w:rFonts w:ascii="Baskerville MT" w:hAnsi="Baskerville MT"/>
          <w:sz w:val="24"/>
        </w:rPr>
        <w:t>l show up at the same frequency, that is at the respective fundamental frequencies.</w:t>
      </w:r>
      <w:r w:rsidR="00B9108A">
        <w:rPr>
          <w:rFonts w:ascii="Baskerville MT" w:hAnsi="Baskerville MT"/>
          <w:sz w:val="24"/>
        </w:rPr>
        <w:t xml:space="preserve"> </w:t>
      </w:r>
    </w:p>
    <w:p w14:paraId="1BC58F46" w14:textId="5F5F8F74" w:rsidR="0054555C" w:rsidRPr="0054555C" w:rsidRDefault="0054555C" w:rsidP="00AE13F6">
      <w:pPr>
        <w:ind w:left="1267" w:firstLine="533"/>
        <w:rPr>
          <w:rFonts w:ascii="Baskerville MT" w:hAnsi="Baskerville MT"/>
          <w:sz w:val="24"/>
        </w:rPr>
      </w:pPr>
      <w:r>
        <w:rPr>
          <w:rFonts w:ascii="Baskerville MT" w:hAnsi="Baskerville MT"/>
          <w:sz w:val="24"/>
        </w:rPr>
        <w:lastRenderedPageBreak/>
        <w:t xml:space="preserve">Another noticeable difference is the missing odd numbered rotational levels for </w:t>
      </w:r>
      <w:r>
        <w:rPr>
          <w:rFonts w:ascii="Baskerville MT" w:hAnsi="Baskerville MT"/>
          <w:i/>
          <w:sz w:val="24"/>
        </w:rPr>
        <w:t>n</w:t>
      </w:r>
      <w:r>
        <w:rPr>
          <w:rFonts w:ascii="Baskerville MT" w:hAnsi="Baskerville MT"/>
          <w:sz w:val="24"/>
        </w:rPr>
        <w:t xml:space="preserve"> = 0. The explanation for this “odd” phenomenon is beyond the scope of this lab (see Ref. </w:t>
      </w:r>
      <w:r>
        <w:rPr>
          <w:rFonts w:ascii="Baskerville MT" w:hAnsi="Baskerville MT"/>
          <w:sz w:val="24"/>
        </w:rPr>
        <w:fldChar w:fldCharType="begin"/>
      </w:r>
      <w:r>
        <w:rPr>
          <w:rFonts w:ascii="Baskerville MT" w:hAnsi="Baskerville MT"/>
          <w:sz w:val="24"/>
        </w:rPr>
        <w:instrText xml:space="preserve"> ADDIN EN.CITE &lt;EndNote&gt;&lt;Cite&gt;&lt;Author&gt;Yung&lt;/Author&gt;&lt;RecNum&gt;1417&lt;/RecNum&gt;&lt;DisplayText&gt;[1]&lt;/DisplayText&gt;&lt;record&gt;&lt;rec-number&gt;1417&lt;/rec-number&gt;&lt;foreign-keys&gt;&lt;key app="EN" db-id="9zf29d0262rsr5ex0v05z2wurde20d9ar5wv" timestamp="1395968462"&gt;1417&lt;/key&gt;&lt;/foreign-keys&gt;&lt;ref-type name="Book Section"&gt;5&lt;/ref-type&gt;&lt;contributors&gt;&lt;authors&gt;&lt;author&gt;Yung, R.M.G.Y.L.&lt;/author&gt;&lt;/authors&gt;&lt;/contributors&gt;&lt;titles&gt;&lt;title&gt;Atmospheric Radiation&lt;/title&gt;&lt;secondary-title&gt;Atmospheric Radiation&lt;/secondary-title&gt;&lt;/titles&gt;&lt;pages&gt;88&lt;/pages&gt;&lt;section&gt;3.2.3. Selection rules and line intensities&lt;/section&gt;&lt;dates&gt;&lt;/dates&gt;&lt;publisher&gt;Oxford University Press&lt;/publisher&gt;&lt;isbn&gt;9780195356106&lt;/isbn&gt;&lt;urls&gt;&lt;related-urls&gt;&lt;url&gt;http://books.google.com/books?id=Ji0vfj4MMH0C&lt;/url&gt;&lt;/related-urls&gt;&lt;/urls&gt;&lt;/record&gt;&lt;/Cite&gt;&lt;/EndNote&gt;</w:instrText>
      </w:r>
      <w:r>
        <w:rPr>
          <w:rFonts w:ascii="Baskerville MT" w:hAnsi="Baskerville MT"/>
          <w:sz w:val="24"/>
        </w:rPr>
        <w:fldChar w:fldCharType="separate"/>
      </w:r>
      <w:r>
        <w:rPr>
          <w:rFonts w:ascii="Baskerville MT" w:hAnsi="Baskerville MT"/>
          <w:noProof/>
          <w:sz w:val="24"/>
        </w:rPr>
        <w:t>[</w:t>
      </w:r>
      <w:hyperlink w:anchor="_ENREF_1" w:tooltip="Yung,  #1417" w:history="1">
        <w:r>
          <w:rPr>
            <w:rFonts w:ascii="Baskerville MT" w:hAnsi="Baskerville MT"/>
            <w:noProof/>
            <w:sz w:val="24"/>
          </w:rPr>
          <w:t>1</w:t>
        </w:r>
      </w:hyperlink>
      <w:r>
        <w:rPr>
          <w:rFonts w:ascii="Baskerville MT" w:hAnsi="Baskerville MT"/>
          <w:noProof/>
          <w:sz w:val="24"/>
        </w:rPr>
        <w:t>]</w:t>
      </w:r>
      <w:r>
        <w:rPr>
          <w:rFonts w:ascii="Baskerville MT" w:hAnsi="Baskerville MT"/>
          <w:sz w:val="24"/>
        </w:rPr>
        <w:fldChar w:fldCharType="end"/>
      </w:r>
      <w:r>
        <w:rPr>
          <w:rFonts w:ascii="Baskerville MT" w:hAnsi="Baskerville MT"/>
          <w:sz w:val="24"/>
        </w:rPr>
        <w:t xml:space="preserve">). </w:t>
      </w:r>
    </w:p>
    <w:p w14:paraId="3C654038" w14:textId="77777777" w:rsidR="00B9108A" w:rsidRDefault="00B9108A" w:rsidP="00AE13F6">
      <w:pPr>
        <w:ind w:left="1267" w:firstLine="533"/>
        <w:rPr>
          <w:rFonts w:ascii="Baskerville MT" w:hAnsi="Baskerville MT"/>
          <w:sz w:val="24"/>
        </w:rPr>
      </w:pPr>
    </w:p>
    <w:p w14:paraId="3EBDE1B3" w14:textId="77777777" w:rsidR="00B9108A" w:rsidRDefault="00B9108A" w:rsidP="00F06AC7">
      <w:pPr>
        <w:pStyle w:val="Heading4"/>
      </w:pPr>
      <w:bookmarkStart w:id="19" w:name="_Toc414064490"/>
      <w:r>
        <w:t>The IR Spectrum</w:t>
      </w:r>
      <w:bookmarkEnd w:id="19"/>
    </w:p>
    <w:p w14:paraId="158876E8" w14:textId="77777777" w:rsidR="00B9108A" w:rsidRDefault="00B9108A" w:rsidP="00B9108A">
      <w:pPr>
        <w:ind w:left="1267" w:firstLine="533"/>
        <w:rPr>
          <w:rFonts w:ascii="Baskerville MT" w:hAnsi="Baskerville MT"/>
          <w:sz w:val="24"/>
        </w:rPr>
      </w:pPr>
    </w:p>
    <w:p w14:paraId="2F4664D2" w14:textId="77777777" w:rsidR="00B9108A" w:rsidRDefault="00B9108A" w:rsidP="00B9108A">
      <w:pPr>
        <w:ind w:left="1267" w:firstLine="533"/>
        <w:rPr>
          <w:rFonts w:ascii="Baskerville MT" w:hAnsi="Baskerville MT"/>
          <w:sz w:val="24"/>
        </w:rPr>
      </w:pPr>
      <w:r>
        <w:rPr>
          <w:rFonts w:ascii="Baskerville MT" w:hAnsi="Baskerville MT"/>
          <w:sz w:val="24"/>
        </w:rPr>
        <w:t>A typical IR spectrum of CO</w:t>
      </w:r>
      <w:r>
        <w:rPr>
          <w:rFonts w:ascii="Baskerville MT" w:hAnsi="Baskerville MT"/>
          <w:sz w:val="24"/>
          <w:vertAlign w:val="subscript"/>
        </w:rPr>
        <w:t>2</w:t>
      </w:r>
      <w:r>
        <w:rPr>
          <w:rFonts w:ascii="Baskerville MT" w:hAnsi="Baskerville MT"/>
          <w:sz w:val="24"/>
        </w:rPr>
        <w:t xml:space="preserve"> is shown in </w:t>
      </w:r>
      <w:r>
        <w:rPr>
          <w:rFonts w:ascii="Baskerville MT" w:hAnsi="Baskerville MT"/>
          <w:sz w:val="24"/>
        </w:rPr>
        <w:fldChar w:fldCharType="begin"/>
      </w:r>
      <w:r>
        <w:rPr>
          <w:rFonts w:ascii="Baskerville MT" w:hAnsi="Baskerville MT"/>
          <w:sz w:val="24"/>
        </w:rPr>
        <w:instrText xml:space="preserve"> REF _Ref383726499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1</w:t>
      </w:r>
      <w:r w:rsidR="00B4056E">
        <w:t>.</w:t>
      </w:r>
      <w:r w:rsidR="00B4056E">
        <w:rPr>
          <w:noProof/>
        </w:rPr>
        <w:t>2</w:t>
      </w:r>
      <w:r>
        <w:rPr>
          <w:rFonts w:ascii="Baskerville MT" w:hAnsi="Baskerville MT"/>
          <w:sz w:val="24"/>
        </w:rPr>
        <w:fldChar w:fldCharType="end"/>
      </w:r>
      <w:r>
        <w:rPr>
          <w:rFonts w:ascii="Baskerville MT" w:hAnsi="Baskerville MT"/>
          <w:sz w:val="24"/>
        </w:rPr>
        <w:t>. The bending (</w:t>
      </w:r>
      <w:r w:rsidRPr="00F650D7">
        <w:rPr>
          <w:rFonts w:ascii="Symbol" w:hAnsi="Symbol"/>
          <w:sz w:val="24"/>
        </w:rPr>
        <w:t></w:t>
      </w:r>
      <w:r w:rsidRPr="00F650D7">
        <w:rPr>
          <w:rFonts w:ascii="Baskerville MT" w:hAnsi="Baskerville MT"/>
          <w:sz w:val="24"/>
          <w:vertAlign w:val="subscript"/>
        </w:rPr>
        <w:t>2</w:t>
      </w:r>
      <w:r>
        <w:rPr>
          <w:rFonts w:ascii="Baskerville MT" w:hAnsi="Baskerville MT"/>
          <w:sz w:val="24"/>
        </w:rPr>
        <w:t>) and asymmetric stretch (</w:t>
      </w:r>
      <w:r w:rsidRPr="00F650D7">
        <w:rPr>
          <w:rFonts w:ascii="Symbol" w:hAnsi="Symbol"/>
          <w:sz w:val="24"/>
        </w:rPr>
        <w:t></w:t>
      </w:r>
      <w:r w:rsidRPr="00F650D7">
        <w:rPr>
          <w:rFonts w:ascii="Baskerville MT" w:hAnsi="Baskerville MT"/>
          <w:sz w:val="24"/>
          <w:vertAlign w:val="subscript"/>
        </w:rPr>
        <w:t>2</w:t>
      </w:r>
      <w:r>
        <w:rPr>
          <w:rFonts w:ascii="Baskerville MT" w:hAnsi="Baskerville MT"/>
          <w:sz w:val="24"/>
        </w:rPr>
        <w:t xml:space="preserve">) transitions are prevailing and some of the combination bands also are identifiable. Most interesting is that they are a result of an IR inactive band (symmetric stretch, </w:t>
      </w:r>
      <w:r w:rsidRPr="00F650D7">
        <w:rPr>
          <w:rFonts w:ascii="Symbol" w:hAnsi="Symbol"/>
          <w:sz w:val="24"/>
        </w:rPr>
        <w:t></w:t>
      </w:r>
      <w:r>
        <w:rPr>
          <w:rFonts w:ascii="Baskerville MT" w:hAnsi="Baskerville MT"/>
          <w:sz w:val="24"/>
          <w:vertAlign w:val="subscript"/>
        </w:rPr>
        <w:t>1</w:t>
      </w:r>
      <w:r>
        <w:rPr>
          <w:rFonts w:ascii="Baskerville MT" w:hAnsi="Baskerville MT"/>
          <w:sz w:val="24"/>
        </w:rPr>
        <w:t>) and an IR active band (</w:t>
      </w:r>
      <w:r w:rsidRPr="00F650D7">
        <w:rPr>
          <w:rFonts w:ascii="Symbol" w:hAnsi="Symbol"/>
          <w:sz w:val="24"/>
        </w:rPr>
        <w:t></w:t>
      </w:r>
      <w:r w:rsidRPr="00F650D7">
        <w:rPr>
          <w:rFonts w:ascii="Baskerville MT" w:hAnsi="Baskerville MT"/>
          <w:sz w:val="24"/>
          <w:vertAlign w:val="subscript"/>
        </w:rPr>
        <w:t>2</w:t>
      </w:r>
      <w:r>
        <w:rPr>
          <w:rFonts w:ascii="Baskerville MT" w:hAnsi="Baskerville MT"/>
          <w:sz w:val="24"/>
        </w:rPr>
        <w:t xml:space="preserve"> or </w:t>
      </w:r>
      <w:r w:rsidRPr="00F650D7">
        <w:rPr>
          <w:rFonts w:ascii="Symbol" w:hAnsi="Symbol"/>
          <w:sz w:val="24"/>
        </w:rPr>
        <w:t></w:t>
      </w:r>
      <w:r>
        <w:rPr>
          <w:rFonts w:ascii="Baskerville MT" w:hAnsi="Baskerville MT"/>
          <w:sz w:val="24"/>
          <w:vertAlign w:val="subscript"/>
        </w:rPr>
        <w:t>3</w:t>
      </w:r>
      <w:r>
        <w:rPr>
          <w:rFonts w:ascii="Baskerville MT" w:hAnsi="Baskerville MT"/>
          <w:sz w:val="24"/>
        </w:rPr>
        <w:t xml:space="preserve">). The fine structure around </w:t>
      </w:r>
      <w:r w:rsidRPr="00117459">
        <w:rPr>
          <w:rFonts w:ascii="Symbol" w:hAnsi="Symbol"/>
          <w:sz w:val="24"/>
        </w:rPr>
        <w:t></w:t>
      </w:r>
      <w:r>
        <w:rPr>
          <w:rFonts w:ascii="Baskerville MT" w:hAnsi="Baskerville MT"/>
          <w:sz w:val="24"/>
          <w:vertAlign w:val="subscript"/>
        </w:rPr>
        <w:t>2</w:t>
      </w:r>
      <w:r>
        <w:rPr>
          <w:rFonts w:ascii="Baskerville MT" w:hAnsi="Baskerville MT"/>
          <w:sz w:val="24"/>
        </w:rPr>
        <w:t xml:space="preserve"> will be addressed later.</w:t>
      </w:r>
    </w:p>
    <w:p w14:paraId="3A968B28" w14:textId="77777777" w:rsidR="00B9108A" w:rsidRDefault="00B9108A" w:rsidP="00B9108A">
      <w:pPr>
        <w:ind w:left="1267" w:firstLine="533"/>
        <w:rPr>
          <w:rFonts w:ascii="Baskerville MT" w:hAnsi="Baskerville MT"/>
          <w:sz w:val="24"/>
        </w:rPr>
      </w:pPr>
    </w:p>
    <w:p w14:paraId="0D3F39F3" w14:textId="77777777" w:rsidR="00B9108A" w:rsidRDefault="00B9108A" w:rsidP="00F06AC7">
      <w:pPr>
        <w:pStyle w:val="Heading4"/>
      </w:pPr>
      <w:bookmarkStart w:id="20" w:name="_Toc414064491"/>
      <w:r>
        <w:t>Raman Spectrum</w:t>
      </w:r>
      <w:bookmarkEnd w:id="20"/>
    </w:p>
    <w:p w14:paraId="4D9EC604" w14:textId="77777777" w:rsidR="00B9108A" w:rsidRDefault="00B9108A" w:rsidP="00B9108A">
      <w:pPr>
        <w:ind w:left="1267" w:firstLine="533"/>
        <w:rPr>
          <w:rFonts w:ascii="Baskerville MT" w:hAnsi="Baskerville MT"/>
          <w:sz w:val="24"/>
        </w:rPr>
      </w:pPr>
    </w:p>
    <w:p w14:paraId="4536855C" w14:textId="1851280C" w:rsidR="00A00DB4" w:rsidRDefault="00B9108A" w:rsidP="00370F1E">
      <w:pPr>
        <w:ind w:left="1267" w:firstLine="173"/>
        <w:rPr>
          <w:rFonts w:ascii="Baskerville MT" w:hAnsi="Baskerville MT"/>
          <w:sz w:val="24"/>
        </w:rPr>
      </w:pPr>
      <w:r>
        <w:rPr>
          <w:rFonts w:ascii="Baskerville MT" w:hAnsi="Baskerville MT"/>
          <w:sz w:val="24"/>
        </w:rPr>
        <w:t xml:space="preserve">A typical Raman spectrum is shown in </w:t>
      </w:r>
      <w:r>
        <w:rPr>
          <w:rFonts w:ascii="Baskerville MT" w:hAnsi="Baskerville MT"/>
          <w:sz w:val="24"/>
        </w:rPr>
        <w:fldChar w:fldCharType="begin"/>
      </w:r>
      <w:r>
        <w:rPr>
          <w:rFonts w:ascii="Baskerville MT" w:hAnsi="Baskerville MT"/>
          <w:sz w:val="24"/>
        </w:rPr>
        <w:instrText xml:space="preserve"> REF _Ref383727720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1</w:t>
      </w:r>
      <w:r w:rsidR="00B4056E">
        <w:t>.</w:t>
      </w:r>
      <w:r w:rsidR="00B4056E">
        <w:rPr>
          <w:noProof/>
        </w:rPr>
        <w:t>3</w:t>
      </w:r>
      <w:r>
        <w:rPr>
          <w:rFonts w:ascii="Baskerville MT" w:hAnsi="Baskerville MT"/>
          <w:sz w:val="24"/>
        </w:rPr>
        <w:fldChar w:fldCharType="end"/>
      </w:r>
      <w:r>
        <w:rPr>
          <w:rFonts w:ascii="Baskerville MT" w:hAnsi="Baskerville MT"/>
          <w:sz w:val="24"/>
        </w:rPr>
        <w:t xml:space="preserve">. Instead of the expected one transition associated with the symmetric stretch at about </w:t>
      </w:r>
      <w:r w:rsidRPr="00427B32">
        <w:rPr>
          <w:rFonts w:ascii="Symbol" w:hAnsi="Symbol"/>
          <w:sz w:val="24"/>
        </w:rPr>
        <w:t></w:t>
      </w:r>
      <w:r w:rsidRPr="00427B32">
        <w:rPr>
          <w:rFonts w:ascii="Baskerville MT" w:hAnsi="Baskerville MT"/>
          <w:sz w:val="24"/>
          <w:vertAlign w:val="subscript"/>
        </w:rPr>
        <w:t>1</w:t>
      </w:r>
      <w:r>
        <w:rPr>
          <w:rFonts w:ascii="Baskerville MT" w:hAnsi="Baskerville MT"/>
          <w:sz w:val="24"/>
        </w:rPr>
        <w:t>=1336 cm</w:t>
      </w:r>
      <w:r w:rsidRPr="00427B32">
        <w:rPr>
          <w:rFonts w:ascii="Baskerville MT" w:hAnsi="Baskerville MT"/>
          <w:sz w:val="24"/>
          <w:vertAlign w:val="superscript"/>
        </w:rPr>
        <w:t>-1</w:t>
      </w:r>
      <w:r>
        <w:rPr>
          <w:rFonts w:ascii="Baskerville MT" w:hAnsi="Baskerville MT"/>
          <w:sz w:val="24"/>
        </w:rPr>
        <w:t>, there are two distinct peaks. The reason is that the first harmonic of the bending transition (</w:t>
      </w:r>
      <w:r w:rsidRPr="00427B32">
        <w:rPr>
          <w:rFonts w:ascii="Symbol" w:hAnsi="Symbol"/>
          <w:sz w:val="24"/>
        </w:rPr>
        <w:t></w:t>
      </w:r>
      <w:r w:rsidRPr="00427B32">
        <w:rPr>
          <w:rFonts w:ascii="Baskerville MT" w:hAnsi="Baskerville MT"/>
          <w:sz w:val="24"/>
          <w:vertAlign w:val="subscript"/>
        </w:rPr>
        <w:t>2</w:t>
      </w:r>
      <w:r>
        <w:rPr>
          <w:rFonts w:ascii="Baskerville MT" w:hAnsi="Baskerville MT"/>
          <w:sz w:val="24"/>
        </w:rPr>
        <w:t xml:space="preserve"> = 667 cm</w:t>
      </w:r>
      <w:r w:rsidRPr="00427B32">
        <w:rPr>
          <w:rFonts w:ascii="Baskerville MT" w:hAnsi="Baskerville MT"/>
          <w:sz w:val="24"/>
          <w:vertAlign w:val="superscript"/>
        </w:rPr>
        <w:t>-1</w:t>
      </w:r>
      <w:r>
        <w:rPr>
          <w:rFonts w:ascii="Baskerville MT" w:hAnsi="Baskerville MT"/>
          <w:sz w:val="24"/>
        </w:rPr>
        <w:t xml:space="preserve">) is at almost at the same wave number as the symmetric stretch, and therefore they interact to yield two split peaks due to the phenomenon called </w:t>
      </w:r>
      <w:r>
        <w:rPr>
          <w:rFonts w:ascii="Baskerville MT" w:hAnsi="Baskerville MT"/>
          <w:i/>
          <w:sz w:val="24"/>
        </w:rPr>
        <w:t>Fermi resonance</w:t>
      </w:r>
      <w:r>
        <w:rPr>
          <w:rFonts w:ascii="Baskerville MT" w:hAnsi="Baskerville MT"/>
          <w:sz w:val="24"/>
        </w:rPr>
        <w:t>. The coupling constant between the two peaks is 110 cm</w:t>
      </w:r>
      <w:r>
        <w:rPr>
          <w:rFonts w:ascii="Baskerville MT" w:hAnsi="Baskerville MT"/>
          <w:sz w:val="24"/>
          <w:vertAlign w:val="superscript"/>
        </w:rPr>
        <w:t>-1</w:t>
      </w:r>
      <w:r>
        <w:rPr>
          <w:rFonts w:ascii="Baskerville MT" w:hAnsi="Baskerville MT"/>
          <w:sz w:val="24"/>
        </w:rPr>
        <w:t>. The interesting fact about this phenomenon is that a Raman inactive transition interact with a Raman active one. The conclusion here to be drawn is that transitions do</w:t>
      </w:r>
      <w:r w:rsidR="00EF67A9">
        <w:rPr>
          <w:rFonts w:ascii="Baskerville MT" w:hAnsi="Baskerville MT"/>
          <w:sz w:val="24"/>
        </w:rPr>
        <w:t xml:space="preserve"> </w:t>
      </w:r>
      <w:r w:rsidR="00A00DB4">
        <w:rPr>
          <w:rFonts w:ascii="Baskerville MT" w:hAnsi="Baskerville MT"/>
          <w:sz w:val="24"/>
        </w:rPr>
        <w:t>exist regardless of our detecting methods. Just like one of the peaks around 3500 cm</w:t>
      </w:r>
      <w:r w:rsidR="00A00DB4">
        <w:rPr>
          <w:rFonts w:ascii="Baskerville MT" w:hAnsi="Baskerville MT"/>
          <w:sz w:val="24"/>
          <w:vertAlign w:val="superscript"/>
        </w:rPr>
        <w:t>-1</w:t>
      </w:r>
      <w:r w:rsidR="00A00DB4">
        <w:rPr>
          <w:rFonts w:ascii="Baskerville MT" w:hAnsi="Baskerville MT"/>
          <w:sz w:val="24"/>
        </w:rPr>
        <w:t xml:space="preserve"> is a result of an IR active and a Raman active transition.  </w:t>
      </w:r>
    </w:p>
    <w:p w14:paraId="50093772" w14:textId="026F428B" w:rsidR="000B5D47" w:rsidRDefault="00F650D7" w:rsidP="00AE13F6">
      <w:pPr>
        <w:ind w:left="1267" w:firstLine="533"/>
        <w:rPr>
          <w:rFonts w:ascii="Baskerville MT" w:hAnsi="Baskerville MT"/>
          <w:sz w:val="24"/>
        </w:rPr>
      </w:pPr>
      <w:r>
        <w:rPr>
          <w:rFonts w:ascii="Baskerville MT" w:hAnsi="Baskerville MT"/>
          <w:sz w:val="24"/>
        </w:rPr>
        <w:t xml:space="preserve">  </w:t>
      </w:r>
    </w:p>
    <w:p w14:paraId="6AB895CE" w14:textId="77777777" w:rsidR="00F650D7" w:rsidRDefault="00F650D7" w:rsidP="00AE13F6">
      <w:pPr>
        <w:ind w:left="1267" w:firstLine="533"/>
        <w:rPr>
          <w:rFonts w:ascii="Baskerville MT" w:hAnsi="Baskerville MT"/>
          <w:sz w:val="24"/>
        </w:rPr>
      </w:pPr>
    </w:p>
    <w:tbl>
      <w:tblPr>
        <w:tblStyle w:val="TableGrid"/>
        <w:tblW w:w="0" w:type="auto"/>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3"/>
      </w:tblGrid>
      <w:tr w:rsidR="00F650D7" w14:paraId="3D8CB933" w14:textId="77777777" w:rsidTr="00A00DB4">
        <w:tc>
          <w:tcPr>
            <w:tcW w:w="9350" w:type="dxa"/>
          </w:tcPr>
          <w:p w14:paraId="49CC4C02" w14:textId="35C5DF72" w:rsidR="00F650D7" w:rsidRDefault="00F650D7" w:rsidP="00EF67A9">
            <w:pPr>
              <w:jc w:val="center"/>
              <w:rPr>
                <w:rFonts w:ascii="Baskerville MT" w:hAnsi="Baskerville MT"/>
                <w:sz w:val="24"/>
              </w:rPr>
            </w:pPr>
            <w:r>
              <w:rPr>
                <w:rFonts w:ascii="Baskerville MT" w:hAnsi="Baskerville MT"/>
                <w:noProof/>
                <w:sz w:val="24"/>
              </w:rPr>
              <w:drawing>
                <wp:inline distT="0" distB="0" distL="0" distR="0" wp14:anchorId="13B61E3F" wp14:editId="469F83B6">
                  <wp:extent cx="4024385" cy="29241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33144" cy="2930539"/>
                          </a:xfrm>
                          <a:prstGeom prst="rect">
                            <a:avLst/>
                          </a:prstGeom>
                          <a:noFill/>
                        </pic:spPr>
                      </pic:pic>
                    </a:graphicData>
                  </a:graphic>
                </wp:inline>
              </w:drawing>
            </w:r>
          </w:p>
        </w:tc>
      </w:tr>
      <w:tr w:rsidR="00F650D7" w14:paraId="3BCBA964" w14:textId="77777777" w:rsidTr="00A00DB4">
        <w:tc>
          <w:tcPr>
            <w:tcW w:w="9350" w:type="dxa"/>
          </w:tcPr>
          <w:p w14:paraId="5AA9B683" w14:textId="33F8358E" w:rsidR="00F650D7" w:rsidRPr="00F650D7" w:rsidRDefault="00F650D7" w:rsidP="00F650D7">
            <w:pPr>
              <w:pStyle w:val="Caption"/>
              <w:jc w:val="center"/>
              <w:rPr>
                <w:rFonts w:ascii="Baskerville MT" w:hAnsi="Baskerville MT"/>
                <w:b w:val="0"/>
                <w:sz w:val="24"/>
              </w:rPr>
            </w:pPr>
            <w:bookmarkStart w:id="21" w:name="_Ref383726499"/>
            <w:bookmarkStart w:id="22" w:name="_Toc383950322"/>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2</w:t>
            </w:r>
            <w:r w:rsidR="00B4056E">
              <w:rPr>
                <w:noProof/>
              </w:rPr>
              <w:fldChar w:fldCharType="end"/>
            </w:r>
            <w:bookmarkEnd w:id="21"/>
            <w:r>
              <w:t xml:space="preserve"> </w:t>
            </w:r>
            <w:r>
              <w:rPr>
                <w:b w:val="0"/>
              </w:rPr>
              <w:t>IR spectrum of solid carbon dioxide</w:t>
            </w:r>
            <w:bookmarkEnd w:id="22"/>
          </w:p>
        </w:tc>
      </w:tr>
    </w:tbl>
    <w:p w14:paraId="74C1EEAC" w14:textId="77777777" w:rsidR="00427B32" w:rsidRDefault="00427B32" w:rsidP="00427B32">
      <w:pPr>
        <w:rPr>
          <w:rFonts w:ascii="Baskerville MT" w:hAnsi="Baskerville MT"/>
          <w:sz w:val="24"/>
        </w:rPr>
      </w:pPr>
    </w:p>
    <w:p w14:paraId="4EEE3F02" w14:textId="77777777" w:rsidR="00427B32" w:rsidRDefault="00427B32" w:rsidP="00427B32">
      <w:pPr>
        <w:rPr>
          <w:rFonts w:ascii="Baskerville MT" w:hAnsi="Baskerville MT"/>
          <w:sz w:val="24"/>
        </w:rPr>
      </w:pPr>
    </w:p>
    <w:tbl>
      <w:tblPr>
        <w:tblStyle w:val="TableGrid"/>
        <w:tblW w:w="0" w:type="auto"/>
        <w:tblInd w:w="1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5"/>
      </w:tblGrid>
      <w:tr w:rsidR="00427B32" w14:paraId="123AF3A4" w14:textId="77777777" w:rsidTr="00A00DB4">
        <w:tc>
          <w:tcPr>
            <w:tcW w:w="8095" w:type="dxa"/>
          </w:tcPr>
          <w:p w14:paraId="3F649F2A" w14:textId="50F7B71E" w:rsidR="00427B32" w:rsidRDefault="00427B32" w:rsidP="00EF67A9">
            <w:pPr>
              <w:jc w:val="center"/>
              <w:rPr>
                <w:rFonts w:ascii="Baskerville MT" w:hAnsi="Baskerville MT"/>
                <w:sz w:val="24"/>
              </w:rPr>
            </w:pPr>
            <w:r w:rsidRPr="00427B32">
              <w:rPr>
                <w:rFonts w:ascii="Baskerville MT" w:hAnsi="Baskerville MT"/>
                <w:noProof/>
                <w:sz w:val="24"/>
              </w:rPr>
              <w:lastRenderedPageBreak/>
              <w:drawing>
                <wp:inline distT="0" distB="0" distL="0" distR="0" wp14:anchorId="64A5DD23" wp14:editId="78257081">
                  <wp:extent cx="4141234" cy="29997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169852" cy="3020470"/>
                          </a:xfrm>
                          <a:prstGeom prst="rect">
                            <a:avLst/>
                          </a:prstGeom>
                          <a:noFill/>
                          <a:ln>
                            <a:noFill/>
                          </a:ln>
                        </pic:spPr>
                      </pic:pic>
                    </a:graphicData>
                  </a:graphic>
                </wp:inline>
              </w:drawing>
            </w:r>
          </w:p>
        </w:tc>
      </w:tr>
      <w:tr w:rsidR="00427B32" w14:paraId="2171F0AB" w14:textId="77777777" w:rsidTr="00A00DB4">
        <w:tc>
          <w:tcPr>
            <w:tcW w:w="8095" w:type="dxa"/>
          </w:tcPr>
          <w:p w14:paraId="7AA184D6" w14:textId="6BBB1960" w:rsidR="00427B32" w:rsidRPr="00427B32" w:rsidRDefault="00427B32" w:rsidP="00427B32">
            <w:pPr>
              <w:pStyle w:val="Caption"/>
              <w:rPr>
                <w:rFonts w:ascii="Baskerville MT" w:hAnsi="Baskerville MT"/>
                <w:b w:val="0"/>
                <w:sz w:val="24"/>
              </w:rPr>
            </w:pPr>
            <w:bookmarkStart w:id="23" w:name="_Ref383727720"/>
            <w:bookmarkStart w:id="24" w:name="_Toc383950323"/>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3</w:t>
            </w:r>
            <w:r w:rsidR="00B4056E">
              <w:rPr>
                <w:noProof/>
              </w:rPr>
              <w:fldChar w:fldCharType="end"/>
            </w:r>
            <w:bookmarkEnd w:id="23"/>
            <w:r>
              <w:rPr>
                <w:rFonts w:ascii="Baskerville MT" w:hAnsi="Baskerville MT"/>
                <w:sz w:val="24"/>
              </w:rPr>
              <w:t xml:space="preserve"> </w:t>
            </w:r>
            <w:r>
              <w:rPr>
                <w:rFonts w:ascii="Baskerville MT" w:hAnsi="Baskerville MT"/>
                <w:b w:val="0"/>
                <w:sz w:val="24"/>
              </w:rPr>
              <w:t>Raman spectrum of carbon dioxide</w:t>
            </w:r>
            <w:bookmarkEnd w:id="24"/>
          </w:p>
        </w:tc>
      </w:tr>
    </w:tbl>
    <w:p w14:paraId="55D021AD" w14:textId="77777777" w:rsidR="00F650D7" w:rsidRDefault="00F650D7" w:rsidP="00EF67A9">
      <w:pPr>
        <w:rPr>
          <w:rFonts w:ascii="Baskerville MT" w:hAnsi="Baskerville MT"/>
          <w:sz w:val="24"/>
        </w:rPr>
      </w:pPr>
    </w:p>
    <w:tbl>
      <w:tblPr>
        <w:tblStyle w:val="TableGrid"/>
        <w:tblW w:w="0" w:type="auto"/>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3"/>
      </w:tblGrid>
      <w:tr w:rsidR="00EF67A9" w14:paraId="7FB76D03" w14:textId="77777777" w:rsidTr="00A00DB4">
        <w:tc>
          <w:tcPr>
            <w:tcW w:w="9350" w:type="dxa"/>
          </w:tcPr>
          <w:p w14:paraId="71E52B34" w14:textId="0D7E4936" w:rsidR="00EF67A9" w:rsidRDefault="00EF67A9" w:rsidP="00EF67A9">
            <w:pPr>
              <w:jc w:val="center"/>
              <w:rPr>
                <w:rFonts w:ascii="Baskerville MT" w:hAnsi="Baskerville MT"/>
                <w:sz w:val="24"/>
              </w:rPr>
            </w:pPr>
            <w:r w:rsidRPr="00EF67A9">
              <w:rPr>
                <w:rFonts w:ascii="Baskerville MT" w:hAnsi="Baskerville MT"/>
                <w:noProof/>
                <w:sz w:val="24"/>
              </w:rPr>
              <w:drawing>
                <wp:inline distT="0" distB="0" distL="0" distR="0" wp14:anchorId="6BFD7064" wp14:editId="4D3F6E5D">
                  <wp:extent cx="4487972" cy="3250902"/>
                  <wp:effectExtent l="0" t="0" r="8255"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502523" cy="3261442"/>
                          </a:xfrm>
                          <a:prstGeom prst="rect">
                            <a:avLst/>
                          </a:prstGeom>
                          <a:noFill/>
                          <a:ln>
                            <a:noFill/>
                          </a:ln>
                        </pic:spPr>
                      </pic:pic>
                    </a:graphicData>
                  </a:graphic>
                </wp:inline>
              </w:drawing>
            </w:r>
          </w:p>
        </w:tc>
      </w:tr>
      <w:tr w:rsidR="00EF67A9" w14:paraId="72D27344" w14:textId="77777777" w:rsidTr="00A00DB4">
        <w:tc>
          <w:tcPr>
            <w:tcW w:w="9350" w:type="dxa"/>
          </w:tcPr>
          <w:p w14:paraId="3ADE077F" w14:textId="3DB91356" w:rsidR="00EF67A9" w:rsidRPr="00EF67A9" w:rsidRDefault="00EF67A9" w:rsidP="00A00DB4">
            <w:pPr>
              <w:pStyle w:val="Caption"/>
              <w:rPr>
                <w:rFonts w:ascii="Baskerville MT" w:hAnsi="Baskerville MT"/>
                <w:b w:val="0"/>
                <w:sz w:val="24"/>
              </w:rPr>
            </w:pPr>
            <w:bookmarkStart w:id="25" w:name="_Ref383859031"/>
            <w:bookmarkStart w:id="26" w:name="_Toc383950324"/>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4</w:t>
            </w:r>
            <w:r w:rsidR="00B4056E">
              <w:rPr>
                <w:noProof/>
              </w:rPr>
              <w:fldChar w:fldCharType="end"/>
            </w:r>
            <w:bookmarkEnd w:id="25"/>
            <w:r>
              <w:t xml:space="preserve"> </w:t>
            </w:r>
            <w:r>
              <w:rPr>
                <w:b w:val="0"/>
              </w:rPr>
              <w:t>Details of the bending transition in the IR spectrum of CO</w:t>
            </w:r>
            <w:r>
              <w:rPr>
                <w:b w:val="0"/>
                <w:vertAlign w:val="subscript"/>
              </w:rPr>
              <w:t>2</w:t>
            </w:r>
            <w:bookmarkEnd w:id="26"/>
          </w:p>
        </w:tc>
      </w:tr>
    </w:tbl>
    <w:p w14:paraId="2D214F1F" w14:textId="77777777" w:rsidR="00EF67A9" w:rsidRDefault="00EF67A9" w:rsidP="00EF67A9">
      <w:pPr>
        <w:rPr>
          <w:rFonts w:ascii="Baskerville MT" w:hAnsi="Baskerville MT"/>
          <w:sz w:val="24"/>
        </w:rPr>
      </w:pPr>
    </w:p>
    <w:tbl>
      <w:tblPr>
        <w:tblStyle w:val="TableGrid"/>
        <w:tblW w:w="0" w:type="auto"/>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3"/>
      </w:tblGrid>
      <w:tr w:rsidR="00B9108A" w14:paraId="136BEB05" w14:textId="77777777" w:rsidTr="00A00DB4">
        <w:tc>
          <w:tcPr>
            <w:tcW w:w="9350" w:type="dxa"/>
          </w:tcPr>
          <w:p w14:paraId="4B3A3765" w14:textId="77777777" w:rsidR="00B9108A" w:rsidRDefault="00B9108A" w:rsidP="00B9108A">
            <w:pPr>
              <w:jc w:val="center"/>
              <w:rPr>
                <w:rFonts w:ascii="Baskerville MT" w:hAnsi="Baskerville MT"/>
                <w:sz w:val="24"/>
              </w:rPr>
            </w:pPr>
            <w:r w:rsidRPr="00EF67A9">
              <w:rPr>
                <w:rFonts w:ascii="Baskerville MT" w:hAnsi="Baskerville MT"/>
                <w:noProof/>
                <w:sz w:val="24"/>
              </w:rPr>
              <w:lastRenderedPageBreak/>
              <w:drawing>
                <wp:inline distT="0" distB="0" distL="0" distR="0" wp14:anchorId="4EFAFF65" wp14:editId="0E249E1C">
                  <wp:extent cx="4998586" cy="34099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14483" cy="3420794"/>
                          </a:xfrm>
                          <a:prstGeom prst="rect">
                            <a:avLst/>
                          </a:prstGeom>
                          <a:noFill/>
                          <a:ln>
                            <a:noFill/>
                          </a:ln>
                        </pic:spPr>
                      </pic:pic>
                    </a:graphicData>
                  </a:graphic>
                </wp:inline>
              </w:drawing>
            </w:r>
          </w:p>
        </w:tc>
      </w:tr>
      <w:tr w:rsidR="00B9108A" w14:paraId="31E23AEA" w14:textId="77777777" w:rsidTr="00A00DB4">
        <w:tc>
          <w:tcPr>
            <w:tcW w:w="9350" w:type="dxa"/>
          </w:tcPr>
          <w:p w14:paraId="2E23E3AD" w14:textId="77777777" w:rsidR="00B9108A" w:rsidRPr="00EF67A9" w:rsidRDefault="00B9108A" w:rsidP="00A00DB4">
            <w:pPr>
              <w:pStyle w:val="Caption"/>
              <w:rPr>
                <w:rFonts w:ascii="Baskerville MT" w:hAnsi="Baskerville MT"/>
                <w:b w:val="0"/>
                <w:sz w:val="24"/>
              </w:rPr>
            </w:pPr>
            <w:bookmarkStart w:id="27" w:name="_Ref383859354"/>
            <w:bookmarkStart w:id="28" w:name="_Toc383950325"/>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5</w:t>
            </w:r>
            <w:r w:rsidR="00B4056E">
              <w:rPr>
                <w:noProof/>
              </w:rPr>
              <w:fldChar w:fldCharType="end"/>
            </w:r>
            <w:bookmarkEnd w:id="27"/>
            <w:r>
              <w:t xml:space="preserve"> </w:t>
            </w:r>
            <w:r>
              <w:rPr>
                <w:b w:val="0"/>
              </w:rPr>
              <w:t>Transitions in the IR/Raman spectrum of CO</w:t>
            </w:r>
            <w:r>
              <w:rPr>
                <w:b w:val="0"/>
                <w:vertAlign w:val="subscript"/>
              </w:rPr>
              <w:t>2</w:t>
            </w:r>
            <w:bookmarkEnd w:id="28"/>
          </w:p>
        </w:tc>
      </w:tr>
    </w:tbl>
    <w:p w14:paraId="3CD2948F" w14:textId="77777777" w:rsidR="00EF67A9" w:rsidRDefault="00EF67A9" w:rsidP="00B9108A">
      <w:pPr>
        <w:rPr>
          <w:rFonts w:ascii="Baskerville MT" w:hAnsi="Baskerville MT"/>
          <w:sz w:val="24"/>
        </w:rPr>
      </w:pPr>
    </w:p>
    <w:p w14:paraId="45254ABD" w14:textId="2E245600" w:rsidR="00B9108A" w:rsidRDefault="00B9108A" w:rsidP="00370F1E">
      <w:pPr>
        <w:spacing w:after="160" w:line="259" w:lineRule="auto"/>
        <w:rPr>
          <w:rFonts w:ascii="Baskerville MT" w:hAnsi="Baskerville MT"/>
          <w:sz w:val="24"/>
        </w:rPr>
      </w:pPr>
    </w:p>
    <w:p w14:paraId="759A1587" w14:textId="4A9A3E32" w:rsidR="00EF67A9" w:rsidRDefault="00EF67A9" w:rsidP="00F06AC7">
      <w:pPr>
        <w:pStyle w:val="Heading4"/>
      </w:pPr>
      <w:bookmarkStart w:id="29" w:name="_Toc414064492"/>
      <w:r>
        <w:t xml:space="preserve">Details of the bending </w:t>
      </w:r>
      <w:r w:rsidR="00797146">
        <w:t>mode</w:t>
      </w:r>
      <w:bookmarkEnd w:id="29"/>
    </w:p>
    <w:p w14:paraId="3338C53E" w14:textId="77777777" w:rsidR="00EF67A9" w:rsidRDefault="00EF67A9" w:rsidP="00EF67A9">
      <w:pPr>
        <w:ind w:left="1267" w:firstLine="533"/>
        <w:rPr>
          <w:rFonts w:ascii="Baskerville MT" w:hAnsi="Baskerville MT"/>
          <w:sz w:val="24"/>
        </w:rPr>
      </w:pPr>
    </w:p>
    <w:p w14:paraId="48B1315C" w14:textId="4423A442" w:rsidR="00DC4D35" w:rsidRDefault="00EF67A9" w:rsidP="00AE13F6">
      <w:pPr>
        <w:ind w:left="1267" w:firstLine="533"/>
        <w:rPr>
          <w:rFonts w:ascii="Baskerville MT" w:hAnsi="Baskerville MT"/>
          <w:sz w:val="24"/>
        </w:rPr>
      </w:pPr>
      <w:r>
        <w:rPr>
          <w:rFonts w:ascii="Baskerville MT" w:hAnsi="Baskerville MT"/>
          <w:sz w:val="24"/>
        </w:rPr>
        <w:t xml:space="preserve">The details of the IR spectrum of the bending transition is show in </w:t>
      </w:r>
      <w:r>
        <w:rPr>
          <w:rFonts w:ascii="Baskerville MT" w:hAnsi="Baskerville MT"/>
          <w:sz w:val="24"/>
        </w:rPr>
        <w:fldChar w:fldCharType="begin"/>
      </w:r>
      <w:r>
        <w:rPr>
          <w:rFonts w:ascii="Baskerville MT" w:hAnsi="Baskerville MT"/>
          <w:sz w:val="24"/>
        </w:rPr>
        <w:instrText xml:space="preserve"> REF _Ref383859031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1</w:t>
      </w:r>
      <w:r w:rsidR="00B4056E">
        <w:t>.</w:t>
      </w:r>
      <w:r w:rsidR="00B4056E">
        <w:rPr>
          <w:noProof/>
        </w:rPr>
        <w:t>4</w:t>
      </w:r>
      <w:r>
        <w:rPr>
          <w:rFonts w:ascii="Baskerville MT" w:hAnsi="Baskerville MT"/>
          <w:sz w:val="24"/>
        </w:rPr>
        <w:fldChar w:fldCharType="end"/>
      </w:r>
      <w:r w:rsidR="00B9108A">
        <w:rPr>
          <w:rFonts w:ascii="Baskerville MT" w:hAnsi="Baskerville MT"/>
          <w:sz w:val="24"/>
        </w:rPr>
        <w:t xml:space="preserve"> and the most prevailing transitions are shown in </w:t>
      </w:r>
      <w:r w:rsidR="00B9108A">
        <w:rPr>
          <w:rFonts w:ascii="Baskerville MT" w:hAnsi="Baskerville MT"/>
          <w:sz w:val="24"/>
        </w:rPr>
        <w:fldChar w:fldCharType="begin"/>
      </w:r>
      <w:r w:rsidR="00B9108A">
        <w:rPr>
          <w:rFonts w:ascii="Baskerville MT" w:hAnsi="Baskerville MT"/>
          <w:sz w:val="24"/>
        </w:rPr>
        <w:instrText xml:space="preserve"> REF _Ref383859354 \h </w:instrText>
      </w:r>
      <w:r w:rsidR="00B9108A">
        <w:rPr>
          <w:rFonts w:ascii="Baskerville MT" w:hAnsi="Baskerville MT"/>
          <w:sz w:val="24"/>
        </w:rPr>
      </w:r>
      <w:r w:rsidR="00B9108A">
        <w:rPr>
          <w:rFonts w:ascii="Baskerville MT" w:hAnsi="Baskerville MT"/>
          <w:sz w:val="24"/>
        </w:rPr>
        <w:fldChar w:fldCharType="separate"/>
      </w:r>
      <w:r w:rsidR="00B4056E">
        <w:t xml:space="preserve">Figure </w:t>
      </w:r>
      <w:r w:rsidR="00B4056E">
        <w:rPr>
          <w:noProof/>
        </w:rPr>
        <w:t>1</w:t>
      </w:r>
      <w:r w:rsidR="00B4056E">
        <w:t>.</w:t>
      </w:r>
      <w:r w:rsidR="00B4056E">
        <w:rPr>
          <w:noProof/>
        </w:rPr>
        <w:t>5</w:t>
      </w:r>
      <w:r w:rsidR="00B9108A">
        <w:rPr>
          <w:rFonts w:ascii="Baskerville MT" w:hAnsi="Baskerville MT"/>
          <w:sz w:val="24"/>
        </w:rPr>
        <w:fldChar w:fldCharType="end"/>
      </w:r>
      <w:r w:rsidR="00F004A5">
        <w:rPr>
          <w:rFonts w:ascii="Baskerville MT" w:hAnsi="Baskerville MT"/>
          <w:sz w:val="24"/>
        </w:rPr>
        <w:t xml:space="preserve"> and</w:t>
      </w:r>
      <w:r w:rsidR="00797146">
        <w:rPr>
          <w:rFonts w:ascii="Baskerville MT" w:hAnsi="Baskerville MT"/>
          <w:sz w:val="24"/>
        </w:rPr>
        <w:t xml:space="preserve"> </w:t>
      </w:r>
      <w:r w:rsidR="00F004A5">
        <w:rPr>
          <w:rFonts w:ascii="Baskerville MT" w:hAnsi="Baskerville MT"/>
          <w:sz w:val="24"/>
        </w:rPr>
        <w:t>some of the</w:t>
      </w:r>
      <w:r w:rsidR="00797146">
        <w:rPr>
          <w:rFonts w:ascii="Baskerville MT" w:hAnsi="Baskerville MT"/>
          <w:sz w:val="24"/>
        </w:rPr>
        <w:t xml:space="preserve"> transitions involving this mode are in </w:t>
      </w:r>
      <w:r w:rsidR="00797146">
        <w:rPr>
          <w:rFonts w:ascii="Baskerville MT" w:hAnsi="Baskerville MT"/>
          <w:sz w:val="24"/>
        </w:rPr>
        <w:fldChar w:fldCharType="begin"/>
      </w:r>
      <w:r w:rsidR="00797146">
        <w:rPr>
          <w:rFonts w:ascii="Baskerville MT" w:hAnsi="Baskerville MT"/>
          <w:sz w:val="24"/>
        </w:rPr>
        <w:instrText xml:space="preserve"> REF _Ref383859354 \h </w:instrText>
      </w:r>
      <w:r w:rsidR="00797146">
        <w:rPr>
          <w:rFonts w:ascii="Baskerville MT" w:hAnsi="Baskerville MT"/>
          <w:sz w:val="24"/>
        </w:rPr>
      </w:r>
      <w:r w:rsidR="00797146">
        <w:rPr>
          <w:rFonts w:ascii="Baskerville MT" w:hAnsi="Baskerville MT"/>
          <w:sz w:val="24"/>
        </w:rPr>
        <w:fldChar w:fldCharType="separate"/>
      </w:r>
      <w:r w:rsidR="00B4056E">
        <w:t xml:space="preserve">Figure </w:t>
      </w:r>
      <w:r w:rsidR="00B4056E">
        <w:rPr>
          <w:noProof/>
        </w:rPr>
        <w:t>1</w:t>
      </w:r>
      <w:r w:rsidR="00B4056E">
        <w:t>.</w:t>
      </w:r>
      <w:r w:rsidR="00B4056E">
        <w:rPr>
          <w:noProof/>
        </w:rPr>
        <w:t>5</w:t>
      </w:r>
      <w:r w:rsidR="00797146">
        <w:rPr>
          <w:rFonts w:ascii="Baskerville MT" w:hAnsi="Baskerville MT"/>
          <w:sz w:val="24"/>
        </w:rPr>
        <w:fldChar w:fldCharType="end"/>
      </w:r>
      <w:r w:rsidR="00797146">
        <w:rPr>
          <w:rFonts w:ascii="Baskerville MT" w:hAnsi="Baskerville MT"/>
          <w:sz w:val="24"/>
        </w:rPr>
        <w:t xml:space="preserve"> with the respective energy levels, except the </w:t>
      </w:r>
      <w:r w:rsidR="00797146" w:rsidRPr="00797146">
        <w:rPr>
          <w:rFonts w:ascii="Symbol" w:hAnsi="Symbol"/>
          <w:sz w:val="24"/>
        </w:rPr>
        <w:t></w:t>
      </w:r>
      <w:r w:rsidR="00797146">
        <w:rPr>
          <w:rFonts w:ascii="Baskerville MT" w:hAnsi="Baskerville MT"/>
          <w:i/>
          <w:sz w:val="24"/>
        </w:rPr>
        <w:t>J</w:t>
      </w:r>
      <w:r w:rsidR="00797146">
        <w:rPr>
          <w:rFonts w:ascii="Baskerville MT" w:hAnsi="Baskerville MT"/>
          <w:sz w:val="24"/>
        </w:rPr>
        <w:t xml:space="preserve"> = 0 transitions. </w:t>
      </w:r>
      <w:r w:rsidR="00DC4D35">
        <w:rPr>
          <w:rFonts w:ascii="Baskerville MT" w:hAnsi="Baskerville MT"/>
          <w:sz w:val="24"/>
        </w:rPr>
        <w:t xml:space="preserve">Since the </w:t>
      </w:r>
      <w:r w:rsidR="00DC4D35" w:rsidRPr="00797146">
        <w:rPr>
          <w:rFonts w:ascii="Symbol" w:hAnsi="Symbol"/>
          <w:sz w:val="24"/>
        </w:rPr>
        <w:t></w:t>
      </w:r>
      <w:r w:rsidR="00DC4D35">
        <w:rPr>
          <w:rFonts w:ascii="Baskerville MT" w:hAnsi="Baskerville MT"/>
          <w:i/>
          <w:sz w:val="24"/>
        </w:rPr>
        <w:t>J</w:t>
      </w:r>
      <w:r w:rsidR="00DC4D35">
        <w:rPr>
          <w:rFonts w:ascii="Baskerville MT" w:hAnsi="Baskerville MT"/>
          <w:sz w:val="24"/>
        </w:rPr>
        <w:t xml:space="preserve"> = 0 transitions do not have a rotational component, they all show up at the frequency of the vibrational transition, that is at the same frequency.</w:t>
      </w:r>
    </w:p>
    <w:p w14:paraId="00278CA2" w14:textId="54585E85" w:rsidR="00EF67A9" w:rsidRPr="000B5D47" w:rsidRDefault="00370F1E" w:rsidP="00AE13F6">
      <w:pPr>
        <w:ind w:left="1267" w:firstLine="533"/>
        <w:rPr>
          <w:rFonts w:ascii="Baskerville MT" w:hAnsi="Baskerville MT"/>
          <w:sz w:val="24"/>
        </w:rPr>
      </w:pPr>
      <w:r>
        <w:rPr>
          <w:rFonts w:ascii="Baskerville MT" w:hAnsi="Baskerville MT"/>
          <w:sz w:val="24"/>
        </w:rPr>
        <w:t xml:space="preserve">Recall that the energy </w:t>
      </w:r>
      <w:r w:rsidR="0070368C">
        <w:rPr>
          <w:rFonts w:ascii="Baskerville MT" w:hAnsi="Baskerville MT"/>
          <w:sz w:val="24"/>
        </w:rPr>
        <w:t>level</w:t>
      </w:r>
      <w:r>
        <w:rPr>
          <w:rFonts w:ascii="Baskerville MT" w:hAnsi="Baskerville MT"/>
          <w:sz w:val="24"/>
        </w:rPr>
        <w:t>s</w:t>
      </w:r>
      <w:r w:rsidR="0070368C">
        <w:rPr>
          <w:rFonts w:ascii="Baskerville MT" w:hAnsi="Baskerville MT"/>
          <w:sz w:val="24"/>
        </w:rPr>
        <w:t xml:space="preserve"> </w:t>
      </w:r>
      <w:r>
        <w:rPr>
          <w:rFonts w:ascii="Baskerville MT" w:hAnsi="Baskerville MT"/>
          <w:sz w:val="24"/>
        </w:rPr>
        <w:t>are</w:t>
      </w:r>
      <w:r w:rsidR="0070368C">
        <w:rPr>
          <w:rFonts w:ascii="Baskerville MT" w:hAnsi="Baskerville MT"/>
          <w:sz w:val="24"/>
        </w:rPr>
        <w:t xml:space="preserve"> given by the following equation:</w:t>
      </w:r>
    </w:p>
    <w:tbl>
      <w:tblPr>
        <w:tblW w:w="0" w:type="auto"/>
        <w:tblInd w:w="1368" w:type="dxa"/>
        <w:tblLayout w:type="fixed"/>
        <w:tblLook w:val="00A0" w:firstRow="1" w:lastRow="0" w:firstColumn="1" w:lastColumn="0" w:noHBand="0" w:noVBand="0"/>
      </w:tblPr>
      <w:tblGrid>
        <w:gridCol w:w="5922"/>
        <w:gridCol w:w="1368"/>
      </w:tblGrid>
      <w:tr w:rsidR="00873E8E" w14:paraId="11F605B8" w14:textId="77777777" w:rsidTr="0070368C">
        <w:tc>
          <w:tcPr>
            <w:tcW w:w="5922" w:type="dxa"/>
          </w:tcPr>
          <w:p w14:paraId="6989C9C1" w14:textId="77777777" w:rsidR="00873E8E" w:rsidRDefault="0070368C" w:rsidP="00CA4133">
            <w:pPr>
              <w:pStyle w:val="Caption"/>
              <w:ind w:left="1260"/>
              <w:jc w:val="center"/>
              <w:rPr>
                <w:rFonts w:ascii="Baskerville MT" w:hAnsi="Baskerville MT"/>
                <w:sz w:val="24"/>
              </w:rPr>
            </w:pPr>
            <w:r w:rsidRPr="0070368C">
              <w:rPr>
                <w:rFonts w:ascii="Baskerville MT" w:hAnsi="Baskerville MT"/>
                <w:position w:val="-24"/>
                <w:sz w:val="24"/>
              </w:rPr>
              <w:object w:dxaOrig="4280" w:dyaOrig="620" w14:anchorId="630A349D">
                <v:shape id="_x0000_i1026" type="#_x0000_t75" style="width:216.55pt;height:30.55pt" o:ole="">
                  <v:imagedata r:id="rId18" o:title=""/>
                </v:shape>
                <o:OLEObject Type="Embed" ProgID="Equation.DSMT4" ShapeID="_x0000_i1026" DrawAspect="Content" ObjectID="_1490003420" r:id="rId19"/>
              </w:object>
            </w:r>
          </w:p>
        </w:tc>
        <w:tc>
          <w:tcPr>
            <w:tcW w:w="1368" w:type="dxa"/>
            <w:vAlign w:val="center"/>
          </w:tcPr>
          <w:p w14:paraId="660DE420" w14:textId="77777777" w:rsidR="00873E8E" w:rsidRDefault="00873E8E" w:rsidP="00CA4133">
            <w:pPr>
              <w:pStyle w:val="Caption"/>
              <w:keepNext/>
              <w:jc w:val="right"/>
            </w:pPr>
            <w:r>
              <w:rPr>
                <w:rFonts w:ascii="Baskerville MT" w:hAnsi="Baskerville MT"/>
                <w:position w:val="-6"/>
                <w:sz w:val="24"/>
              </w:rPr>
              <w:t xml:space="preserve"> </w:t>
            </w:r>
          </w:p>
          <w:p w14:paraId="3DF598DC" w14:textId="77777777" w:rsidR="00873E8E" w:rsidRDefault="00873E8E" w:rsidP="00CA4133">
            <w:pPr>
              <w:pStyle w:val="Caption"/>
              <w:keepNext/>
              <w:jc w:val="right"/>
              <w:rPr>
                <w:rFonts w:ascii="Baskerville MT" w:hAnsi="Baskerville MT"/>
                <w:position w:val="-6"/>
                <w:sz w:val="24"/>
              </w:rPr>
            </w:pPr>
            <w:bookmarkStart w:id="30" w:name="_Ref383885479"/>
            <w:r>
              <w:t>(</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1</w:t>
            </w:r>
            <w:r w:rsidR="00B4056E">
              <w:rPr>
                <w:noProof/>
              </w:rPr>
              <w:fldChar w:fldCharType="end"/>
            </w:r>
            <w:r>
              <w:t xml:space="preserve"> )</w:t>
            </w:r>
            <w:bookmarkEnd w:id="30"/>
          </w:p>
        </w:tc>
      </w:tr>
    </w:tbl>
    <w:p w14:paraId="0BCB6E43" w14:textId="7FC8C25E" w:rsidR="00F6190A" w:rsidRDefault="0070368C" w:rsidP="0030228B">
      <w:pPr>
        <w:ind w:left="1267"/>
        <w:jc w:val="both"/>
        <w:rPr>
          <w:rFonts w:ascii="Baskerville MT" w:hAnsi="Baskerville MT"/>
          <w:sz w:val="24"/>
        </w:rPr>
      </w:pPr>
      <w:r>
        <w:rPr>
          <w:rFonts w:ascii="Baskerville MT" w:hAnsi="Baskerville MT"/>
          <w:sz w:val="24"/>
        </w:rPr>
        <w:t xml:space="preserve">where </w:t>
      </w:r>
      <w:r>
        <w:rPr>
          <w:rFonts w:ascii="Baskerville MT" w:hAnsi="Baskerville MT"/>
          <w:i/>
          <w:sz w:val="24"/>
        </w:rPr>
        <w:t>h</w:t>
      </w:r>
      <w:r>
        <w:rPr>
          <w:rFonts w:ascii="Baskerville MT" w:hAnsi="Baskerville MT"/>
          <w:sz w:val="24"/>
        </w:rPr>
        <w:t xml:space="preserve"> is the Planck constant, </w:t>
      </w:r>
      <w:r>
        <w:rPr>
          <w:rFonts w:ascii="Baskerville MT" w:hAnsi="Baskerville MT"/>
          <w:i/>
          <w:sz w:val="24"/>
        </w:rPr>
        <w:t>I</w:t>
      </w:r>
      <w:r>
        <w:rPr>
          <w:rFonts w:ascii="Baskerville MT" w:hAnsi="Baskerville MT"/>
          <w:sz w:val="24"/>
        </w:rPr>
        <w:t xml:space="preserve"> is the rotational inertia of the molecule, </w:t>
      </w:r>
      <w:r>
        <w:rPr>
          <w:rFonts w:ascii="Baskerville MT" w:hAnsi="Baskerville MT"/>
          <w:i/>
          <w:sz w:val="24"/>
        </w:rPr>
        <w:t>c</w:t>
      </w:r>
      <w:r>
        <w:rPr>
          <w:rFonts w:ascii="Baskerville MT" w:hAnsi="Baskerville MT"/>
          <w:sz w:val="24"/>
        </w:rPr>
        <w:t xml:space="preserve"> is the speed of light, </w:t>
      </w:r>
      <w:r>
        <w:rPr>
          <w:rFonts w:ascii="Baskerville MT" w:hAnsi="Baskerville MT"/>
          <w:i/>
          <w:sz w:val="24"/>
        </w:rPr>
        <w:t>B</w:t>
      </w:r>
      <w:r>
        <w:rPr>
          <w:rFonts w:ascii="Baskerville MT" w:hAnsi="Baskerville MT"/>
          <w:sz w:val="24"/>
        </w:rPr>
        <w:t xml:space="preserve"> is the collection of all the constants. </w:t>
      </w:r>
      <w:r w:rsidR="00F004A5">
        <w:rPr>
          <w:rFonts w:ascii="Baskerville MT" w:hAnsi="Baskerville MT"/>
          <w:sz w:val="24"/>
        </w:rPr>
        <w:t>Based on</w:t>
      </w:r>
      <w:r w:rsidR="00F6190A">
        <w:rPr>
          <w:rFonts w:ascii="Baskerville MT" w:hAnsi="Baskerville MT"/>
          <w:sz w:val="24"/>
        </w:rPr>
        <w:t xml:space="preserve">, the energy level can be characterized in terms of </w:t>
      </w:r>
      <w:r w:rsidR="00F6190A" w:rsidRPr="00F6190A">
        <w:rPr>
          <w:rFonts w:ascii="Baskerville MT" w:hAnsi="Baskerville MT"/>
          <w:i/>
          <w:sz w:val="24"/>
        </w:rPr>
        <w:t>B</w:t>
      </w:r>
      <w:r w:rsidR="00F6190A">
        <w:rPr>
          <w:rFonts w:ascii="Baskerville MT" w:hAnsi="Baskerville MT"/>
          <w:sz w:val="24"/>
        </w:rPr>
        <w:t xml:space="preserve"> and the rotational quantum number, </w:t>
      </w:r>
      <w:r w:rsidR="00F6190A" w:rsidRPr="00F6190A">
        <w:rPr>
          <w:rFonts w:ascii="Baskerville MT" w:hAnsi="Baskerville MT"/>
          <w:i/>
          <w:sz w:val="24"/>
        </w:rPr>
        <w:t>J</w:t>
      </w:r>
      <w:r w:rsidR="00F6190A">
        <w:rPr>
          <w:rFonts w:ascii="Baskerville MT" w:hAnsi="Baskerville MT"/>
          <w:sz w:val="24"/>
        </w:rPr>
        <w:t>.</w:t>
      </w:r>
      <w:r w:rsidR="00F6190A">
        <w:rPr>
          <w:rFonts w:ascii="Baskerville MT" w:hAnsi="Baskerville MT"/>
          <w:i/>
          <w:sz w:val="24"/>
        </w:rPr>
        <w:t xml:space="preserve"> </w:t>
      </w:r>
      <w:r w:rsidRPr="00F6190A">
        <w:rPr>
          <w:rFonts w:ascii="Baskerville MT" w:hAnsi="Baskerville MT"/>
          <w:sz w:val="24"/>
        </w:rPr>
        <w:t>The</w:t>
      </w:r>
      <w:r>
        <w:rPr>
          <w:rFonts w:ascii="Baskerville MT" w:hAnsi="Baskerville MT"/>
          <w:sz w:val="24"/>
        </w:rPr>
        <w:t xml:space="preserve"> table below lists first fe</w:t>
      </w:r>
      <w:r w:rsidR="00F6190A">
        <w:rPr>
          <w:rFonts w:ascii="Baskerville MT" w:hAnsi="Baskerville MT"/>
          <w:sz w:val="24"/>
        </w:rPr>
        <w:t>w</w:t>
      </w:r>
      <w:r>
        <w:rPr>
          <w:rFonts w:ascii="Baskerville MT" w:hAnsi="Baskerville MT"/>
          <w:sz w:val="24"/>
        </w:rPr>
        <w:t xml:space="preserve"> transitions in the </w:t>
      </w:r>
      <w:r>
        <w:rPr>
          <w:rFonts w:ascii="Baskerville MT" w:hAnsi="Baskerville MT"/>
          <w:i/>
          <w:sz w:val="24"/>
        </w:rPr>
        <w:t>P</w:t>
      </w:r>
      <w:r>
        <w:rPr>
          <w:rFonts w:ascii="Baskerville MT" w:hAnsi="Baskerville MT"/>
          <w:sz w:val="24"/>
        </w:rPr>
        <w:t xml:space="preserve"> and </w:t>
      </w:r>
      <w:r w:rsidRPr="0070368C">
        <w:rPr>
          <w:rFonts w:ascii="Baskerville MT" w:hAnsi="Baskerville MT"/>
          <w:i/>
          <w:sz w:val="24"/>
        </w:rPr>
        <w:t>R</w:t>
      </w:r>
      <w:r w:rsidRPr="0070368C">
        <w:rPr>
          <w:rFonts w:ascii="Baskerville MT" w:hAnsi="Baskerville MT"/>
          <w:sz w:val="24"/>
        </w:rPr>
        <w:t xml:space="preserve"> branches</w:t>
      </w:r>
      <w:r w:rsidR="00F6190A">
        <w:rPr>
          <w:rFonts w:ascii="Baskerville MT" w:hAnsi="Baskerville MT"/>
          <w:sz w:val="24"/>
        </w:rPr>
        <w:t xml:space="preserve"> (keep in </w:t>
      </w:r>
      <w:r w:rsidR="0030228B">
        <w:rPr>
          <w:rFonts w:ascii="Baskerville MT" w:hAnsi="Baskerville MT"/>
          <w:sz w:val="24"/>
        </w:rPr>
        <w:t>mind that</w:t>
      </w:r>
      <w:r w:rsidR="00F6190A">
        <w:rPr>
          <w:rFonts w:ascii="Baskerville MT" w:hAnsi="Baskerville MT"/>
          <w:sz w:val="24"/>
        </w:rPr>
        <w:t xml:space="preserve"> the odd number of rotational levels are missing for </w:t>
      </w:r>
      <w:r w:rsidR="00F6190A">
        <w:rPr>
          <w:rFonts w:ascii="Baskerville MT" w:hAnsi="Baskerville MT"/>
          <w:i/>
          <w:sz w:val="24"/>
        </w:rPr>
        <w:t>n=</w:t>
      </w:r>
      <w:r w:rsidR="00370F1E">
        <w:rPr>
          <w:rFonts w:ascii="Baskerville MT" w:hAnsi="Baskerville MT"/>
          <w:sz w:val="24"/>
        </w:rPr>
        <w:t>0</w:t>
      </w:r>
      <w:r w:rsidR="00F6190A">
        <w:rPr>
          <w:rFonts w:ascii="Baskerville MT" w:hAnsi="Baskerville MT"/>
          <w:sz w:val="24"/>
        </w:rPr>
        <w:t>):</w:t>
      </w:r>
    </w:p>
    <w:p w14:paraId="652F8948" w14:textId="700F50B2" w:rsidR="0054555C" w:rsidRDefault="0054555C">
      <w:pPr>
        <w:spacing w:after="160" w:line="259" w:lineRule="auto"/>
        <w:rPr>
          <w:rFonts w:ascii="Baskerville MT" w:hAnsi="Baskerville MT"/>
          <w:sz w:val="24"/>
          <w:u w:val="single"/>
        </w:rPr>
      </w:pPr>
      <w:r>
        <w:rPr>
          <w:rFonts w:ascii="Baskerville MT" w:hAnsi="Baskerville MT"/>
          <w:sz w:val="24"/>
          <w:u w:val="single"/>
        </w:rPr>
        <w:br w:type="page"/>
      </w:r>
    </w:p>
    <w:p w14:paraId="1697AAA9" w14:textId="77777777" w:rsidR="0030228B" w:rsidRDefault="0030228B" w:rsidP="0030228B">
      <w:pPr>
        <w:ind w:left="1267"/>
        <w:jc w:val="both"/>
        <w:rPr>
          <w:rFonts w:ascii="Baskerville MT" w:hAnsi="Baskerville MT"/>
          <w:sz w:val="24"/>
          <w:u w:val="single"/>
        </w:rPr>
      </w:pPr>
    </w:p>
    <w:tbl>
      <w:tblPr>
        <w:tblStyle w:val="TableGrid"/>
        <w:tblW w:w="8370" w:type="dxa"/>
        <w:tblInd w:w="1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0"/>
        <w:gridCol w:w="4050"/>
      </w:tblGrid>
      <w:tr w:rsidR="0030228B" w14:paraId="63A47585" w14:textId="77777777" w:rsidTr="0030228B">
        <w:tc>
          <w:tcPr>
            <w:tcW w:w="4320" w:type="dxa"/>
          </w:tcPr>
          <w:tbl>
            <w:tblPr>
              <w:tblStyle w:val="TableGrid"/>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227"/>
              <w:gridCol w:w="450"/>
              <w:gridCol w:w="540"/>
              <w:gridCol w:w="450"/>
              <w:gridCol w:w="540"/>
              <w:gridCol w:w="815"/>
            </w:tblGrid>
            <w:tr w:rsidR="0030228B" w:rsidRPr="00146B42" w14:paraId="190F3FF0" w14:textId="77777777" w:rsidTr="00C23CFA">
              <w:tc>
                <w:tcPr>
                  <w:tcW w:w="4022" w:type="dxa"/>
                  <w:gridSpan w:val="6"/>
                </w:tcPr>
                <w:p w14:paraId="08BB6B47" w14:textId="77777777" w:rsidR="0030228B" w:rsidRPr="00146B42" w:rsidRDefault="0030228B" w:rsidP="00C23CFA">
                  <w:pPr>
                    <w:jc w:val="center"/>
                    <w:rPr>
                      <w:rFonts w:ascii="Symbol" w:hAnsi="Symbol"/>
                      <w:b/>
                      <w:sz w:val="16"/>
                      <w:szCs w:val="16"/>
                    </w:rPr>
                  </w:pPr>
                  <w:r w:rsidRPr="00146B42">
                    <w:rPr>
                      <w:rFonts w:ascii="Baskerville MT" w:hAnsi="Baskerville MT"/>
                      <w:b/>
                      <w:sz w:val="16"/>
                      <w:szCs w:val="16"/>
                    </w:rPr>
                    <w:t>P branch</w:t>
                  </w:r>
                </w:p>
              </w:tc>
            </w:tr>
            <w:tr w:rsidR="0030228B" w:rsidRPr="00146B42" w14:paraId="7C466998" w14:textId="77777777" w:rsidTr="0030228B">
              <w:tc>
                <w:tcPr>
                  <w:tcW w:w="1227" w:type="dxa"/>
                </w:tcPr>
                <w:p w14:paraId="7914960D" w14:textId="77777777" w:rsidR="0030228B" w:rsidRPr="00146B42" w:rsidRDefault="0030228B" w:rsidP="00C23CFA">
                  <w:pPr>
                    <w:jc w:val="center"/>
                    <w:rPr>
                      <w:rFonts w:ascii="Baskerville MT" w:hAnsi="Baskerville MT"/>
                      <w:sz w:val="16"/>
                      <w:szCs w:val="16"/>
                    </w:rPr>
                  </w:pPr>
                </w:p>
              </w:tc>
              <w:tc>
                <w:tcPr>
                  <w:tcW w:w="990" w:type="dxa"/>
                  <w:gridSpan w:val="2"/>
                </w:tcPr>
                <w:p w14:paraId="25CD75F2" w14:textId="77777777" w:rsidR="0030228B" w:rsidRPr="00146B42" w:rsidRDefault="0030228B" w:rsidP="00C23CFA">
                  <w:pPr>
                    <w:jc w:val="center"/>
                    <w:rPr>
                      <w:rFonts w:ascii="Baskerville MT" w:hAnsi="Baskerville MT"/>
                      <w:b/>
                      <w:sz w:val="16"/>
                      <w:szCs w:val="16"/>
                    </w:rPr>
                  </w:pPr>
                  <w:r w:rsidRPr="00146B42">
                    <w:rPr>
                      <w:rFonts w:ascii="Baskerville MT" w:hAnsi="Baskerville MT"/>
                      <w:b/>
                      <w:sz w:val="16"/>
                      <w:szCs w:val="16"/>
                    </w:rPr>
                    <w:t>Initial level</w:t>
                  </w:r>
                </w:p>
              </w:tc>
              <w:tc>
                <w:tcPr>
                  <w:tcW w:w="990" w:type="dxa"/>
                  <w:gridSpan w:val="2"/>
                </w:tcPr>
                <w:p w14:paraId="56329D41" w14:textId="77777777" w:rsidR="0030228B" w:rsidRPr="00146B42" w:rsidRDefault="0030228B" w:rsidP="00C23CFA">
                  <w:pPr>
                    <w:jc w:val="center"/>
                    <w:rPr>
                      <w:rFonts w:ascii="Baskerville MT" w:hAnsi="Baskerville MT"/>
                      <w:b/>
                      <w:sz w:val="16"/>
                      <w:szCs w:val="16"/>
                    </w:rPr>
                  </w:pPr>
                  <w:r w:rsidRPr="00146B42">
                    <w:rPr>
                      <w:rFonts w:ascii="Baskerville MT" w:hAnsi="Baskerville MT"/>
                      <w:b/>
                      <w:sz w:val="16"/>
                      <w:szCs w:val="16"/>
                    </w:rPr>
                    <w:t>Final level</w:t>
                  </w:r>
                </w:p>
              </w:tc>
              <w:tc>
                <w:tcPr>
                  <w:tcW w:w="815" w:type="dxa"/>
                  <w:vMerge w:val="restart"/>
                  <w:vAlign w:val="center"/>
                </w:tcPr>
                <w:p w14:paraId="6EC7A65E" w14:textId="77777777" w:rsidR="0030228B" w:rsidRPr="00146B42" w:rsidRDefault="0030228B" w:rsidP="00C23CFA">
                  <w:pPr>
                    <w:jc w:val="center"/>
                    <w:rPr>
                      <w:rFonts w:ascii="Baskerville MT" w:hAnsi="Baskerville MT"/>
                      <w:b/>
                      <w:sz w:val="16"/>
                      <w:szCs w:val="16"/>
                    </w:rPr>
                  </w:pPr>
                  <w:r w:rsidRPr="00146B42">
                    <w:rPr>
                      <w:rFonts w:ascii="Symbol" w:hAnsi="Symbol"/>
                      <w:b/>
                      <w:sz w:val="16"/>
                      <w:szCs w:val="16"/>
                    </w:rPr>
                    <w:t></w:t>
                  </w:r>
                  <w:r w:rsidRPr="00146B42">
                    <w:rPr>
                      <w:rFonts w:ascii="Baskerville MT" w:hAnsi="Baskerville MT"/>
                      <w:b/>
                      <w:i/>
                      <w:sz w:val="16"/>
                      <w:szCs w:val="16"/>
                    </w:rPr>
                    <w:t>E</w:t>
                  </w:r>
                </w:p>
              </w:tc>
            </w:tr>
            <w:tr w:rsidR="0030228B" w:rsidRPr="00146B42" w14:paraId="25727A78" w14:textId="77777777" w:rsidTr="00C23CFA">
              <w:tc>
                <w:tcPr>
                  <w:tcW w:w="1227" w:type="dxa"/>
                </w:tcPr>
                <w:p w14:paraId="344DD964" w14:textId="77777777" w:rsidR="0030228B" w:rsidRPr="00146B42" w:rsidRDefault="0030228B" w:rsidP="00C23CFA">
                  <w:pPr>
                    <w:jc w:val="center"/>
                    <w:rPr>
                      <w:rFonts w:ascii="Baskerville MT" w:hAnsi="Baskerville MT"/>
                      <w:sz w:val="16"/>
                      <w:szCs w:val="16"/>
                    </w:rPr>
                  </w:pPr>
                </w:p>
              </w:tc>
              <w:tc>
                <w:tcPr>
                  <w:tcW w:w="450" w:type="dxa"/>
                </w:tcPr>
                <w:p w14:paraId="29999DD5" w14:textId="77777777" w:rsidR="0030228B" w:rsidRPr="00146B42" w:rsidRDefault="0030228B" w:rsidP="00C23CFA">
                  <w:pPr>
                    <w:jc w:val="center"/>
                    <w:rPr>
                      <w:rFonts w:ascii="Baskerville MT" w:hAnsi="Baskerville MT"/>
                      <w:sz w:val="16"/>
                      <w:szCs w:val="16"/>
                    </w:rPr>
                  </w:pPr>
                  <w:r w:rsidRPr="00146B42">
                    <w:rPr>
                      <w:rFonts w:ascii="Baskerville MT" w:hAnsi="Baskerville MT"/>
                      <w:i/>
                      <w:sz w:val="16"/>
                      <w:szCs w:val="16"/>
                    </w:rPr>
                    <w:t>J</w:t>
                  </w:r>
                </w:p>
              </w:tc>
              <w:tc>
                <w:tcPr>
                  <w:tcW w:w="540" w:type="dxa"/>
                </w:tcPr>
                <w:p w14:paraId="0548B951" w14:textId="77777777" w:rsidR="0030228B" w:rsidRPr="00146B42" w:rsidRDefault="0030228B" w:rsidP="00C23CFA">
                  <w:pPr>
                    <w:jc w:val="center"/>
                    <w:rPr>
                      <w:rFonts w:ascii="Baskerville MT" w:hAnsi="Baskerville MT"/>
                      <w:sz w:val="16"/>
                      <w:szCs w:val="16"/>
                    </w:rPr>
                  </w:pPr>
                  <w:r w:rsidRPr="00146B42">
                    <w:rPr>
                      <w:rFonts w:ascii="Baskerville MT" w:hAnsi="Baskerville MT"/>
                      <w:i/>
                      <w:sz w:val="16"/>
                      <w:szCs w:val="16"/>
                    </w:rPr>
                    <w:t>E</w:t>
                  </w:r>
                </w:p>
              </w:tc>
              <w:tc>
                <w:tcPr>
                  <w:tcW w:w="450" w:type="dxa"/>
                </w:tcPr>
                <w:p w14:paraId="51FA1019" w14:textId="77777777" w:rsidR="0030228B" w:rsidRPr="00146B42" w:rsidRDefault="0030228B" w:rsidP="00C23CFA">
                  <w:pPr>
                    <w:jc w:val="center"/>
                    <w:rPr>
                      <w:rFonts w:ascii="Baskerville MT" w:hAnsi="Baskerville MT"/>
                      <w:i/>
                      <w:sz w:val="16"/>
                      <w:szCs w:val="16"/>
                    </w:rPr>
                  </w:pPr>
                  <w:r w:rsidRPr="00146B42">
                    <w:rPr>
                      <w:rFonts w:ascii="Baskerville MT" w:hAnsi="Baskerville MT"/>
                      <w:i/>
                      <w:sz w:val="16"/>
                      <w:szCs w:val="16"/>
                    </w:rPr>
                    <w:t>J</w:t>
                  </w:r>
                </w:p>
              </w:tc>
              <w:tc>
                <w:tcPr>
                  <w:tcW w:w="540" w:type="dxa"/>
                </w:tcPr>
                <w:p w14:paraId="0148675A" w14:textId="77777777" w:rsidR="0030228B" w:rsidRPr="00146B42" w:rsidRDefault="0030228B" w:rsidP="00C23CFA">
                  <w:pPr>
                    <w:jc w:val="center"/>
                    <w:rPr>
                      <w:rFonts w:ascii="Baskerville MT" w:hAnsi="Baskerville MT"/>
                      <w:i/>
                      <w:sz w:val="16"/>
                      <w:szCs w:val="16"/>
                    </w:rPr>
                  </w:pPr>
                  <w:r w:rsidRPr="00146B42">
                    <w:rPr>
                      <w:rFonts w:ascii="Baskerville MT" w:hAnsi="Baskerville MT"/>
                      <w:i/>
                      <w:sz w:val="16"/>
                      <w:szCs w:val="16"/>
                    </w:rPr>
                    <w:t>E</w:t>
                  </w:r>
                </w:p>
              </w:tc>
              <w:tc>
                <w:tcPr>
                  <w:tcW w:w="815" w:type="dxa"/>
                  <w:vMerge/>
                </w:tcPr>
                <w:p w14:paraId="51B19A1F" w14:textId="77777777" w:rsidR="0030228B" w:rsidRPr="00146B42" w:rsidRDefault="0030228B" w:rsidP="00C23CFA">
                  <w:pPr>
                    <w:jc w:val="center"/>
                    <w:rPr>
                      <w:rFonts w:ascii="Baskerville MT" w:hAnsi="Baskerville MT"/>
                      <w:sz w:val="16"/>
                      <w:szCs w:val="16"/>
                    </w:rPr>
                  </w:pPr>
                </w:p>
              </w:tc>
            </w:tr>
            <w:tr w:rsidR="0030228B" w:rsidRPr="00146B42" w14:paraId="1F27CBDB" w14:textId="77777777" w:rsidTr="00C23CFA">
              <w:tc>
                <w:tcPr>
                  <w:tcW w:w="1227" w:type="dxa"/>
                </w:tcPr>
                <w:p w14:paraId="33D11F6B" w14:textId="2D93C118"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00396BE1">
                    <w:rPr>
                      <w:rFonts w:ascii="Baskerville MT" w:hAnsi="Baskerville MT"/>
                      <w:sz w:val="16"/>
                      <w:szCs w:val="16"/>
                      <w:vertAlign w:val="superscript"/>
                    </w:rPr>
                    <w:t>2</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1</w:t>
                  </w:r>
                  <w:r w:rsidR="00396BE1">
                    <w:rPr>
                      <w:rFonts w:ascii="Baskerville MT" w:hAnsi="Baskerville MT"/>
                      <w:sz w:val="16"/>
                      <w:szCs w:val="16"/>
                    </w:rPr>
                    <w:t>(1</w:t>
                  </w:r>
                  <w:r w:rsidRPr="00146B42">
                    <w:rPr>
                      <w:rFonts w:ascii="Baskerville MT" w:hAnsi="Baskerville MT"/>
                      <w:sz w:val="16"/>
                      <w:szCs w:val="16"/>
                    </w:rPr>
                    <w:t>)</w:t>
                  </w:r>
                </w:p>
              </w:tc>
              <w:tc>
                <w:tcPr>
                  <w:tcW w:w="450" w:type="dxa"/>
                </w:tcPr>
                <w:p w14:paraId="78AF0CD5"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w:t>
                  </w:r>
                </w:p>
              </w:tc>
              <w:tc>
                <w:tcPr>
                  <w:tcW w:w="540" w:type="dxa"/>
                </w:tcPr>
                <w:p w14:paraId="6E8C33B9"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6B</w:t>
                  </w:r>
                </w:p>
              </w:tc>
              <w:tc>
                <w:tcPr>
                  <w:tcW w:w="450" w:type="dxa"/>
                </w:tcPr>
                <w:p w14:paraId="13A9333A"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w:t>
                  </w:r>
                </w:p>
              </w:tc>
              <w:tc>
                <w:tcPr>
                  <w:tcW w:w="540" w:type="dxa"/>
                </w:tcPr>
                <w:p w14:paraId="5D1EE4A7"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w:t>
                  </w:r>
                  <w:r w:rsidRPr="00146B42">
                    <w:rPr>
                      <w:rFonts w:ascii="Baskerville MT" w:hAnsi="Baskerville MT"/>
                      <w:i/>
                      <w:sz w:val="16"/>
                      <w:szCs w:val="16"/>
                    </w:rPr>
                    <w:t>B</w:t>
                  </w:r>
                </w:p>
              </w:tc>
              <w:tc>
                <w:tcPr>
                  <w:tcW w:w="815" w:type="dxa"/>
                </w:tcPr>
                <w:p w14:paraId="0536B76F"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-4</w:t>
                  </w:r>
                  <w:r w:rsidRPr="00146B42">
                    <w:rPr>
                      <w:rFonts w:ascii="Baskerville MT" w:hAnsi="Baskerville MT"/>
                      <w:i/>
                      <w:sz w:val="16"/>
                      <w:szCs w:val="16"/>
                    </w:rPr>
                    <w:t>B</w:t>
                  </w:r>
                </w:p>
              </w:tc>
            </w:tr>
            <w:tr w:rsidR="0030228B" w:rsidRPr="00146B42" w14:paraId="1318FC4D" w14:textId="77777777" w:rsidTr="00C23CFA">
              <w:tc>
                <w:tcPr>
                  <w:tcW w:w="1227" w:type="dxa"/>
                </w:tcPr>
                <w:p w14:paraId="54C462AE" w14:textId="3B3A18A5"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00396BE1">
                    <w:rPr>
                      <w:rFonts w:ascii="Baskerville MT" w:hAnsi="Baskerville MT"/>
                      <w:sz w:val="16"/>
                      <w:szCs w:val="16"/>
                      <w:vertAlign w:val="superscript"/>
                    </w:rPr>
                    <w:t>4</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3</w:t>
                  </w:r>
                  <w:r w:rsidR="00396BE1">
                    <w:rPr>
                      <w:rFonts w:ascii="Baskerville MT" w:hAnsi="Baskerville MT"/>
                      <w:sz w:val="16"/>
                      <w:szCs w:val="16"/>
                    </w:rPr>
                    <w:t>(1</w:t>
                  </w:r>
                  <w:r w:rsidRPr="00146B42">
                    <w:rPr>
                      <w:rFonts w:ascii="Baskerville MT" w:hAnsi="Baskerville MT"/>
                      <w:sz w:val="16"/>
                      <w:szCs w:val="16"/>
                    </w:rPr>
                    <w:t>)</w:t>
                  </w:r>
                </w:p>
              </w:tc>
              <w:tc>
                <w:tcPr>
                  <w:tcW w:w="450" w:type="dxa"/>
                </w:tcPr>
                <w:p w14:paraId="0D0A8A0D"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4</w:t>
                  </w:r>
                </w:p>
              </w:tc>
              <w:tc>
                <w:tcPr>
                  <w:tcW w:w="540" w:type="dxa"/>
                </w:tcPr>
                <w:p w14:paraId="685ECA38"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20</w:t>
                  </w:r>
                  <w:r w:rsidRPr="00146B42">
                    <w:rPr>
                      <w:rFonts w:ascii="Baskerville MT" w:hAnsi="Baskerville MT"/>
                      <w:i/>
                      <w:sz w:val="16"/>
                      <w:szCs w:val="16"/>
                    </w:rPr>
                    <w:t>B</w:t>
                  </w:r>
                </w:p>
              </w:tc>
              <w:tc>
                <w:tcPr>
                  <w:tcW w:w="450" w:type="dxa"/>
                </w:tcPr>
                <w:p w14:paraId="1780BAB6"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3</w:t>
                  </w:r>
                </w:p>
              </w:tc>
              <w:tc>
                <w:tcPr>
                  <w:tcW w:w="540" w:type="dxa"/>
                </w:tcPr>
                <w:p w14:paraId="40878EF7"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12</w:t>
                  </w:r>
                  <w:r w:rsidRPr="00146B42">
                    <w:rPr>
                      <w:rFonts w:ascii="Baskerville MT" w:hAnsi="Baskerville MT"/>
                      <w:i/>
                      <w:sz w:val="16"/>
                      <w:szCs w:val="16"/>
                    </w:rPr>
                    <w:t>B</w:t>
                  </w:r>
                </w:p>
              </w:tc>
              <w:tc>
                <w:tcPr>
                  <w:tcW w:w="815" w:type="dxa"/>
                </w:tcPr>
                <w:p w14:paraId="2B847213"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-8</w:t>
                  </w:r>
                  <w:r w:rsidRPr="00146B42">
                    <w:rPr>
                      <w:rFonts w:ascii="Baskerville MT" w:hAnsi="Baskerville MT"/>
                      <w:i/>
                      <w:sz w:val="16"/>
                      <w:szCs w:val="16"/>
                    </w:rPr>
                    <w:t>B</w:t>
                  </w:r>
                </w:p>
              </w:tc>
            </w:tr>
            <w:tr w:rsidR="0030228B" w:rsidRPr="00146B42" w14:paraId="6A6FF88F" w14:textId="77777777" w:rsidTr="00C23CFA">
              <w:tc>
                <w:tcPr>
                  <w:tcW w:w="1227" w:type="dxa"/>
                </w:tcPr>
                <w:p w14:paraId="4093CEB2" w14:textId="0DE77DBF"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00396BE1">
                    <w:rPr>
                      <w:rFonts w:ascii="Baskerville MT" w:hAnsi="Baskerville MT"/>
                      <w:sz w:val="16"/>
                      <w:szCs w:val="16"/>
                      <w:vertAlign w:val="superscript"/>
                    </w:rPr>
                    <w:t>6</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00396BE1">
                    <w:rPr>
                      <w:rFonts w:ascii="Baskerville MT" w:hAnsi="Baskerville MT"/>
                      <w:sz w:val="16"/>
                      <w:szCs w:val="16"/>
                      <w:vertAlign w:val="superscript"/>
                    </w:rPr>
                    <w:t>5</w:t>
                  </w:r>
                  <w:r w:rsidR="00396BE1">
                    <w:rPr>
                      <w:rFonts w:ascii="Baskerville MT" w:hAnsi="Baskerville MT"/>
                      <w:sz w:val="16"/>
                      <w:szCs w:val="16"/>
                    </w:rPr>
                    <w:t>(1</w:t>
                  </w:r>
                  <w:r w:rsidRPr="00146B42">
                    <w:rPr>
                      <w:rFonts w:ascii="Baskerville MT" w:hAnsi="Baskerville MT"/>
                      <w:sz w:val="16"/>
                      <w:szCs w:val="16"/>
                    </w:rPr>
                    <w:t>)</w:t>
                  </w:r>
                </w:p>
              </w:tc>
              <w:tc>
                <w:tcPr>
                  <w:tcW w:w="450" w:type="dxa"/>
                </w:tcPr>
                <w:p w14:paraId="016D4967"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6</w:t>
                  </w:r>
                </w:p>
              </w:tc>
              <w:tc>
                <w:tcPr>
                  <w:tcW w:w="540" w:type="dxa"/>
                </w:tcPr>
                <w:p w14:paraId="58A59383"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42</w:t>
                  </w:r>
                  <w:r w:rsidRPr="00146B42">
                    <w:rPr>
                      <w:rFonts w:ascii="Baskerville MT" w:hAnsi="Baskerville MT"/>
                      <w:i/>
                      <w:sz w:val="16"/>
                      <w:szCs w:val="16"/>
                    </w:rPr>
                    <w:t>B</w:t>
                  </w:r>
                </w:p>
              </w:tc>
              <w:tc>
                <w:tcPr>
                  <w:tcW w:w="450" w:type="dxa"/>
                </w:tcPr>
                <w:p w14:paraId="6318F10A"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5</w:t>
                  </w:r>
                </w:p>
              </w:tc>
              <w:tc>
                <w:tcPr>
                  <w:tcW w:w="540" w:type="dxa"/>
                </w:tcPr>
                <w:p w14:paraId="4EE3F9E1"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30</w:t>
                  </w:r>
                  <w:r w:rsidRPr="00146B42">
                    <w:rPr>
                      <w:rFonts w:ascii="Baskerville MT" w:hAnsi="Baskerville MT"/>
                      <w:i/>
                      <w:sz w:val="16"/>
                      <w:szCs w:val="16"/>
                    </w:rPr>
                    <w:t>B</w:t>
                  </w:r>
                </w:p>
              </w:tc>
              <w:tc>
                <w:tcPr>
                  <w:tcW w:w="815" w:type="dxa"/>
                </w:tcPr>
                <w:p w14:paraId="1AF60023"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-12</w:t>
                  </w:r>
                  <w:r w:rsidRPr="00146B42">
                    <w:rPr>
                      <w:rFonts w:ascii="Baskerville MT" w:hAnsi="Baskerville MT"/>
                      <w:i/>
                      <w:sz w:val="16"/>
                      <w:szCs w:val="16"/>
                    </w:rPr>
                    <w:t>B</w:t>
                  </w:r>
                </w:p>
              </w:tc>
            </w:tr>
            <w:tr w:rsidR="0030228B" w:rsidRPr="00146B42" w14:paraId="7E9094E3" w14:textId="77777777" w:rsidTr="00C23CFA">
              <w:tc>
                <w:tcPr>
                  <w:tcW w:w="1227" w:type="dxa"/>
                </w:tcPr>
                <w:p w14:paraId="649F687A" w14:textId="4BB609E6"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00396BE1">
                    <w:rPr>
                      <w:rFonts w:ascii="Baskerville MT" w:hAnsi="Baskerville MT"/>
                      <w:sz w:val="16"/>
                      <w:szCs w:val="16"/>
                      <w:vertAlign w:val="superscript"/>
                    </w:rPr>
                    <w:t>8</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7</w:t>
                  </w:r>
                  <w:r w:rsidR="00396BE1">
                    <w:rPr>
                      <w:rFonts w:ascii="Baskerville MT" w:hAnsi="Baskerville MT"/>
                      <w:sz w:val="16"/>
                      <w:szCs w:val="16"/>
                    </w:rPr>
                    <w:t>(1</w:t>
                  </w:r>
                  <w:r w:rsidRPr="00146B42">
                    <w:rPr>
                      <w:rFonts w:ascii="Baskerville MT" w:hAnsi="Baskerville MT"/>
                      <w:sz w:val="16"/>
                      <w:szCs w:val="16"/>
                    </w:rPr>
                    <w:t>)</w:t>
                  </w:r>
                </w:p>
              </w:tc>
              <w:tc>
                <w:tcPr>
                  <w:tcW w:w="450" w:type="dxa"/>
                </w:tcPr>
                <w:p w14:paraId="52780B0D"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8</w:t>
                  </w:r>
                </w:p>
              </w:tc>
              <w:tc>
                <w:tcPr>
                  <w:tcW w:w="540" w:type="dxa"/>
                </w:tcPr>
                <w:p w14:paraId="624CDFCA"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72</w:t>
                  </w:r>
                  <w:r w:rsidRPr="00146B42">
                    <w:rPr>
                      <w:rFonts w:ascii="Baskerville MT" w:hAnsi="Baskerville MT"/>
                      <w:i/>
                      <w:sz w:val="16"/>
                      <w:szCs w:val="16"/>
                    </w:rPr>
                    <w:t>B</w:t>
                  </w:r>
                </w:p>
              </w:tc>
              <w:tc>
                <w:tcPr>
                  <w:tcW w:w="450" w:type="dxa"/>
                </w:tcPr>
                <w:p w14:paraId="3A324211"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7</w:t>
                  </w:r>
                </w:p>
              </w:tc>
              <w:tc>
                <w:tcPr>
                  <w:tcW w:w="540" w:type="dxa"/>
                </w:tcPr>
                <w:p w14:paraId="351D5F6B"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56</w:t>
                  </w:r>
                  <w:r w:rsidRPr="00146B42">
                    <w:rPr>
                      <w:rFonts w:ascii="Baskerville MT" w:hAnsi="Baskerville MT"/>
                      <w:i/>
                      <w:sz w:val="16"/>
                      <w:szCs w:val="16"/>
                    </w:rPr>
                    <w:t>B</w:t>
                  </w:r>
                </w:p>
              </w:tc>
              <w:tc>
                <w:tcPr>
                  <w:tcW w:w="815" w:type="dxa"/>
                </w:tcPr>
                <w:p w14:paraId="42E24C29"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-16</w:t>
                  </w:r>
                  <w:r w:rsidRPr="00146B42">
                    <w:rPr>
                      <w:rFonts w:ascii="Baskerville MT" w:hAnsi="Baskerville MT"/>
                      <w:i/>
                      <w:sz w:val="16"/>
                      <w:szCs w:val="16"/>
                    </w:rPr>
                    <w:t>B</w:t>
                  </w:r>
                </w:p>
              </w:tc>
            </w:tr>
          </w:tbl>
          <w:p w14:paraId="0BACBA0F" w14:textId="77777777" w:rsidR="0030228B" w:rsidRDefault="0030228B" w:rsidP="00C23CFA"/>
        </w:tc>
        <w:tc>
          <w:tcPr>
            <w:tcW w:w="4050" w:type="dxa"/>
          </w:tcPr>
          <w:tbl>
            <w:tblPr>
              <w:tblStyle w:val="TableGrid"/>
              <w:tblpPr w:leftFromText="180" w:rightFromText="180" w:vertAnchor="text" w:tblpX="1690" w:tblpY="1"/>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161"/>
              <w:gridCol w:w="422"/>
              <w:gridCol w:w="712"/>
              <w:gridCol w:w="429"/>
              <w:gridCol w:w="545"/>
              <w:gridCol w:w="535"/>
            </w:tblGrid>
            <w:tr w:rsidR="0030228B" w:rsidRPr="00146B42" w14:paraId="1F96B175" w14:textId="77777777" w:rsidTr="0030228B">
              <w:tc>
                <w:tcPr>
                  <w:tcW w:w="3804" w:type="dxa"/>
                  <w:gridSpan w:val="6"/>
                </w:tcPr>
                <w:p w14:paraId="7C6A9302" w14:textId="77777777" w:rsidR="0030228B" w:rsidRPr="00146B42" w:rsidRDefault="0030228B" w:rsidP="00C23CFA">
                  <w:pPr>
                    <w:jc w:val="center"/>
                    <w:rPr>
                      <w:rFonts w:ascii="Baskerville MT" w:hAnsi="Baskerville MT"/>
                      <w:b/>
                      <w:sz w:val="16"/>
                      <w:szCs w:val="16"/>
                    </w:rPr>
                  </w:pPr>
                  <w:r w:rsidRPr="00146B42">
                    <w:rPr>
                      <w:rFonts w:ascii="Baskerville MT" w:hAnsi="Baskerville MT"/>
                      <w:b/>
                      <w:sz w:val="16"/>
                      <w:szCs w:val="16"/>
                    </w:rPr>
                    <w:t>R branch</w:t>
                  </w:r>
                </w:p>
              </w:tc>
            </w:tr>
            <w:tr w:rsidR="0030228B" w:rsidRPr="00146B42" w14:paraId="166732F3" w14:textId="77777777" w:rsidTr="0030228B">
              <w:tc>
                <w:tcPr>
                  <w:tcW w:w="1193" w:type="dxa"/>
                </w:tcPr>
                <w:p w14:paraId="7322A78C" w14:textId="77777777" w:rsidR="0030228B" w:rsidRPr="00146B42" w:rsidRDefault="0030228B" w:rsidP="00C23CFA">
                  <w:pPr>
                    <w:jc w:val="center"/>
                    <w:rPr>
                      <w:rFonts w:ascii="Baskerville MT" w:hAnsi="Baskerville MT"/>
                      <w:sz w:val="16"/>
                      <w:szCs w:val="16"/>
                    </w:rPr>
                  </w:pPr>
                </w:p>
              </w:tc>
              <w:tc>
                <w:tcPr>
                  <w:tcW w:w="1162" w:type="dxa"/>
                  <w:gridSpan w:val="2"/>
                </w:tcPr>
                <w:p w14:paraId="1382A218" w14:textId="77777777" w:rsidR="0030228B" w:rsidRPr="00146B42" w:rsidRDefault="0030228B" w:rsidP="00C23CFA">
                  <w:pPr>
                    <w:jc w:val="center"/>
                    <w:rPr>
                      <w:rFonts w:ascii="Baskerville MT" w:hAnsi="Baskerville MT"/>
                      <w:b/>
                      <w:sz w:val="16"/>
                      <w:szCs w:val="16"/>
                    </w:rPr>
                  </w:pPr>
                  <w:r w:rsidRPr="00146B42">
                    <w:rPr>
                      <w:rFonts w:ascii="Baskerville MT" w:hAnsi="Baskerville MT"/>
                      <w:b/>
                      <w:sz w:val="16"/>
                      <w:szCs w:val="16"/>
                    </w:rPr>
                    <w:t>Initial level</w:t>
                  </w:r>
                </w:p>
              </w:tc>
              <w:tc>
                <w:tcPr>
                  <w:tcW w:w="990" w:type="dxa"/>
                  <w:gridSpan w:val="2"/>
                </w:tcPr>
                <w:p w14:paraId="15912C7E" w14:textId="77777777" w:rsidR="0030228B" w:rsidRPr="00146B42" w:rsidRDefault="0030228B" w:rsidP="00C23CFA">
                  <w:pPr>
                    <w:jc w:val="center"/>
                    <w:rPr>
                      <w:rFonts w:ascii="Baskerville MT" w:hAnsi="Baskerville MT"/>
                      <w:b/>
                      <w:sz w:val="16"/>
                      <w:szCs w:val="16"/>
                    </w:rPr>
                  </w:pPr>
                  <w:r w:rsidRPr="00146B42">
                    <w:rPr>
                      <w:rFonts w:ascii="Baskerville MT" w:hAnsi="Baskerville MT"/>
                      <w:b/>
                      <w:sz w:val="16"/>
                      <w:szCs w:val="16"/>
                    </w:rPr>
                    <w:t>Final level</w:t>
                  </w:r>
                </w:p>
              </w:tc>
              <w:tc>
                <w:tcPr>
                  <w:tcW w:w="540" w:type="dxa"/>
                  <w:vMerge w:val="restart"/>
                  <w:vAlign w:val="center"/>
                </w:tcPr>
                <w:p w14:paraId="7D6492F8" w14:textId="77777777" w:rsidR="0030228B" w:rsidRPr="00146B42" w:rsidRDefault="0030228B" w:rsidP="00C23CFA">
                  <w:pPr>
                    <w:jc w:val="center"/>
                    <w:rPr>
                      <w:rFonts w:ascii="Baskerville MT" w:hAnsi="Baskerville MT"/>
                      <w:b/>
                      <w:sz w:val="16"/>
                      <w:szCs w:val="16"/>
                    </w:rPr>
                  </w:pPr>
                  <w:r w:rsidRPr="00146B42">
                    <w:rPr>
                      <w:rFonts w:ascii="Symbol" w:hAnsi="Symbol"/>
                      <w:b/>
                      <w:sz w:val="16"/>
                      <w:szCs w:val="16"/>
                    </w:rPr>
                    <w:t></w:t>
                  </w:r>
                  <w:r w:rsidRPr="00146B42">
                    <w:rPr>
                      <w:rFonts w:ascii="Baskerville MT" w:hAnsi="Baskerville MT"/>
                      <w:b/>
                      <w:i/>
                      <w:sz w:val="16"/>
                      <w:szCs w:val="16"/>
                    </w:rPr>
                    <w:t>E</w:t>
                  </w:r>
                </w:p>
              </w:tc>
            </w:tr>
            <w:tr w:rsidR="0030228B" w:rsidRPr="00146B42" w14:paraId="0F85832F" w14:textId="77777777" w:rsidTr="0030228B">
              <w:tc>
                <w:tcPr>
                  <w:tcW w:w="1161" w:type="dxa"/>
                </w:tcPr>
                <w:p w14:paraId="101A5BB0" w14:textId="77777777" w:rsidR="0030228B" w:rsidRPr="00146B42" w:rsidRDefault="0030228B" w:rsidP="00C23CFA">
                  <w:pPr>
                    <w:jc w:val="center"/>
                    <w:rPr>
                      <w:rFonts w:ascii="Baskerville MT" w:hAnsi="Baskerville MT"/>
                      <w:sz w:val="16"/>
                      <w:szCs w:val="16"/>
                    </w:rPr>
                  </w:pPr>
                </w:p>
              </w:tc>
              <w:tc>
                <w:tcPr>
                  <w:tcW w:w="432" w:type="dxa"/>
                </w:tcPr>
                <w:p w14:paraId="5E3C2662" w14:textId="77777777" w:rsidR="0030228B" w:rsidRPr="00146B42" w:rsidRDefault="0030228B" w:rsidP="00C23CFA">
                  <w:pPr>
                    <w:jc w:val="center"/>
                    <w:rPr>
                      <w:rFonts w:ascii="Baskerville MT" w:hAnsi="Baskerville MT"/>
                      <w:sz w:val="16"/>
                      <w:szCs w:val="16"/>
                    </w:rPr>
                  </w:pPr>
                  <w:r w:rsidRPr="00146B42">
                    <w:rPr>
                      <w:rFonts w:ascii="Baskerville MT" w:hAnsi="Baskerville MT"/>
                      <w:i/>
                      <w:sz w:val="16"/>
                      <w:szCs w:val="16"/>
                    </w:rPr>
                    <w:t>J</w:t>
                  </w:r>
                </w:p>
              </w:tc>
              <w:tc>
                <w:tcPr>
                  <w:tcW w:w="702" w:type="dxa"/>
                </w:tcPr>
                <w:p w14:paraId="44996753" w14:textId="77777777" w:rsidR="0030228B" w:rsidRPr="00146B42" w:rsidRDefault="0030228B" w:rsidP="00C23CFA">
                  <w:pPr>
                    <w:jc w:val="center"/>
                    <w:rPr>
                      <w:rFonts w:ascii="Baskerville MT" w:hAnsi="Baskerville MT"/>
                      <w:sz w:val="16"/>
                      <w:szCs w:val="16"/>
                    </w:rPr>
                  </w:pPr>
                  <w:r w:rsidRPr="00146B42">
                    <w:rPr>
                      <w:rFonts w:ascii="Baskerville MT" w:hAnsi="Baskerville MT"/>
                      <w:i/>
                      <w:sz w:val="16"/>
                      <w:szCs w:val="16"/>
                    </w:rPr>
                    <w:t>E</w:t>
                  </w:r>
                </w:p>
              </w:tc>
              <w:tc>
                <w:tcPr>
                  <w:tcW w:w="439" w:type="dxa"/>
                </w:tcPr>
                <w:p w14:paraId="4C1DC04E" w14:textId="77777777" w:rsidR="0030228B" w:rsidRPr="00146B42" w:rsidRDefault="0030228B" w:rsidP="00C23CFA">
                  <w:pPr>
                    <w:jc w:val="center"/>
                    <w:rPr>
                      <w:rFonts w:ascii="Baskerville MT" w:hAnsi="Baskerville MT"/>
                      <w:i/>
                      <w:sz w:val="16"/>
                      <w:szCs w:val="16"/>
                    </w:rPr>
                  </w:pPr>
                  <w:r w:rsidRPr="00146B42">
                    <w:rPr>
                      <w:rFonts w:ascii="Baskerville MT" w:hAnsi="Baskerville MT"/>
                      <w:i/>
                      <w:sz w:val="16"/>
                      <w:szCs w:val="16"/>
                    </w:rPr>
                    <w:t>J</w:t>
                  </w:r>
                </w:p>
              </w:tc>
              <w:tc>
                <w:tcPr>
                  <w:tcW w:w="535" w:type="dxa"/>
                </w:tcPr>
                <w:p w14:paraId="2C67526B" w14:textId="77777777" w:rsidR="0030228B" w:rsidRPr="00146B42" w:rsidRDefault="0030228B" w:rsidP="00C23CFA">
                  <w:pPr>
                    <w:jc w:val="center"/>
                    <w:rPr>
                      <w:rFonts w:ascii="Baskerville MT" w:hAnsi="Baskerville MT"/>
                      <w:i/>
                      <w:sz w:val="16"/>
                      <w:szCs w:val="16"/>
                    </w:rPr>
                  </w:pPr>
                  <w:r w:rsidRPr="00146B42">
                    <w:rPr>
                      <w:rFonts w:ascii="Baskerville MT" w:hAnsi="Baskerville MT"/>
                      <w:i/>
                      <w:sz w:val="16"/>
                      <w:szCs w:val="16"/>
                    </w:rPr>
                    <w:t>E</w:t>
                  </w:r>
                </w:p>
              </w:tc>
              <w:tc>
                <w:tcPr>
                  <w:tcW w:w="535" w:type="dxa"/>
                  <w:vMerge/>
                </w:tcPr>
                <w:p w14:paraId="12D1A3CC" w14:textId="77777777" w:rsidR="0030228B" w:rsidRPr="00146B42" w:rsidRDefault="0030228B" w:rsidP="00C23CFA">
                  <w:pPr>
                    <w:jc w:val="center"/>
                    <w:rPr>
                      <w:rFonts w:ascii="Baskerville MT" w:hAnsi="Baskerville MT"/>
                      <w:sz w:val="16"/>
                      <w:szCs w:val="16"/>
                    </w:rPr>
                  </w:pPr>
                </w:p>
              </w:tc>
            </w:tr>
            <w:tr w:rsidR="0030228B" w:rsidRPr="00146B42" w14:paraId="6FB920F1" w14:textId="77777777" w:rsidTr="0030228B">
              <w:tc>
                <w:tcPr>
                  <w:tcW w:w="1161" w:type="dxa"/>
                </w:tcPr>
                <w:p w14:paraId="10064CC9" w14:textId="32F081BB"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0</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1</w:t>
                  </w:r>
                  <w:r w:rsidR="00396BE1">
                    <w:rPr>
                      <w:rFonts w:ascii="Baskerville MT" w:hAnsi="Baskerville MT"/>
                      <w:sz w:val="16"/>
                      <w:szCs w:val="16"/>
                    </w:rPr>
                    <w:t>(1</w:t>
                  </w:r>
                  <w:r w:rsidRPr="00146B42">
                    <w:rPr>
                      <w:rFonts w:ascii="Baskerville MT" w:hAnsi="Baskerville MT"/>
                      <w:sz w:val="16"/>
                      <w:szCs w:val="16"/>
                    </w:rPr>
                    <w:t>)</w:t>
                  </w:r>
                </w:p>
              </w:tc>
              <w:tc>
                <w:tcPr>
                  <w:tcW w:w="432" w:type="dxa"/>
                </w:tcPr>
                <w:p w14:paraId="5CBC8306"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0</w:t>
                  </w:r>
                </w:p>
              </w:tc>
              <w:tc>
                <w:tcPr>
                  <w:tcW w:w="702" w:type="dxa"/>
                </w:tcPr>
                <w:p w14:paraId="46FB6C60"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0</w:t>
                  </w:r>
                </w:p>
              </w:tc>
              <w:tc>
                <w:tcPr>
                  <w:tcW w:w="439" w:type="dxa"/>
                </w:tcPr>
                <w:p w14:paraId="367967A2"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w:t>
                  </w:r>
                </w:p>
              </w:tc>
              <w:tc>
                <w:tcPr>
                  <w:tcW w:w="535" w:type="dxa"/>
                </w:tcPr>
                <w:p w14:paraId="6A8973A3"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w:t>
                  </w:r>
                  <w:r w:rsidRPr="00146B42">
                    <w:rPr>
                      <w:rFonts w:ascii="Baskerville MT" w:hAnsi="Baskerville MT"/>
                      <w:i/>
                      <w:sz w:val="16"/>
                      <w:szCs w:val="16"/>
                    </w:rPr>
                    <w:t>B</w:t>
                  </w:r>
                </w:p>
              </w:tc>
              <w:tc>
                <w:tcPr>
                  <w:tcW w:w="535" w:type="dxa"/>
                </w:tcPr>
                <w:p w14:paraId="3626207D"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w:t>
                  </w:r>
                  <w:r w:rsidRPr="00146B42">
                    <w:rPr>
                      <w:rFonts w:ascii="Baskerville MT" w:hAnsi="Baskerville MT"/>
                      <w:i/>
                      <w:sz w:val="16"/>
                      <w:szCs w:val="16"/>
                    </w:rPr>
                    <w:t>B</w:t>
                  </w:r>
                </w:p>
              </w:tc>
            </w:tr>
            <w:tr w:rsidR="0030228B" w:rsidRPr="00146B42" w14:paraId="5E5E8066" w14:textId="77777777" w:rsidTr="0030228B">
              <w:tc>
                <w:tcPr>
                  <w:tcW w:w="1161" w:type="dxa"/>
                </w:tcPr>
                <w:p w14:paraId="2C31ACF8" w14:textId="55865CBE"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2</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3</w:t>
                  </w:r>
                  <w:r w:rsidR="00396BE1">
                    <w:rPr>
                      <w:rFonts w:ascii="Baskerville MT" w:hAnsi="Baskerville MT"/>
                      <w:sz w:val="16"/>
                      <w:szCs w:val="16"/>
                    </w:rPr>
                    <w:t>(1</w:t>
                  </w:r>
                  <w:r w:rsidRPr="00146B42">
                    <w:rPr>
                      <w:rFonts w:ascii="Baskerville MT" w:hAnsi="Baskerville MT"/>
                      <w:sz w:val="16"/>
                      <w:szCs w:val="16"/>
                    </w:rPr>
                    <w:t>)</w:t>
                  </w:r>
                </w:p>
              </w:tc>
              <w:tc>
                <w:tcPr>
                  <w:tcW w:w="432" w:type="dxa"/>
                </w:tcPr>
                <w:p w14:paraId="08C583D5"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w:t>
                  </w:r>
                </w:p>
              </w:tc>
              <w:tc>
                <w:tcPr>
                  <w:tcW w:w="702" w:type="dxa"/>
                </w:tcPr>
                <w:p w14:paraId="1C5F3EC6"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6</w:t>
                  </w:r>
                  <w:r w:rsidRPr="00146B42">
                    <w:rPr>
                      <w:rFonts w:ascii="Baskerville MT" w:hAnsi="Baskerville MT"/>
                      <w:i/>
                      <w:sz w:val="16"/>
                      <w:szCs w:val="16"/>
                    </w:rPr>
                    <w:t>B</w:t>
                  </w:r>
                </w:p>
              </w:tc>
              <w:tc>
                <w:tcPr>
                  <w:tcW w:w="439" w:type="dxa"/>
                </w:tcPr>
                <w:p w14:paraId="0CF7F4D8"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3</w:t>
                  </w:r>
                </w:p>
              </w:tc>
              <w:tc>
                <w:tcPr>
                  <w:tcW w:w="535" w:type="dxa"/>
                </w:tcPr>
                <w:p w14:paraId="1F78BDD0"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12</w:t>
                  </w:r>
                  <w:r w:rsidRPr="00146B42">
                    <w:rPr>
                      <w:rFonts w:ascii="Baskerville MT" w:hAnsi="Baskerville MT"/>
                      <w:i/>
                      <w:sz w:val="16"/>
                      <w:szCs w:val="16"/>
                    </w:rPr>
                    <w:t>B</w:t>
                  </w:r>
                </w:p>
              </w:tc>
              <w:tc>
                <w:tcPr>
                  <w:tcW w:w="535" w:type="dxa"/>
                </w:tcPr>
                <w:p w14:paraId="7616A901"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6</w:t>
                  </w:r>
                  <w:r w:rsidRPr="00146B42">
                    <w:rPr>
                      <w:rFonts w:ascii="Baskerville MT" w:hAnsi="Baskerville MT"/>
                      <w:i/>
                      <w:sz w:val="16"/>
                      <w:szCs w:val="16"/>
                    </w:rPr>
                    <w:t>B</w:t>
                  </w:r>
                </w:p>
              </w:tc>
            </w:tr>
            <w:tr w:rsidR="0030228B" w:rsidRPr="00146B42" w14:paraId="4ABE3680" w14:textId="77777777" w:rsidTr="0030228B">
              <w:tc>
                <w:tcPr>
                  <w:tcW w:w="1161" w:type="dxa"/>
                </w:tcPr>
                <w:p w14:paraId="6A70BEC4" w14:textId="17203D76"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4</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4</w:t>
                  </w:r>
                  <w:r w:rsidR="00396BE1">
                    <w:rPr>
                      <w:rFonts w:ascii="Baskerville MT" w:hAnsi="Baskerville MT"/>
                      <w:sz w:val="16"/>
                      <w:szCs w:val="16"/>
                    </w:rPr>
                    <w:t>(1</w:t>
                  </w:r>
                  <w:r w:rsidRPr="00146B42">
                    <w:rPr>
                      <w:rFonts w:ascii="Baskerville MT" w:hAnsi="Baskerville MT"/>
                      <w:sz w:val="16"/>
                      <w:szCs w:val="16"/>
                    </w:rPr>
                    <w:t>)</w:t>
                  </w:r>
                </w:p>
              </w:tc>
              <w:tc>
                <w:tcPr>
                  <w:tcW w:w="432" w:type="dxa"/>
                </w:tcPr>
                <w:p w14:paraId="02534CC2"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4</w:t>
                  </w:r>
                </w:p>
              </w:tc>
              <w:tc>
                <w:tcPr>
                  <w:tcW w:w="702" w:type="dxa"/>
                </w:tcPr>
                <w:p w14:paraId="50B46300"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20</w:t>
                  </w:r>
                  <w:r w:rsidRPr="00146B42">
                    <w:rPr>
                      <w:rFonts w:ascii="Baskerville MT" w:hAnsi="Baskerville MT"/>
                      <w:i/>
                      <w:sz w:val="16"/>
                      <w:szCs w:val="16"/>
                    </w:rPr>
                    <w:t>B</w:t>
                  </w:r>
                </w:p>
              </w:tc>
              <w:tc>
                <w:tcPr>
                  <w:tcW w:w="439" w:type="dxa"/>
                </w:tcPr>
                <w:p w14:paraId="3346DD81"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5</w:t>
                  </w:r>
                </w:p>
              </w:tc>
              <w:tc>
                <w:tcPr>
                  <w:tcW w:w="535" w:type="dxa"/>
                </w:tcPr>
                <w:p w14:paraId="40AC7AED"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30</w:t>
                  </w:r>
                  <w:r w:rsidRPr="00146B42">
                    <w:rPr>
                      <w:rFonts w:ascii="Baskerville MT" w:hAnsi="Baskerville MT"/>
                      <w:i/>
                      <w:sz w:val="16"/>
                      <w:szCs w:val="16"/>
                    </w:rPr>
                    <w:t>B</w:t>
                  </w:r>
                </w:p>
              </w:tc>
              <w:tc>
                <w:tcPr>
                  <w:tcW w:w="535" w:type="dxa"/>
                </w:tcPr>
                <w:p w14:paraId="33F4A081"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10</w:t>
                  </w:r>
                  <w:r w:rsidRPr="00146B42">
                    <w:rPr>
                      <w:rFonts w:ascii="Baskerville MT" w:hAnsi="Baskerville MT"/>
                      <w:i/>
                      <w:sz w:val="16"/>
                      <w:szCs w:val="16"/>
                    </w:rPr>
                    <w:t>B</w:t>
                  </w:r>
                </w:p>
              </w:tc>
            </w:tr>
            <w:tr w:rsidR="0030228B" w:rsidRPr="00146B42" w14:paraId="3C538E9E" w14:textId="77777777" w:rsidTr="0030228B">
              <w:tc>
                <w:tcPr>
                  <w:tcW w:w="1161" w:type="dxa"/>
                </w:tcPr>
                <w:p w14:paraId="7E3DAAD5" w14:textId="714A7227" w:rsidR="0030228B" w:rsidRPr="00146B42" w:rsidRDefault="0030228B" w:rsidP="00C23CFA">
                  <w:pPr>
                    <w:rPr>
                      <w:rFonts w:ascii="Baskerville MT" w:hAnsi="Baskerville MT"/>
                      <w:sz w:val="16"/>
                      <w:szCs w:val="16"/>
                    </w:rPr>
                  </w:pP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6</w:t>
                  </w:r>
                  <w:r w:rsidRPr="00146B42">
                    <w:rPr>
                      <w:rFonts w:ascii="Baskerville MT" w:hAnsi="Baskerville MT"/>
                      <w:sz w:val="16"/>
                      <w:szCs w:val="16"/>
                    </w:rPr>
                    <w:t>(0)</w:t>
                  </w:r>
                  <w:r w:rsidRPr="00146B42">
                    <w:rPr>
                      <w:rFonts w:ascii="Baskerville MT" w:hAnsi="Baskerville MT"/>
                      <w:sz w:val="16"/>
                      <w:szCs w:val="16"/>
                    </w:rPr>
                    <w:sym w:font="Wingdings" w:char="F0E0"/>
                  </w:r>
                  <w:r w:rsidRPr="00146B42">
                    <w:rPr>
                      <w:rFonts w:ascii="Baskerville MT" w:hAnsi="Baskerville MT"/>
                      <w:sz w:val="16"/>
                      <w:szCs w:val="16"/>
                    </w:rPr>
                    <w:t xml:space="preserve"> </w:t>
                  </w:r>
                  <w:r w:rsidRPr="00146B42">
                    <w:rPr>
                      <w:rFonts w:ascii="Symbol" w:hAnsi="Symbol"/>
                      <w:sz w:val="16"/>
                      <w:szCs w:val="16"/>
                    </w:rPr>
                    <w:t></w:t>
                  </w:r>
                  <w:r w:rsidRPr="00146B42">
                    <w:rPr>
                      <w:rFonts w:ascii="Baskerville MT" w:hAnsi="Baskerville MT"/>
                      <w:sz w:val="16"/>
                      <w:szCs w:val="16"/>
                      <w:vertAlign w:val="subscript"/>
                    </w:rPr>
                    <w:t>2</w:t>
                  </w:r>
                  <w:r w:rsidRPr="00146B42">
                    <w:rPr>
                      <w:rFonts w:ascii="Baskerville MT" w:hAnsi="Baskerville MT"/>
                      <w:sz w:val="16"/>
                      <w:szCs w:val="16"/>
                      <w:vertAlign w:val="superscript"/>
                    </w:rPr>
                    <w:t>7</w:t>
                  </w:r>
                  <w:r w:rsidR="00396BE1">
                    <w:rPr>
                      <w:rFonts w:ascii="Baskerville MT" w:hAnsi="Baskerville MT"/>
                      <w:sz w:val="16"/>
                      <w:szCs w:val="16"/>
                    </w:rPr>
                    <w:t>(1</w:t>
                  </w:r>
                  <w:r w:rsidRPr="00146B42">
                    <w:rPr>
                      <w:rFonts w:ascii="Baskerville MT" w:hAnsi="Baskerville MT"/>
                      <w:sz w:val="16"/>
                      <w:szCs w:val="16"/>
                    </w:rPr>
                    <w:t>)</w:t>
                  </w:r>
                </w:p>
              </w:tc>
              <w:tc>
                <w:tcPr>
                  <w:tcW w:w="432" w:type="dxa"/>
                </w:tcPr>
                <w:p w14:paraId="1ECFA185"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6</w:t>
                  </w:r>
                </w:p>
              </w:tc>
              <w:tc>
                <w:tcPr>
                  <w:tcW w:w="702" w:type="dxa"/>
                </w:tcPr>
                <w:p w14:paraId="1E7433C6"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42</w:t>
                  </w:r>
                  <w:r w:rsidRPr="00146B42">
                    <w:rPr>
                      <w:rFonts w:ascii="Baskerville MT" w:hAnsi="Baskerville MT"/>
                      <w:i/>
                      <w:sz w:val="16"/>
                      <w:szCs w:val="16"/>
                    </w:rPr>
                    <w:t>B</w:t>
                  </w:r>
                </w:p>
              </w:tc>
              <w:tc>
                <w:tcPr>
                  <w:tcW w:w="439" w:type="dxa"/>
                </w:tcPr>
                <w:p w14:paraId="6AF2FF34"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7</w:t>
                  </w:r>
                </w:p>
              </w:tc>
              <w:tc>
                <w:tcPr>
                  <w:tcW w:w="535" w:type="dxa"/>
                </w:tcPr>
                <w:p w14:paraId="07356AA6"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56</w:t>
                  </w:r>
                  <w:r w:rsidRPr="00146B42">
                    <w:rPr>
                      <w:rFonts w:ascii="Baskerville MT" w:hAnsi="Baskerville MT"/>
                      <w:i/>
                      <w:sz w:val="16"/>
                      <w:szCs w:val="16"/>
                    </w:rPr>
                    <w:t>B</w:t>
                  </w:r>
                </w:p>
              </w:tc>
              <w:tc>
                <w:tcPr>
                  <w:tcW w:w="535" w:type="dxa"/>
                </w:tcPr>
                <w:p w14:paraId="2749266B" w14:textId="77777777" w:rsidR="0030228B" w:rsidRPr="00146B42" w:rsidRDefault="0030228B" w:rsidP="00C23CFA">
                  <w:pPr>
                    <w:jc w:val="center"/>
                    <w:rPr>
                      <w:rFonts w:ascii="Baskerville MT" w:hAnsi="Baskerville MT"/>
                      <w:sz w:val="16"/>
                      <w:szCs w:val="16"/>
                    </w:rPr>
                  </w:pPr>
                  <w:r w:rsidRPr="00146B42">
                    <w:rPr>
                      <w:rFonts w:ascii="Baskerville MT" w:hAnsi="Baskerville MT"/>
                      <w:sz w:val="16"/>
                      <w:szCs w:val="16"/>
                    </w:rPr>
                    <w:t>14</w:t>
                  </w:r>
                  <w:r w:rsidRPr="00146B42">
                    <w:rPr>
                      <w:rFonts w:ascii="Baskerville MT" w:hAnsi="Baskerville MT"/>
                      <w:i/>
                      <w:sz w:val="16"/>
                      <w:szCs w:val="16"/>
                    </w:rPr>
                    <w:t>B</w:t>
                  </w:r>
                </w:p>
              </w:tc>
            </w:tr>
          </w:tbl>
          <w:p w14:paraId="6C9322A1" w14:textId="77777777" w:rsidR="0030228B" w:rsidRDefault="0030228B" w:rsidP="00C23CFA"/>
        </w:tc>
      </w:tr>
      <w:tr w:rsidR="0030228B" w14:paraId="46A7C422" w14:textId="77777777" w:rsidTr="0030228B">
        <w:tc>
          <w:tcPr>
            <w:tcW w:w="8370" w:type="dxa"/>
            <w:gridSpan w:val="2"/>
          </w:tcPr>
          <w:p w14:paraId="373D530C" w14:textId="101403E5" w:rsidR="0030228B" w:rsidRPr="0030228B" w:rsidRDefault="0030228B" w:rsidP="0030228B">
            <w:pPr>
              <w:pStyle w:val="Caption"/>
              <w:rPr>
                <w:rFonts w:ascii="Baskerville MT" w:hAnsi="Baskerville MT"/>
                <w:b w:val="0"/>
                <w:i/>
                <w:sz w:val="24"/>
              </w:rPr>
            </w:pPr>
            <w:bookmarkStart w:id="31" w:name="_Ref383885299"/>
            <w:r>
              <w:t xml:space="preserve">Table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rsidR="00CC1873">
              <w:t>.</w:t>
            </w:r>
            <w:r w:rsidR="00B4056E">
              <w:fldChar w:fldCharType="begin"/>
            </w:r>
            <w:r w:rsidR="00B4056E">
              <w:instrText xml:space="preserve"> SEQ Table \* ARABIC \s 1 </w:instrText>
            </w:r>
            <w:r w:rsidR="00B4056E">
              <w:fldChar w:fldCharType="separate"/>
            </w:r>
            <w:r w:rsidR="00B4056E">
              <w:rPr>
                <w:noProof/>
              </w:rPr>
              <w:t>2</w:t>
            </w:r>
            <w:r w:rsidR="00B4056E">
              <w:rPr>
                <w:noProof/>
              </w:rPr>
              <w:fldChar w:fldCharType="end"/>
            </w:r>
            <w:bookmarkEnd w:id="31"/>
            <w:r>
              <w:t xml:space="preserve"> </w:t>
            </w:r>
            <w:r>
              <w:rPr>
                <w:b w:val="0"/>
              </w:rPr>
              <w:t xml:space="preserve">Rotational transition energy levels in terms of </w:t>
            </w:r>
            <w:r>
              <w:rPr>
                <w:b w:val="0"/>
                <w:i/>
              </w:rPr>
              <w:t>B</w:t>
            </w:r>
          </w:p>
        </w:tc>
      </w:tr>
    </w:tbl>
    <w:p w14:paraId="36C6C1D2" w14:textId="77777777" w:rsidR="0070368C" w:rsidRDefault="0070368C" w:rsidP="0070368C">
      <w:pPr>
        <w:ind w:left="1267"/>
        <w:rPr>
          <w:rFonts w:ascii="Baskerville MT" w:hAnsi="Baskerville MT"/>
          <w:sz w:val="24"/>
        </w:rPr>
      </w:pPr>
    </w:p>
    <w:p w14:paraId="54D9781D" w14:textId="3461CB1B" w:rsidR="0030228B" w:rsidRDefault="0030228B" w:rsidP="0070368C">
      <w:pPr>
        <w:ind w:left="1267"/>
        <w:rPr>
          <w:rFonts w:ascii="Baskerville MT" w:hAnsi="Baskerville MT"/>
          <w:sz w:val="24"/>
        </w:rPr>
      </w:pPr>
      <w:r>
        <w:rPr>
          <w:rFonts w:ascii="Baskerville MT" w:hAnsi="Baskerville MT"/>
          <w:sz w:val="24"/>
        </w:rPr>
        <w:t xml:space="preserve">From </w:t>
      </w:r>
      <w:r>
        <w:rPr>
          <w:rFonts w:ascii="Baskerville MT" w:hAnsi="Baskerville MT"/>
          <w:sz w:val="24"/>
        </w:rPr>
        <w:fldChar w:fldCharType="begin"/>
      </w:r>
      <w:r>
        <w:rPr>
          <w:rFonts w:ascii="Baskerville MT" w:hAnsi="Baskerville MT"/>
          <w:sz w:val="24"/>
        </w:rPr>
        <w:instrText xml:space="preserve"> REF _Ref383885299 \h </w:instrText>
      </w:r>
      <w:r>
        <w:rPr>
          <w:rFonts w:ascii="Baskerville MT" w:hAnsi="Baskerville MT"/>
          <w:sz w:val="24"/>
        </w:rPr>
      </w:r>
      <w:r>
        <w:rPr>
          <w:rFonts w:ascii="Baskerville MT" w:hAnsi="Baskerville MT"/>
          <w:sz w:val="24"/>
        </w:rPr>
        <w:fldChar w:fldCharType="separate"/>
      </w:r>
      <w:r w:rsidR="00B4056E">
        <w:t xml:space="preserve">Table </w:t>
      </w:r>
      <w:r w:rsidR="00B4056E">
        <w:rPr>
          <w:noProof/>
        </w:rPr>
        <w:t>1</w:t>
      </w:r>
      <w:r w:rsidR="00B4056E">
        <w:t>.</w:t>
      </w:r>
      <w:r w:rsidR="00B4056E">
        <w:rPr>
          <w:noProof/>
        </w:rPr>
        <w:t>2</w:t>
      </w:r>
      <w:r>
        <w:rPr>
          <w:rFonts w:ascii="Baskerville MT" w:hAnsi="Baskerville MT"/>
          <w:sz w:val="24"/>
        </w:rPr>
        <w:fldChar w:fldCharType="end"/>
      </w:r>
      <w:r>
        <w:rPr>
          <w:rFonts w:ascii="Baskerville MT" w:hAnsi="Baskerville MT"/>
          <w:sz w:val="24"/>
        </w:rPr>
        <w:t xml:space="preserve"> it is clear, that the rotational levels are staggered 4</w:t>
      </w:r>
      <w:r w:rsidRPr="0030228B">
        <w:rPr>
          <w:rFonts w:ascii="Baskerville MT" w:hAnsi="Baskerville MT"/>
          <w:i/>
          <w:sz w:val="24"/>
        </w:rPr>
        <w:t>B</w:t>
      </w:r>
      <w:r w:rsidR="00127448">
        <w:rPr>
          <w:rFonts w:ascii="Baskerville MT" w:hAnsi="Baskerville MT"/>
          <w:sz w:val="24"/>
        </w:rPr>
        <w:t xml:space="preserve"> apart, which means that the rotational peaks are 4</w:t>
      </w:r>
      <w:r w:rsidR="00127448" w:rsidRPr="00127448">
        <w:rPr>
          <w:rFonts w:ascii="Baskerville MT" w:hAnsi="Baskerville MT"/>
          <w:i/>
          <w:sz w:val="24"/>
        </w:rPr>
        <w:t>B</w:t>
      </w:r>
      <w:r w:rsidR="00127448">
        <w:rPr>
          <w:rFonts w:ascii="Baskerville MT" w:hAnsi="Baskerville MT"/>
          <w:sz w:val="24"/>
        </w:rPr>
        <w:t xml:space="preserve"> apart in both branches. Therefore using the experimental spectrum and eqn. </w:t>
      </w:r>
      <w:r w:rsidR="00127448">
        <w:rPr>
          <w:rFonts w:ascii="Baskerville MT" w:hAnsi="Baskerville MT"/>
          <w:sz w:val="24"/>
        </w:rPr>
        <w:fldChar w:fldCharType="begin"/>
      </w:r>
      <w:r w:rsidR="00127448">
        <w:rPr>
          <w:rFonts w:ascii="Baskerville MT" w:hAnsi="Baskerville MT"/>
          <w:sz w:val="24"/>
        </w:rPr>
        <w:instrText xml:space="preserve"> REF _Ref383885479 \h </w:instrText>
      </w:r>
      <w:r w:rsidR="00127448">
        <w:rPr>
          <w:rFonts w:ascii="Baskerville MT" w:hAnsi="Baskerville MT"/>
          <w:sz w:val="24"/>
        </w:rPr>
      </w:r>
      <w:r w:rsidR="00127448">
        <w:rPr>
          <w:rFonts w:ascii="Baskerville MT" w:hAnsi="Baskerville MT"/>
          <w:sz w:val="24"/>
        </w:rPr>
        <w:fldChar w:fldCharType="separate"/>
      </w:r>
      <w:r w:rsidR="00B4056E">
        <w:t>(</w:t>
      </w:r>
      <w:r w:rsidR="00B4056E">
        <w:rPr>
          <w:noProof/>
        </w:rPr>
        <w:t>1</w:t>
      </w:r>
      <w:r w:rsidR="00B4056E">
        <w:t>.</w:t>
      </w:r>
      <w:r w:rsidR="00B4056E">
        <w:rPr>
          <w:noProof/>
        </w:rPr>
        <w:t>1</w:t>
      </w:r>
      <w:r w:rsidR="00B4056E">
        <w:t xml:space="preserve"> )</w:t>
      </w:r>
      <w:r w:rsidR="00127448">
        <w:rPr>
          <w:rFonts w:ascii="Baskerville MT" w:hAnsi="Baskerville MT"/>
          <w:sz w:val="24"/>
        </w:rPr>
        <w:fldChar w:fldCharType="end"/>
      </w:r>
      <w:r w:rsidR="00127448">
        <w:rPr>
          <w:rFonts w:ascii="Baskerville MT" w:hAnsi="Baskerville MT"/>
          <w:sz w:val="24"/>
        </w:rPr>
        <w:t xml:space="preserve"> the equilibrium bond length </w:t>
      </w:r>
      <w:r w:rsidR="00396BE1">
        <w:rPr>
          <w:rFonts w:ascii="Baskerville MT" w:hAnsi="Baskerville MT"/>
          <w:sz w:val="24"/>
        </w:rPr>
        <w:t>of C=</w:t>
      </w:r>
      <w:r w:rsidR="00127448">
        <w:rPr>
          <w:rFonts w:ascii="Baskerville MT" w:hAnsi="Baskerville MT"/>
          <w:sz w:val="24"/>
        </w:rPr>
        <w:t>O can be estimated:</w:t>
      </w:r>
    </w:p>
    <w:p w14:paraId="5757F2C0" w14:textId="77777777" w:rsidR="00127448" w:rsidRDefault="00127448" w:rsidP="0070368C">
      <w:pPr>
        <w:ind w:left="1267"/>
        <w:rPr>
          <w:rFonts w:ascii="Baskerville MT" w:hAnsi="Baskerville MT"/>
          <w:sz w:val="24"/>
        </w:rPr>
      </w:pPr>
    </w:p>
    <w:tbl>
      <w:tblPr>
        <w:tblW w:w="0" w:type="auto"/>
        <w:tblInd w:w="1368" w:type="dxa"/>
        <w:tblLayout w:type="fixed"/>
        <w:tblLook w:val="00A0" w:firstRow="1" w:lastRow="0" w:firstColumn="1" w:lastColumn="0" w:noHBand="0" w:noVBand="0"/>
      </w:tblPr>
      <w:tblGrid>
        <w:gridCol w:w="6552"/>
        <w:gridCol w:w="738"/>
      </w:tblGrid>
      <w:tr w:rsidR="00127448" w14:paraId="5F13D6D7" w14:textId="77777777" w:rsidTr="00127448">
        <w:tc>
          <w:tcPr>
            <w:tcW w:w="6552" w:type="dxa"/>
          </w:tcPr>
          <w:p w14:paraId="5EC81CC1" w14:textId="26929615" w:rsidR="00127448" w:rsidRDefault="00127448" w:rsidP="00127448">
            <w:pPr>
              <w:pStyle w:val="Caption"/>
              <w:jc w:val="both"/>
              <w:rPr>
                <w:rFonts w:ascii="Baskerville MT" w:hAnsi="Baskerville MT"/>
                <w:sz w:val="24"/>
              </w:rPr>
            </w:pPr>
            <w:r w:rsidRPr="00127448">
              <w:rPr>
                <w:position w:val="-128"/>
              </w:rPr>
              <w:object w:dxaOrig="6360" w:dyaOrig="2720" w14:anchorId="793FFB24">
                <v:shape id="_x0000_i1027" type="#_x0000_t75" style="width:318pt;height:136.55pt" o:ole="">
                  <v:imagedata r:id="rId20" o:title=""/>
                </v:shape>
                <o:OLEObject Type="Embed" ProgID="Equation.DSMT4" ShapeID="_x0000_i1027" DrawAspect="Content" ObjectID="_1490003421" r:id="rId21"/>
              </w:object>
            </w:r>
          </w:p>
        </w:tc>
        <w:tc>
          <w:tcPr>
            <w:tcW w:w="738" w:type="dxa"/>
            <w:vAlign w:val="center"/>
          </w:tcPr>
          <w:p w14:paraId="3E03EFA1" w14:textId="77777777" w:rsidR="00127448" w:rsidRDefault="00127448" w:rsidP="00C23CFA">
            <w:pPr>
              <w:pStyle w:val="Caption"/>
              <w:keepNext/>
              <w:jc w:val="right"/>
            </w:pPr>
            <w:r>
              <w:rPr>
                <w:rFonts w:ascii="Baskerville MT" w:hAnsi="Baskerville MT"/>
                <w:position w:val="-6"/>
                <w:sz w:val="24"/>
              </w:rPr>
              <w:t xml:space="preserve"> </w:t>
            </w:r>
          </w:p>
          <w:p w14:paraId="380CD353" w14:textId="77777777" w:rsidR="00127448" w:rsidRDefault="00127448" w:rsidP="00C23CFA">
            <w:pPr>
              <w:pStyle w:val="Caption"/>
              <w:keepNext/>
              <w:jc w:val="right"/>
              <w:rPr>
                <w:rFonts w:ascii="Baskerville MT" w:hAnsi="Baskerville MT"/>
                <w:position w:val="-6"/>
                <w:sz w:val="24"/>
              </w:rPr>
            </w:pPr>
            <w:r>
              <w:t>(</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2</w:t>
            </w:r>
            <w:r w:rsidR="00B4056E">
              <w:rPr>
                <w:noProof/>
              </w:rPr>
              <w:fldChar w:fldCharType="end"/>
            </w:r>
            <w:r>
              <w:t xml:space="preserve"> )</w:t>
            </w:r>
          </w:p>
        </w:tc>
      </w:tr>
    </w:tbl>
    <w:p w14:paraId="7385679C" w14:textId="73AA9733" w:rsidR="00873E8E" w:rsidRDefault="00127448" w:rsidP="00F06AC7">
      <w:pPr>
        <w:ind w:left="1267"/>
        <w:rPr>
          <w:rFonts w:ascii="Baskerville MT" w:hAnsi="Baskerville MT"/>
          <w:sz w:val="24"/>
        </w:rPr>
      </w:pPr>
      <w:r>
        <w:rPr>
          <w:rFonts w:ascii="Baskerville MT" w:hAnsi="Baskerville MT"/>
          <w:sz w:val="24"/>
        </w:rPr>
        <w:t xml:space="preserve">where </w:t>
      </w:r>
      <w:r w:rsidRPr="00127448">
        <w:rPr>
          <w:rFonts w:ascii="Baskerville MT" w:hAnsi="Baskerville MT"/>
          <w:position w:val="-10"/>
          <w:sz w:val="24"/>
        </w:rPr>
        <w:object w:dxaOrig="2000" w:dyaOrig="360" w14:anchorId="41F6EFAB">
          <v:shape id="_x0000_i1028" type="#_x0000_t75" style="width:99.7pt;height:17.85pt" o:ole="">
            <v:imagedata r:id="rId22" o:title=""/>
          </v:shape>
          <o:OLEObject Type="Embed" ProgID="Equation.DSMT4" ShapeID="_x0000_i1028" DrawAspect="Content" ObjectID="_1490003422" r:id="rId23"/>
        </w:object>
      </w:r>
      <w:r>
        <w:rPr>
          <w:rFonts w:ascii="Baskerville MT" w:hAnsi="Baskerville MT"/>
          <w:sz w:val="24"/>
        </w:rPr>
        <w:t xml:space="preserve"> obtained from </w:t>
      </w:r>
      <w:r w:rsidR="00396BE1">
        <w:rPr>
          <w:rFonts w:ascii="Baskerville MT" w:hAnsi="Baskerville MT"/>
          <w:sz w:val="24"/>
        </w:rPr>
        <w:t xml:space="preserve">average distance between two neighbor peaks in the experimental </w:t>
      </w:r>
      <w:r>
        <w:rPr>
          <w:rFonts w:ascii="Baskerville MT" w:hAnsi="Baskerville MT"/>
          <w:sz w:val="24"/>
        </w:rPr>
        <w:t>the spectrum,</w:t>
      </w:r>
      <w:r>
        <w:rPr>
          <w:rFonts w:ascii="Baskerville MT" w:hAnsi="Baskerville MT"/>
          <w:i/>
          <w:sz w:val="24"/>
        </w:rPr>
        <w:t xml:space="preserve"> r</w:t>
      </w:r>
      <w:r>
        <w:rPr>
          <w:rFonts w:ascii="Baskerville MT" w:hAnsi="Baskerville MT"/>
          <w:sz w:val="24"/>
        </w:rPr>
        <w:t xml:space="preserve"> is the bond length, </w:t>
      </w:r>
      <w:r>
        <w:rPr>
          <w:rFonts w:ascii="Baskerville MT" w:hAnsi="Baskerville MT"/>
          <w:i/>
          <w:sz w:val="24"/>
        </w:rPr>
        <w:t>I</w:t>
      </w:r>
      <w:r>
        <w:rPr>
          <w:rFonts w:ascii="Baskerville MT" w:hAnsi="Baskerville MT"/>
          <w:sz w:val="24"/>
        </w:rPr>
        <w:t>=2</w:t>
      </w:r>
      <w:r>
        <w:rPr>
          <w:rFonts w:ascii="Baskerville MT" w:hAnsi="Baskerville MT"/>
          <w:i/>
          <w:sz w:val="24"/>
        </w:rPr>
        <w:t>mr</w:t>
      </w:r>
      <w:r>
        <w:rPr>
          <w:rFonts w:ascii="Baskerville MT" w:hAnsi="Baskerville MT"/>
          <w:i/>
          <w:sz w:val="24"/>
          <w:vertAlign w:val="superscript"/>
        </w:rPr>
        <w:t>2</w:t>
      </w:r>
      <w:r>
        <w:rPr>
          <w:rFonts w:ascii="Baskerville MT" w:hAnsi="Baskerville MT"/>
          <w:sz w:val="24"/>
        </w:rPr>
        <w:t xml:space="preserve"> is the rotational inertia of the molecule, </w:t>
      </w:r>
      <w:r>
        <w:rPr>
          <w:rFonts w:ascii="Baskerville MT" w:hAnsi="Baskerville MT"/>
          <w:i/>
          <w:sz w:val="24"/>
        </w:rPr>
        <w:t>m</w:t>
      </w:r>
      <w:r>
        <w:rPr>
          <w:rFonts w:ascii="Baskerville MT" w:hAnsi="Baskerville MT"/>
          <w:sz w:val="24"/>
        </w:rPr>
        <w:t xml:space="preserve"> is the mass of the oxygen atom.</w:t>
      </w:r>
    </w:p>
    <w:p w14:paraId="04853E32" w14:textId="77777777" w:rsidR="0017714E" w:rsidRDefault="0017714E" w:rsidP="00F06AC7">
      <w:pPr>
        <w:ind w:left="1267"/>
        <w:rPr>
          <w:rFonts w:ascii="Baskerville MT" w:hAnsi="Baskerville MT"/>
          <w:sz w:val="24"/>
        </w:rPr>
      </w:pPr>
    </w:p>
    <w:p w14:paraId="477EA25B" w14:textId="7C99DF5D" w:rsidR="0017714E" w:rsidRPr="00D46DE8" w:rsidRDefault="00D46DE8" w:rsidP="004D4C88">
      <w:pPr>
        <w:pStyle w:val="Heading4"/>
        <w:rPr>
          <w:vertAlign w:val="subscript"/>
        </w:rPr>
      </w:pPr>
      <w:bookmarkStart w:id="32" w:name="_Toc414064493"/>
      <w:r>
        <w:t>Computational model of CO</w:t>
      </w:r>
      <w:r>
        <w:rPr>
          <w:vertAlign w:val="subscript"/>
        </w:rPr>
        <w:t>2</w:t>
      </w:r>
      <w:bookmarkEnd w:id="32"/>
    </w:p>
    <w:p w14:paraId="60E43FB9" w14:textId="77777777" w:rsidR="0017714E" w:rsidRDefault="0017714E" w:rsidP="00F06AC7">
      <w:pPr>
        <w:ind w:left="1267"/>
        <w:rPr>
          <w:rFonts w:ascii="Baskerville MT" w:hAnsi="Baskerville MT"/>
          <w:sz w:val="24"/>
        </w:rPr>
      </w:pPr>
    </w:p>
    <w:p w14:paraId="40202886" w14:textId="77777777" w:rsidR="000762DB" w:rsidRDefault="0017714E" w:rsidP="000762DB">
      <w:pPr>
        <w:ind w:left="1267" w:firstLine="173"/>
        <w:rPr>
          <w:rFonts w:ascii="Baskerville MT" w:hAnsi="Baskerville MT"/>
          <w:sz w:val="24"/>
        </w:rPr>
      </w:pPr>
      <w:r>
        <w:rPr>
          <w:rFonts w:ascii="Baskerville MT" w:hAnsi="Baskerville MT"/>
          <w:sz w:val="24"/>
        </w:rPr>
        <w:t>The molecular properties of CO</w:t>
      </w:r>
      <w:r>
        <w:rPr>
          <w:rFonts w:ascii="Baskerville MT" w:hAnsi="Baskerville MT"/>
          <w:sz w:val="24"/>
          <w:vertAlign w:val="subscript"/>
        </w:rPr>
        <w:t>2</w:t>
      </w:r>
      <w:r>
        <w:rPr>
          <w:rFonts w:ascii="Baskerville MT" w:hAnsi="Baskerville MT"/>
          <w:sz w:val="24"/>
        </w:rPr>
        <w:t xml:space="preserve"> can be </w:t>
      </w:r>
      <w:r w:rsidR="004D4C88">
        <w:rPr>
          <w:rFonts w:ascii="Baskerville MT" w:hAnsi="Baskerville MT"/>
          <w:sz w:val="24"/>
        </w:rPr>
        <w:t>predicted</w:t>
      </w:r>
      <w:r>
        <w:rPr>
          <w:rFonts w:ascii="Baskerville MT" w:hAnsi="Baskerville MT"/>
          <w:sz w:val="24"/>
        </w:rPr>
        <w:t xml:space="preserve"> with </w:t>
      </w:r>
      <w:r w:rsidR="004D4C88">
        <w:rPr>
          <w:rFonts w:ascii="Baskerville MT" w:hAnsi="Baskerville MT"/>
          <w:sz w:val="24"/>
        </w:rPr>
        <w:t xml:space="preserve">a </w:t>
      </w:r>
      <w:r w:rsidR="00D46DE8">
        <w:rPr>
          <w:rFonts w:ascii="Baskerville MT" w:hAnsi="Baskerville MT"/>
          <w:sz w:val="24"/>
        </w:rPr>
        <w:t>computational modeling</w:t>
      </w:r>
      <w:r w:rsidR="004D4C88">
        <w:rPr>
          <w:rFonts w:ascii="Baskerville MT" w:hAnsi="Baskerville MT"/>
          <w:sz w:val="24"/>
        </w:rPr>
        <w:t xml:space="preserve"> quite well. </w:t>
      </w:r>
      <w:r w:rsidR="000762DB">
        <w:rPr>
          <w:rFonts w:ascii="Baskerville MT" w:hAnsi="Baskerville MT"/>
          <w:sz w:val="24"/>
        </w:rPr>
        <w:fldChar w:fldCharType="begin"/>
      </w:r>
      <w:r w:rsidR="000762DB">
        <w:rPr>
          <w:rFonts w:ascii="Baskerville MT" w:hAnsi="Baskerville MT"/>
          <w:sz w:val="24"/>
        </w:rPr>
        <w:instrText xml:space="preserve"> REF _Ref383949425 \h </w:instrText>
      </w:r>
      <w:r w:rsidR="000762DB">
        <w:rPr>
          <w:rFonts w:ascii="Baskerville MT" w:hAnsi="Baskerville MT"/>
          <w:sz w:val="24"/>
        </w:rPr>
      </w:r>
      <w:r w:rsidR="000762DB">
        <w:rPr>
          <w:rFonts w:ascii="Baskerville MT" w:hAnsi="Baskerville MT"/>
          <w:sz w:val="24"/>
        </w:rPr>
        <w:fldChar w:fldCharType="separate"/>
      </w:r>
      <w:r w:rsidR="00B4056E">
        <w:t xml:space="preserve">Figure </w:t>
      </w:r>
      <w:r w:rsidR="00B4056E">
        <w:rPr>
          <w:noProof/>
        </w:rPr>
        <w:t>1</w:t>
      </w:r>
      <w:r w:rsidR="00B4056E">
        <w:t>.</w:t>
      </w:r>
      <w:r w:rsidR="00B4056E">
        <w:rPr>
          <w:noProof/>
        </w:rPr>
        <w:t>6</w:t>
      </w:r>
      <w:r w:rsidR="000762DB">
        <w:rPr>
          <w:rFonts w:ascii="Baskerville MT" w:hAnsi="Baskerville MT"/>
          <w:sz w:val="24"/>
        </w:rPr>
        <w:fldChar w:fldCharType="end"/>
      </w:r>
      <w:r w:rsidR="000762DB">
        <w:rPr>
          <w:rFonts w:ascii="Baskerville MT" w:hAnsi="Baskerville MT"/>
          <w:sz w:val="24"/>
        </w:rPr>
        <w:t xml:space="preserve"> shows an overlay of the IR and Raman spectra obtained with a DFT/</w:t>
      </w:r>
      <w:r w:rsidR="000762DB" w:rsidRPr="000762DB">
        <w:t xml:space="preserve"> </w:t>
      </w:r>
      <w:r w:rsidR="000762DB" w:rsidRPr="000762DB">
        <w:rPr>
          <w:rFonts w:ascii="Baskerville MT" w:hAnsi="Baskerville MT"/>
          <w:sz w:val="24"/>
        </w:rPr>
        <w:t>B3LYP method</w:t>
      </w:r>
      <w:r w:rsidR="000762DB">
        <w:rPr>
          <w:rFonts w:ascii="Baskerville MT" w:hAnsi="Baskerville MT"/>
          <w:sz w:val="24"/>
        </w:rPr>
        <w:t xml:space="preserve"> and </w:t>
      </w:r>
      <w:r w:rsidR="000762DB" w:rsidRPr="000762DB">
        <w:rPr>
          <w:rFonts w:ascii="Baskerville MT" w:hAnsi="Baskerville MT"/>
          <w:sz w:val="24"/>
        </w:rPr>
        <w:t>cc-pVTZ basis</w:t>
      </w:r>
      <w:r w:rsidR="000762DB">
        <w:rPr>
          <w:rFonts w:ascii="Baskerville MT" w:hAnsi="Baskerville MT"/>
          <w:sz w:val="24"/>
        </w:rPr>
        <w:t xml:space="preserve">. </w:t>
      </w:r>
    </w:p>
    <w:p w14:paraId="23177883" w14:textId="0C2B326D" w:rsidR="0017714E" w:rsidRDefault="004D4C88" w:rsidP="000762DB">
      <w:pPr>
        <w:ind w:left="1267" w:firstLine="173"/>
        <w:rPr>
          <w:rFonts w:ascii="Baskerville MT" w:hAnsi="Baskerville MT"/>
          <w:sz w:val="24"/>
        </w:rPr>
      </w:pPr>
      <w:r>
        <w:rPr>
          <w:rFonts w:ascii="Baskerville MT" w:hAnsi="Baskerville MT"/>
          <w:sz w:val="24"/>
        </w:rPr>
        <w:t>The most noticeable difference is the</w:t>
      </w:r>
      <w:r w:rsidR="000762DB">
        <w:rPr>
          <w:rFonts w:ascii="Baskerville MT" w:hAnsi="Baskerville MT"/>
          <w:sz w:val="24"/>
        </w:rPr>
        <w:t xml:space="preserve"> lack of the rotational details, however the vibrational modes are predicted quite well. Further validation of the model can be accomplished by performing a computational simulation </w:t>
      </w:r>
      <w:r w:rsidR="00D6564A">
        <w:rPr>
          <w:rFonts w:ascii="Baskerville MT" w:hAnsi="Baskerville MT"/>
          <w:sz w:val="24"/>
        </w:rPr>
        <w:t xml:space="preserve">to obtain the potential along the C=O bond which should yield the equilibrium bond length 1.16 </w:t>
      </w:r>
      <w:r w:rsidR="00D6564A">
        <w:rPr>
          <w:sz w:val="24"/>
        </w:rPr>
        <w:t>Å</w:t>
      </w:r>
      <w:r w:rsidR="00D6564A">
        <w:rPr>
          <w:rFonts w:ascii="Baskerville MT" w:hAnsi="Baskerville MT"/>
          <w:sz w:val="24"/>
        </w:rPr>
        <w:t xml:space="preserve"> and bond energy  775 kJ/mol (see </w:t>
      </w:r>
      <w:r w:rsidR="00D6564A">
        <w:rPr>
          <w:rFonts w:ascii="Baskerville MT" w:hAnsi="Baskerville MT"/>
          <w:sz w:val="24"/>
        </w:rPr>
        <w:fldChar w:fldCharType="begin"/>
      </w:r>
      <w:r w:rsidR="00D6564A">
        <w:rPr>
          <w:rFonts w:ascii="Baskerville MT" w:hAnsi="Baskerville MT"/>
          <w:sz w:val="24"/>
        </w:rPr>
        <w:instrText xml:space="preserve"> REF _Ref383949745 \h </w:instrText>
      </w:r>
      <w:r w:rsidR="00D6564A">
        <w:rPr>
          <w:rFonts w:ascii="Baskerville MT" w:hAnsi="Baskerville MT"/>
          <w:sz w:val="24"/>
        </w:rPr>
      </w:r>
      <w:r w:rsidR="00D6564A">
        <w:rPr>
          <w:rFonts w:ascii="Baskerville MT" w:hAnsi="Baskerville MT"/>
          <w:sz w:val="24"/>
        </w:rPr>
        <w:fldChar w:fldCharType="separate"/>
      </w:r>
      <w:r w:rsidR="00B4056E">
        <w:t xml:space="preserve">Figure </w:t>
      </w:r>
      <w:r w:rsidR="00B4056E">
        <w:rPr>
          <w:noProof/>
        </w:rPr>
        <w:t>1</w:t>
      </w:r>
      <w:r w:rsidR="00B4056E">
        <w:t>.</w:t>
      </w:r>
      <w:r w:rsidR="00B4056E">
        <w:rPr>
          <w:noProof/>
        </w:rPr>
        <w:t>7</w:t>
      </w:r>
      <w:r w:rsidR="00D6564A">
        <w:rPr>
          <w:rFonts w:ascii="Baskerville MT" w:hAnsi="Baskerville MT"/>
          <w:sz w:val="24"/>
        </w:rPr>
        <w:fldChar w:fldCharType="end"/>
      </w:r>
      <w:r w:rsidR="00D6564A">
        <w:rPr>
          <w:rFonts w:ascii="Baskerville MT" w:hAnsi="Baskerville MT"/>
          <w:sz w:val="24"/>
        </w:rPr>
        <w:t>).</w:t>
      </w:r>
      <w:r>
        <w:rPr>
          <w:rFonts w:ascii="Baskerville MT" w:hAnsi="Baskerville MT"/>
          <w:sz w:val="24"/>
        </w:rPr>
        <w:t xml:space="preserve"> </w:t>
      </w:r>
    </w:p>
    <w:p w14:paraId="3A4A6ABB" w14:textId="77777777" w:rsidR="00FE38EC" w:rsidRDefault="00FE38EC" w:rsidP="000762DB">
      <w:pPr>
        <w:ind w:left="1267" w:firstLine="173"/>
        <w:rPr>
          <w:rFonts w:ascii="Baskerville MT" w:hAnsi="Baskerville MT"/>
          <w:sz w:val="24"/>
        </w:rPr>
      </w:pPr>
    </w:p>
    <w:p w14:paraId="05745C40" w14:textId="77777777" w:rsidR="004D4C88" w:rsidRDefault="004D4C88" w:rsidP="00F06AC7">
      <w:pPr>
        <w:ind w:left="1267"/>
        <w:rPr>
          <w:rFonts w:ascii="Baskerville MT" w:hAnsi="Baskerville MT"/>
          <w:sz w:val="24"/>
        </w:rPr>
      </w:pPr>
    </w:p>
    <w:tbl>
      <w:tblPr>
        <w:tblStyle w:val="TableGrid"/>
        <w:tblW w:w="0" w:type="auto"/>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3"/>
      </w:tblGrid>
      <w:tr w:rsidR="004D4C88" w14:paraId="668A2B3A" w14:textId="77777777" w:rsidTr="00D46DE8">
        <w:tc>
          <w:tcPr>
            <w:tcW w:w="8093" w:type="dxa"/>
          </w:tcPr>
          <w:p w14:paraId="328D01C8" w14:textId="6CEFEE5F" w:rsidR="004D4C88" w:rsidRDefault="004D4C88" w:rsidP="00C23CFA">
            <w:pPr>
              <w:jc w:val="center"/>
              <w:rPr>
                <w:rFonts w:ascii="Baskerville MT" w:hAnsi="Baskerville MT"/>
                <w:sz w:val="24"/>
              </w:rPr>
            </w:pPr>
            <w:r w:rsidRPr="004D4C88">
              <w:rPr>
                <w:rFonts w:ascii="Baskerville MT" w:hAnsi="Baskerville MT"/>
                <w:noProof/>
                <w:sz w:val="24"/>
              </w:rPr>
              <w:lastRenderedPageBreak/>
              <w:drawing>
                <wp:inline distT="0" distB="0" distL="0" distR="0" wp14:anchorId="497797CB" wp14:editId="6F519811">
                  <wp:extent cx="4952390" cy="3596485"/>
                  <wp:effectExtent l="0" t="0" r="635"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1762" cy="3603291"/>
                          </a:xfrm>
                          <a:prstGeom prst="rect">
                            <a:avLst/>
                          </a:prstGeom>
                          <a:noFill/>
                          <a:ln>
                            <a:noFill/>
                          </a:ln>
                        </pic:spPr>
                      </pic:pic>
                    </a:graphicData>
                  </a:graphic>
                </wp:inline>
              </w:drawing>
            </w:r>
          </w:p>
        </w:tc>
      </w:tr>
      <w:tr w:rsidR="004D4C88" w14:paraId="3DEA7F1E" w14:textId="77777777" w:rsidTr="00D46DE8">
        <w:tc>
          <w:tcPr>
            <w:tcW w:w="8093" w:type="dxa"/>
          </w:tcPr>
          <w:p w14:paraId="5DA92B2E" w14:textId="7A2E25F0" w:rsidR="004D4C88" w:rsidRPr="004D4C88" w:rsidRDefault="004D4C88" w:rsidP="00D46DE8">
            <w:pPr>
              <w:pStyle w:val="Caption"/>
              <w:jc w:val="center"/>
              <w:rPr>
                <w:rFonts w:ascii="Baskerville MT" w:hAnsi="Baskerville MT"/>
                <w:b w:val="0"/>
                <w:sz w:val="24"/>
              </w:rPr>
            </w:pPr>
            <w:bookmarkStart w:id="33" w:name="_Ref383949425"/>
            <w:bookmarkStart w:id="34" w:name="_Toc383950326"/>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6</w:t>
            </w:r>
            <w:r w:rsidR="00B4056E">
              <w:rPr>
                <w:noProof/>
              </w:rPr>
              <w:fldChar w:fldCharType="end"/>
            </w:r>
            <w:bookmarkEnd w:id="33"/>
            <w:r>
              <w:t xml:space="preserve"> </w:t>
            </w:r>
            <w:r>
              <w:rPr>
                <w:b w:val="0"/>
              </w:rPr>
              <w:t>Overlaid IR and Raman spectra of CO</w:t>
            </w:r>
            <w:r>
              <w:rPr>
                <w:b w:val="0"/>
                <w:vertAlign w:val="subscript"/>
              </w:rPr>
              <w:t>2</w:t>
            </w:r>
            <w:r w:rsidR="00D46DE8">
              <w:rPr>
                <w:b w:val="0"/>
              </w:rPr>
              <w:t xml:space="preserve"> obtained with computational modeling (</w:t>
            </w:r>
            <w:r w:rsidR="000762DB">
              <w:rPr>
                <w:b w:val="0"/>
              </w:rPr>
              <w:t>DFT/B3LYP</w:t>
            </w:r>
            <w:r>
              <w:rPr>
                <w:b w:val="0"/>
              </w:rPr>
              <w:t xml:space="preserve"> </w:t>
            </w:r>
            <w:r w:rsidR="000762DB">
              <w:rPr>
                <w:b w:val="0"/>
              </w:rPr>
              <w:t>method/</w:t>
            </w:r>
            <w:r w:rsidR="000762DB" w:rsidRPr="000762DB">
              <w:rPr>
                <w:b w:val="0"/>
              </w:rPr>
              <w:t>cc-pVTZ</w:t>
            </w:r>
            <w:r w:rsidR="000762DB">
              <w:rPr>
                <w:b w:val="0"/>
              </w:rPr>
              <w:t xml:space="preserve"> basis)</w:t>
            </w:r>
            <w:bookmarkEnd w:id="34"/>
          </w:p>
        </w:tc>
      </w:tr>
      <w:tr w:rsidR="00D46DE8" w14:paraId="19AC277F" w14:textId="77777777" w:rsidTr="00D46D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93" w:type="dxa"/>
            <w:tcBorders>
              <w:top w:val="nil"/>
              <w:left w:val="nil"/>
              <w:bottom w:val="nil"/>
              <w:right w:val="nil"/>
            </w:tcBorders>
          </w:tcPr>
          <w:p w14:paraId="108000D2" w14:textId="02B21558" w:rsidR="00D46DE8" w:rsidRDefault="00D46DE8" w:rsidP="000762DB">
            <w:pPr>
              <w:jc w:val="center"/>
              <w:rPr>
                <w:rFonts w:ascii="Baskerville MT" w:hAnsi="Baskerville MT"/>
                <w:sz w:val="24"/>
              </w:rPr>
            </w:pPr>
            <w:r w:rsidRPr="00D46DE8">
              <w:rPr>
                <w:rFonts w:ascii="Baskerville MT" w:hAnsi="Baskerville MT"/>
                <w:noProof/>
                <w:sz w:val="24"/>
              </w:rPr>
              <w:drawing>
                <wp:inline distT="0" distB="0" distL="0" distR="0" wp14:anchorId="4A397AD4" wp14:editId="7ED3CCEE">
                  <wp:extent cx="4824765" cy="3503803"/>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31363" cy="3508595"/>
                          </a:xfrm>
                          <a:prstGeom prst="rect">
                            <a:avLst/>
                          </a:prstGeom>
                          <a:noFill/>
                          <a:ln>
                            <a:noFill/>
                          </a:ln>
                        </pic:spPr>
                      </pic:pic>
                    </a:graphicData>
                  </a:graphic>
                </wp:inline>
              </w:drawing>
            </w:r>
          </w:p>
        </w:tc>
      </w:tr>
      <w:tr w:rsidR="00D46DE8" w14:paraId="07E10A00" w14:textId="77777777" w:rsidTr="00D46D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93" w:type="dxa"/>
            <w:tcBorders>
              <w:top w:val="nil"/>
              <w:left w:val="nil"/>
              <w:bottom w:val="nil"/>
              <w:right w:val="nil"/>
            </w:tcBorders>
          </w:tcPr>
          <w:p w14:paraId="7C73F73E" w14:textId="7767F3BB" w:rsidR="00D46DE8" w:rsidRPr="004D4C88" w:rsidRDefault="00D46DE8" w:rsidP="00D46DE8">
            <w:pPr>
              <w:pStyle w:val="Caption"/>
              <w:jc w:val="center"/>
              <w:rPr>
                <w:rFonts w:ascii="Baskerville MT" w:hAnsi="Baskerville MT"/>
                <w:b w:val="0"/>
                <w:sz w:val="24"/>
              </w:rPr>
            </w:pPr>
            <w:bookmarkStart w:id="35" w:name="_Ref383949745"/>
            <w:bookmarkStart w:id="36" w:name="_Toc383950327"/>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7</w:t>
            </w:r>
            <w:r w:rsidR="00B4056E">
              <w:rPr>
                <w:noProof/>
              </w:rPr>
              <w:fldChar w:fldCharType="end"/>
            </w:r>
            <w:bookmarkEnd w:id="35"/>
            <w:r>
              <w:t xml:space="preserve"> </w:t>
            </w:r>
            <w:r>
              <w:rPr>
                <w:b w:val="0"/>
              </w:rPr>
              <w:t xml:space="preserve">Potential scan along the C=O bond </w:t>
            </w:r>
            <w:r w:rsidR="000762DB">
              <w:rPr>
                <w:b w:val="0"/>
              </w:rPr>
              <w:t xml:space="preserve"> (DFT/B3LYP method/</w:t>
            </w:r>
            <w:r w:rsidR="000762DB" w:rsidRPr="000762DB">
              <w:rPr>
                <w:b w:val="0"/>
              </w:rPr>
              <w:t>cc-pVTZ</w:t>
            </w:r>
            <w:r w:rsidR="000762DB">
              <w:rPr>
                <w:b w:val="0"/>
              </w:rPr>
              <w:t xml:space="preserve"> basis)</w:t>
            </w:r>
            <w:bookmarkEnd w:id="36"/>
          </w:p>
        </w:tc>
      </w:tr>
    </w:tbl>
    <w:p w14:paraId="02773731" w14:textId="77777777" w:rsidR="004D4C88" w:rsidRDefault="004D4C88" w:rsidP="00F06AC7">
      <w:pPr>
        <w:ind w:left="1267"/>
        <w:rPr>
          <w:rFonts w:ascii="Baskerville MT" w:hAnsi="Baskerville MT"/>
          <w:sz w:val="24"/>
        </w:rPr>
      </w:pPr>
    </w:p>
    <w:p w14:paraId="73931DC9" w14:textId="77777777" w:rsidR="00C23CFA" w:rsidRDefault="00C23CFA" w:rsidP="00C23CFA">
      <w:pPr>
        <w:pStyle w:val="Heading4"/>
      </w:pPr>
    </w:p>
    <w:p w14:paraId="539368B2" w14:textId="77777777" w:rsidR="00FE38EC" w:rsidRDefault="00FE38EC" w:rsidP="00FE38EC"/>
    <w:p w14:paraId="20E8B77F" w14:textId="72A107AF" w:rsidR="00FE38EC" w:rsidRDefault="00FE38EC" w:rsidP="00FE38EC">
      <w:pPr>
        <w:ind w:left="1260" w:firstLine="180"/>
        <w:rPr>
          <w:rFonts w:ascii="Baskerville MT" w:hAnsi="Baskerville MT"/>
          <w:sz w:val="24"/>
        </w:rPr>
      </w:pPr>
      <w:r>
        <w:rPr>
          <w:rFonts w:ascii="Baskerville MT" w:hAnsi="Baskerville MT"/>
          <w:sz w:val="24"/>
        </w:rPr>
        <w:t xml:space="preserve">One reason for the deviation from the ideal gas behavior is the interaction between molecules which is quantitized with the potential between molecules. </w:t>
      </w:r>
      <w:r w:rsidR="00650944">
        <w:rPr>
          <w:rFonts w:ascii="Baskerville MT" w:hAnsi="Baskerville MT"/>
          <w:sz w:val="24"/>
        </w:rPr>
        <w:t xml:space="preserve">The extent of the interaction between two molecules as a function of the distance between them can be accomplished with Gaussian. The Lennard-Jones potential function will be used to describe the potential function, for which the values of </w:t>
      </w:r>
      <w:r w:rsidR="00650944" w:rsidRPr="00650944">
        <w:rPr>
          <w:rFonts w:ascii="Symbol" w:hAnsi="Symbol"/>
          <w:sz w:val="24"/>
        </w:rPr>
        <w:t></w:t>
      </w:r>
      <w:r w:rsidR="00650944">
        <w:rPr>
          <w:rFonts w:ascii="Baskerville MT" w:hAnsi="Baskerville MT"/>
          <w:sz w:val="24"/>
        </w:rPr>
        <w:t xml:space="preserve"> and </w:t>
      </w:r>
      <w:r w:rsidR="00650944" w:rsidRPr="00650944">
        <w:rPr>
          <w:rFonts w:ascii="Symbol" w:hAnsi="Symbol"/>
          <w:sz w:val="24"/>
        </w:rPr>
        <w:t></w:t>
      </w:r>
      <w:r w:rsidR="00650944">
        <w:rPr>
          <w:rFonts w:ascii="Baskerville MT" w:hAnsi="Baskerville MT"/>
          <w:sz w:val="24"/>
        </w:rPr>
        <w:t xml:space="preserve"> can be estimated from the graph: the depth of the well is </w:t>
      </w:r>
      <w:r w:rsidR="00650944" w:rsidRPr="00650944">
        <w:rPr>
          <w:rFonts w:ascii="Symbol" w:hAnsi="Symbol"/>
          <w:sz w:val="24"/>
        </w:rPr>
        <w:t></w:t>
      </w:r>
      <w:r w:rsidR="00650944">
        <w:rPr>
          <w:rFonts w:ascii="Baskerville MT" w:hAnsi="Baskerville MT"/>
          <w:sz w:val="24"/>
        </w:rPr>
        <w:t xml:space="preserve"> and the distance where the potential is zero is </w:t>
      </w:r>
      <w:r w:rsidR="00650944" w:rsidRPr="00650944">
        <w:rPr>
          <w:rFonts w:ascii="Symbol" w:hAnsi="Symbol"/>
          <w:sz w:val="24"/>
        </w:rPr>
        <w:t></w:t>
      </w:r>
      <w:r w:rsidR="00650944">
        <w:rPr>
          <w:rFonts w:ascii="Baskerville MT" w:hAnsi="Baskerville MT"/>
          <w:sz w:val="24"/>
        </w:rPr>
        <w:t xml:space="preserve"> (see </w:t>
      </w:r>
      <w:r w:rsidR="00650944">
        <w:rPr>
          <w:rFonts w:ascii="Baskerville MT" w:hAnsi="Baskerville MT"/>
          <w:sz w:val="24"/>
        </w:rPr>
        <w:fldChar w:fldCharType="begin"/>
      </w:r>
      <w:r w:rsidR="00650944">
        <w:rPr>
          <w:rFonts w:ascii="Baskerville MT" w:hAnsi="Baskerville MT"/>
          <w:sz w:val="24"/>
        </w:rPr>
        <w:instrText xml:space="preserve"> REF _Ref385417369 \h </w:instrText>
      </w:r>
      <w:r w:rsidR="00650944">
        <w:rPr>
          <w:rFonts w:ascii="Baskerville MT" w:hAnsi="Baskerville MT"/>
          <w:sz w:val="24"/>
        </w:rPr>
      </w:r>
      <w:r w:rsidR="00650944">
        <w:rPr>
          <w:rFonts w:ascii="Baskerville MT" w:hAnsi="Baskerville MT"/>
          <w:sz w:val="24"/>
        </w:rPr>
        <w:fldChar w:fldCharType="separate"/>
      </w:r>
      <w:r w:rsidR="00B4056E">
        <w:t xml:space="preserve">Figure </w:t>
      </w:r>
      <w:r w:rsidR="00B4056E">
        <w:rPr>
          <w:noProof/>
        </w:rPr>
        <w:t>1</w:t>
      </w:r>
      <w:r w:rsidR="00B4056E">
        <w:t>.</w:t>
      </w:r>
      <w:r w:rsidR="00B4056E">
        <w:rPr>
          <w:noProof/>
        </w:rPr>
        <w:t>9</w:t>
      </w:r>
      <w:r w:rsidR="00650944">
        <w:rPr>
          <w:rFonts w:ascii="Baskerville MT" w:hAnsi="Baskerville MT"/>
          <w:sz w:val="24"/>
        </w:rPr>
        <w:fldChar w:fldCharType="end"/>
      </w:r>
      <w:r w:rsidR="00650944">
        <w:rPr>
          <w:rFonts w:ascii="Baskerville MT" w:hAnsi="Baskerville MT"/>
          <w:sz w:val="24"/>
        </w:rPr>
        <w:t xml:space="preserve">).  </w:t>
      </w:r>
      <w:r>
        <w:rPr>
          <w:rFonts w:ascii="Baskerville MT" w:hAnsi="Baskerville MT"/>
          <w:sz w:val="24"/>
        </w:rPr>
        <w:t xml:space="preserve"> </w:t>
      </w:r>
      <w:r w:rsidR="00650944">
        <w:rPr>
          <w:rFonts w:ascii="Baskerville MT" w:hAnsi="Baskerville MT"/>
          <w:sz w:val="24"/>
        </w:rPr>
        <w:t>You are to perform the potential scan with two method/basis combinations of your choice to estimate the Lennard-Jones constants for CO</w:t>
      </w:r>
      <w:r w:rsidR="00650944">
        <w:rPr>
          <w:rFonts w:ascii="Baskerville MT" w:hAnsi="Baskerville MT"/>
          <w:sz w:val="24"/>
          <w:vertAlign w:val="subscript"/>
        </w:rPr>
        <w:t>2</w:t>
      </w:r>
      <w:r w:rsidR="00650944">
        <w:rPr>
          <w:rFonts w:ascii="Baskerville MT" w:hAnsi="Baskerville MT"/>
          <w:sz w:val="24"/>
        </w:rPr>
        <w:t xml:space="preserve"> and you will be provided with the results from </w:t>
      </w:r>
      <w:r w:rsidR="00650944">
        <w:rPr>
          <w:rFonts w:ascii="Baskerville MT" w:hAnsi="Baskerville MT"/>
          <w:sz w:val="24"/>
        </w:rPr>
        <w:fldChar w:fldCharType="begin"/>
      </w:r>
      <w:r w:rsidR="00650944">
        <w:rPr>
          <w:rFonts w:ascii="Baskerville MT" w:hAnsi="Baskerville MT"/>
          <w:sz w:val="24"/>
        </w:rPr>
        <w:instrText xml:space="preserve"> REF _Ref385417369 \h </w:instrText>
      </w:r>
      <w:r w:rsidR="00650944">
        <w:rPr>
          <w:rFonts w:ascii="Baskerville MT" w:hAnsi="Baskerville MT"/>
          <w:sz w:val="24"/>
        </w:rPr>
      </w:r>
      <w:r w:rsidR="00650944">
        <w:rPr>
          <w:rFonts w:ascii="Baskerville MT" w:hAnsi="Baskerville MT"/>
          <w:sz w:val="24"/>
        </w:rPr>
        <w:fldChar w:fldCharType="separate"/>
      </w:r>
      <w:r w:rsidR="00B4056E">
        <w:t xml:space="preserve">Figure </w:t>
      </w:r>
      <w:r w:rsidR="00B4056E">
        <w:rPr>
          <w:noProof/>
        </w:rPr>
        <w:t>1</w:t>
      </w:r>
      <w:r w:rsidR="00B4056E">
        <w:t>.</w:t>
      </w:r>
      <w:r w:rsidR="00B4056E">
        <w:rPr>
          <w:noProof/>
        </w:rPr>
        <w:t>9</w:t>
      </w:r>
      <w:r w:rsidR="00650944">
        <w:rPr>
          <w:rFonts w:ascii="Baskerville MT" w:hAnsi="Baskerville MT"/>
          <w:sz w:val="24"/>
        </w:rPr>
        <w:fldChar w:fldCharType="end"/>
      </w:r>
      <w:r w:rsidR="00650944">
        <w:rPr>
          <w:rFonts w:ascii="Baskerville MT" w:hAnsi="Baskerville MT"/>
          <w:sz w:val="24"/>
        </w:rPr>
        <w:t xml:space="preserve"> (this modeling was running for over a week on a server, so be mindful of the time it takes to run these modeling). </w:t>
      </w:r>
      <w:r>
        <w:rPr>
          <w:rFonts w:ascii="Baskerville MT" w:hAnsi="Baskerville MT"/>
          <w:sz w:val="24"/>
        </w:rPr>
        <w:t xml:space="preserve"> </w:t>
      </w:r>
    </w:p>
    <w:tbl>
      <w:tblPr>
        <w:tblStyle w:val="TableGrid"/>
        <w:tblW w:w="0" w:type="auto"/>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93"/>
      </w:tblGrid>
      <w:tr w:rsidR="00650944" w14:paraId="7B54AA21" w14:textId="77777777" w:rsidTr="00A46AC3">
        <w:tc>
          <w:tcPr>
            <w:tcW w:w="8093" w:type="dxa"/>
          </w:tcPr>
          <w:p w14:paraId="4165D978" w14:textId="77777777" w:rsidR="00650944" w:rsidRDefault="00650944" w:rsidP="00A46AC3">
            <w:pPr>
              <w:jc w:val="center"/>
              <w:rPr>
                <w:rFonts w:ascii="Baskerville MT" w:hAnsi="Baskerville MT"/>
                <w:sz w:val="24"/>
              </w:rPr>
            </w:pPr>
            <w:r w:rsidRPr="004D4C88">
              <w:rPr>
                <w:rFonts w:ascii="Baskerville MT" w:hAnsi="Baskerville MT"/>
                <w:noProof/>
                <w:sz w:val="24"/>
              </w:rPr>
              <w:drawing>
                <wp:inline distT="0" distB="0" distL="0" distR="0" wp14:anchorId="715C8D2F" wp14:editId="06A147F4">
                  <wp:extent cx="4952390" cy="3596485"/>
                  <wp:effectExtent l="0" t="0" r="635" b="44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961762" cy="3603291"/>
                          </a:xfrm>
                          <a:prstGeom prst="rect">
                            <a:avLst/>
                          </a:prstGeom>
                          <a:noFill/>
                          <a:ln>
                            <a:noFill/>
                          </a:ln>
                        </pic:spPr>
                      </pic:pic>
                    </a:graphicData>
                  </a:graphic>
                </wp:inline>
              </w:drawing>
            </w:r>
          </w:p>
        </w:tc>
      </w:tr>
      <w:tr w:rsidR="00650944" w14:paraId="47D9A977" w14:textId="77777777" w:rsidTr="00A46AC3">
        <w:tc>
          <w:tcPr>
            <w:tcW w:w="8093" w:type="dxa"/>
          </w:tcPr>
          <w:p w14:paraId="7A0FB683" w14:textId="77777777" w:rsidR="00650944" w:rsidRPr="004D4C88" w:rsidRDefault="00650944" w:rsidP="00A46AC3">
            <w:pPr>
              <w:pStyle w:val="Caption"/>
              <w:jc w:val="center"/>
              <w:rPr>
                <w:rFonts w:ascii="Baskerville MT" w:hAnsi="Baskerville MT"/>
                <w:b w:val="0"/>
                <w:sz w:val="24"/>
              </w:rPr>
            </w:pPr>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8</w:t>
            </w:r>
            <w:r w:rsidR="00B4056E">
              <w:rPr>
                <w:noProof/>
              </w:rPr>
              <w:fldChar w:fldCharType="end"/>
            </w:r>
            <w:r>
              <w:t xml:space="preserve"> </w:t>
            </w:r>
            <w:r>
              <w:rPr>
                <w:b w:val="0"/>
              </w:rPr>
              <w:t>Overlaid IR and Raman spectra of CO</w:t>
            </w:r>
            <w:r>
              <w:rPr>
                <w:b w:val="0"/>
                <w:vertAlign w:val="subscript"/>
              </w:rPr>
              <w:t>2</w:t>
            </w:r>
            <w:r>
              <w:rPr>
                <w:b w:val="0"/>
              </w:rPr>
              <w:t xml:space="preserve"> obtained with computational modeling (DFT/B3LYP method/</w:t>
            </w:r>
            <w:r w:rsidRPr="000762DB">
              <w:rPr>
                <w:b w:val="0"/>
              </w:rPr>
              <w:t>cc-pVTZ</w:t>
            </w:r>
            <w:r>
              <w:rPr>
                <w:b w:val="0"/>
              </w:rPr>
              <w:t xml:space="preserve"> basis)</w:t>
            </w:r>
          </w:p>
        </w:tc>
      </w:tr>
      <w:tr w:rsidR="00650944" w14:paraId="33E59EB7" w14:textId="77777777" w:rsidTr="00A46A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93" w:type="dxa"/>
            <w:tcBorders>
              <w:top w:val="nil"/>
              <w:left w:val="nil"/>
              <w:bottom w:val="nil"/>
              <w:right w:val="nil"/>
            </w:tcBorders>
          </w:tcPr>
          <w:p w14:paraId="04470709" w14:textId="7F35D6E8" w:rsidR="00650944" w:rsidRDefault="00650944" w:rsidP="00A46AC3">
            <w:pPr>
              <w:jc w:val="center"/>
              <w:rPr>
                <w:rFonts w:ascii="Baskerville MT" w:hAnsi="Baskerville MT"/>
                <w:sz w:val="24"/>
              </w:rPr>
            </w:pPr>
            <w:r>
              <w:rPr>
                <w:rFonts w:ascii="Baskerville MT" w:hAnsi="Baskerville MT"/>
                <w:noProof/>
                <w:sz w:val="24"/>
              </w:rPr>
              <w:lastRenderedPageBreak/>
              <w:drawing>
                <wp:inline distT="0" distB="0" distL="0" distR="0" wp14:anchorId="74E82ABF" wp14:editId="757E290D">
                  <wp:extent cx="4600653" cy="3338423"/>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00653" cy="3338423"/>
                          </a:xfrm>
                          <a:prstGeom prst="rect">
                            <a:avLst/>
                          </a:prstGeom>
                          <a:noFill/>
                          <a:ln>
                            <a:noFill/>
                          </a:ln>
                        </pic:spPr>
                      </pic:pic>
                    </a:graphicData>
                  </a:graphic>
                </wp:inline>
              </w:drawing>
            </w:r>
          </w:p>
        </w:tc>
      </w:tr>
      <w:tr w:rsidR="00650944" w14:paraId="18362CAC" w14:textId="77777777" w:rsidTr="00A46AC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093" w:type="dxa"/>
            <w:tcBorders>
              <w:top w:val="nil"/>
              <w:left w:val="nil"/>
              <w:bottom w:val="nil"/>
              <w:right w:val="nil"/>
            </w:tcBorders>
          </w:tcPr>
          <w:p w14:paraId="0B06A009" w14:textId="1D47DE2D" w:rsidR="00650944" w:rsidRPr="004D4C88" w:rsidRDefault="00650944" w:rsidP="00650944">
            <w:pPr>
              <w:pStyle w:val="Caption"/>
              <w:jc w:val="center"/>
              <w:rPr>
                <w:rFonts w:ascii="Baskerville MT" w:hAnsi="Baskerville MT"/>
                <w:b w:val="0"/>
                <w:sz w:val="24"/>
              </w:rPr>
            </w:pPr>
            <w:bookmarkStart w:id="37" w:name="_Ref385417369"/>
            <w:r>
              <w:t xml:space="preserve">Figure </w:t>
            </w:r>
            <w:r w:rsidR="00B4056E">
              <w:fldChar w:fldCharType="begin"/>
            </w:r>
            <w:r w:rsidR="00B4056E">
              <w:instrText xml:space="preserve"> STYLEREF 1 \s </w:instrText>
            </w:r>
            <w:r w:rsidR="00B4056E">
              <w:fldChar w:fldCharType="separate"/>
            </w:r>
            <w:r w:rsidR="00B4056E">
              <w:rPr>
                <w:noProof/>
              </w:rPr>
              <w:t>1</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9</w:t>
            </w:r>
            <w:r w:rsidR="00B4056E">
              <w:rPr>
                <w:noProof/>
              </w:rPr>
              <w:fldChar w:fldCharType="end"/>
            </w:r>
            <w:bookmarkEnd w:id="37"/>
            <w:r>
              <w:t xml:space="preserve"> </w:t>
            </w:r>
            <w:r>
              <w:rPr>
                <w:b w:val="0"/>
              </w:rPr>
              <w:t>Potential scan between two CO</w:t>
            </w:r>
            <w:r>
              <w:rPr>
                <w:b w:val="0"/>
                <w:vertAlign w:val="subscript"/>
              </w:rPr>
              <w:t xml:space="preserve">2 </w:t>
            </w:r>
            <w:r>
              <w:rPr>
                <w:b w:val="0"/>
              </w:rPr>
              <w:t>molecules as shown in the insert  (DFT/B3LYP method/aug-</w:t>
            </w:r>
            <w:r w:rsidRPr="000762DB">
              <w:rPr>
                <w:b w:val="0"/>
              </w:rPr>
              <w:t>cc-pVTZ</w:t>
            </w:r>
            <w:r>
              <w:rPr>
                <w:b w:val="0"/>
              </w:rPr>
              <w:t xml:space="preserve"> basis)</w:t>
            </w:r>
          </w:p>
        </w:tc>
      </w:tr>
    </w:tbl>
    <w:p w14:paraId="538F741A" w14:textId="77777777" w:rsidR="00650944" w:rsidRPr="00FE38EC" w:rsidRDefault="00650944" w:rsidP="00FE38EC">
      <w:pPr>
        <w:ind w:left="1260" w:firstLine="180"/>
      </w:pPr>
    </w:p>
    <w:p w14:paraId="4AF66482" w14:textId="77777777" w:rsidR="00FE38EC" w:rsidRDefault="00FE38EC" w:rsidP="00FE38EC">
      <w:pPr>
        <w:framePr w:h="978" w:hRule="exact" w:hSpace="180" w:wrap="around" w:vAnchor="text" w:hAnchor="page" w:x="1119" w:y="409"/>
      </w:pPr>
      <w:r>
        <w:object w:dxaOrig="1153" w:dyaOrig="1860" w14:anchorId="758B7584">
          <v:shape id="_x0000_i1029" type="#_x0000_t75" style="width:30.55pt;height:48.9pt" o:ole="">
            <v:imagedata r:id="rId27" o:title=""/>
          </v:shape>
          <o:OLEObject Type="Embed" ProgID="PaintShopPro" ShapeID="_x0000_i1029" DrawAspect="Content" ObjectID="_1490003423" r:id="rId28"/>
        </w:object>
      </w:r>
    </w:p>
    <w:p w14:paraId="697AA3BF" w14:textId="77777777" w:rsidR="00FE38EC" w:rsidRDefault="00FE38EC" w:rsidP="00FE38EC">
      <w:pPr>
        <w:framePr w:h="978" w:hRule="exact" w:hSpace="180" w:wrap="around" w:vAnchor="text" w:hAnchor="page" w:x="1119" w:y="409"/>
        <w:ind w:left="1267"/>
        <w:rPr>
          <w:sz w:val="24"/>
        </w:rPr>
      </w:pPr>
    </w:p>
    <w:p w14:paraId="53ED599B" w14:textId="77777777" w:rsidR="00FE38EC" w:rsidRPr="00FE38EC" w:rsidRDefault="00FE38EC" w:rsidP="00FE38EC"/>
    <w:p w14:paraId="6DEA97CF" w14:textId="4FE4502D" w:rsidR="00C23CFA" w:rsidRPr="00837D03" w:rsidRDefault="00C23CFA" w:rsidP="00C23CFA">
      <w:pPr>
        <w:pStyle w:val="Heading3"/>
      </w:pPr>
      <w:bookmarkStart w:id="38" w:name="_Toc414064494"/>
      <w:r>
        <w:t>Experimental Procedure</w:t>
      </w:r>
      <w:bookmarkEnd w:id="38"/>
    </w:p>
    <w:p w14:paraId="32E61C93" w14:textId="77777777" w:rsidR="00C23CFA" w:rsidRDefault="00C23CFA" w:rsidP="00F06AC7">
      <w:pPr>
        <w:ind w:left="1267"/>
        <w:rPr>
          <w:rFonts w:ascii="Baskerville MT" w:hAnsi="Baskerville MT"/>
          <w:sz w:val="24"/>
        </w:rPr>
      </w:pPr>
    </w:p>
    <w:p w14:paraId="321D444A" w14:textId="5D4A1583" w:rsidR="00C23CFA" w:rsidRDefault="00C23CFA" w:rsidP="00D6564A">
      <w:pPr>
        <w:pStyle w:val="Heading4"/>
      </w:pPr>
      <w:bookmarkStart w:id="39" w:name="_Toc414064495"/>
      <w:r>
        <w:t>IR Spectroscopy</w:t>
      </w:r>
      <w:bookmarkEnd w:id="39"/>
    </w:p>
    <w:p w14:paraId="02504A96" w14:textId="77777777" w:rsidR="00C23CFA" w:rsidRDefault="00C23CFA" w:rsidP="00F06AC7">
      <w:pPr>
        <w:ind w:left="1267"/>
        <w:rPr>
          <w:rFonts w:ascii="Baskerville MT" w:hAnsi="Baskerville MT"/>
          <w:sz w:val="24"/>
        </w:rPr>
      </w:pPr>
    </w:p>
    <w:p w14:paraId="4BE0C8AF" w14:textId="460C551A" w:rsidR="00C23CFA" w:rsidRDefault="00C23CFA" w:rsidP="00C23CFA">
      <w:pPr>
        <w:pStyle w:val="ListParagraph"/>
        <w:numPr>
          <w:ilvl w:val="0"/>
          <w:numId w:val="33"/>
        </w:numPr>
        <w:rPr>
          <w:rFonts w:ascii="Baskerville MT" w:hAnsi="Baskerville MT"/>
          <w:sz w:val="24"/>
        </w:rPr>
      </w:pPr>
      <w:r>
        <w:rPr>
          <w:rFonts w:ascii="Baskerville MT" w:hAnsi="Baskerville MT"/>
          <w:sz w:val="24"/>
        </w:rPr>
        <w:t xml:space="preserve">Start the software that operates the Bruker IR Spectrophotometer (the one on the left) and login as </w:t>
      </w:r>
      <w:r>
        <w:rPr>
          <w:rFonts w:ascii="Baskerville MT" w:hAnsi="Baskerville MT"/>
          <w:b/>
          <w:sz w:val="24"/>
        </w:rPr>
        <w:t>CHEM330L</w:t>
      </w:r>
      <w:r>
        <w:rPr>
          <w:rFonts w:ascii="Baskerville MT" w:hAnsi="Baskerville MT"/>
          <w:sz w:val="24"/>
        </w:rPr>
        <w:t xml:space="preserve"> (password: </w:t>
      </w:r>
      <w:r>
        <w:rPr>
          <w:rFonts w:ascii="Baskerville MT" w:hAnsi="Baskerville MT"/>
          <w:b/>
          <w:sz w:val="24"/>
        </w:rPr>
        <w:t>pchem</w:t>
      </w:r>
      <w:r>
        <w:rPr>
          <w:rFonts w:ascii="Baskerville MT" w:hAnsi="Baskerville MT"/>
          <w:sz w:val="24"/>
        </w:rPr>
        <w:t>).</w:t>
      </w:r>
    </w:p>
    <w:p w14:paraId="2F758CB8" w14:textId="1B3E6FEF" w:rsidR="00C23CFA" w:rsidRDefault="00C23CFA" w:rsidP="00C23CFA">
      <w:pPr>
        <w:pStyle w:val="ListParagraph"/>
        <w:numPr>
          <w:ilvl w:val="0"/>
          <w:numId w:val="33"/>
        </w:numPr>
        <w:rPr>
          <w:rFonts w:ascii="Baskerville MT" w:hAnsi="Baskerville MT"/>
          <w:sz w:val="24"/>
        </w:rPr>
      </w:pPr>
      <w:r>
        <w:rPr>
          <w:rFonts w:ascii="Baskerville MT" w:hAnsi="Baskerville MT"/>
          <w:sz w:val="24"/>
        </w:rPr>
        <w:t>Remove the gas cell from the desiccator are remove both robber septa.</w:t>
      </w:r>
    </w:p>
    <w:p w14:paraId="413C58CC" w14:textId="0399A3C2" w:rsidR="005A0406" w:rsidRDefault="005A0406" w:rsidP="005A0406">
      <w:pPr>
        <w:pStyle w:val="ListParagraph"/>
        <w:ind w:left="1627"/>
        <w:rPr>
          <w:rFonts w:ascii="Baskerville MT" w:hAnsi="Baskerville MT"/>
          <w:sz w:val="24"/>
        </w:rPr>
      </w:pPr>
      <w:r w:rsidRPr="005A0406">
        <w:rPr>
          <w:rFonts w:ascii="Baskerville MT" w:hAnsi="Baskerville MT"/>
          <w:sz w:val="24"/>
          <w:u w:val="single"/>
        </w:rPr>
        <w:t>Note:</w:t>
      </w:r>
      <w:r>
        <w:rPr>
          <w:rFonts w:ascii="Baskerville MT" w:hAnsi="Baskerville MT"/>
          <w:sz w:val="24"/>
        </w:rPr>
        <w:t xml:space="preserve"> the cell has to be stored in the desiccator between experiments as the windows of the cell are made from KBr which is hydroscopic and the windows gets foggy (imparing the optical properties of the windows), and potentially destroyed if exposed to moisture for a long period of time.</w:t>
      </w:r>
    </w:p>
    <w:p w14:paraId="6229AED2" w14:textId="4F11ED8B" w:rsidR="00C23CFA" w:rsidRDefault="00C23CFA" w:rsidP="00C23CFA">
      <w:pPr>
        <w:pStyle w:val="ListParagraph"/>
        <w:numPr>
          <w:ilvl w:val="0"/>
          <w:numId w:val="33"/>
        </w:numPr>
        <w:rPr>
          <w:rFonts w:ascii="Baskerville MT" w:hAnsi="Baskerville MT"/>
          <w:sz w:val="24"/>
        </w:rPr>
      </w:pPr>
      <w:r>
        <w:rPr>
          <w:rFonts w:ascii="Baskerville MT" w:hAnsi="Baskerville MT"/>
          <w:sz w:val="24"/>
        </w:rPr>
        <w:t>Flush the cell by allowing He gas to flowing one port and out on the other port for about 30 s.</w:t>
      </w:r>
    </w:p>
    <w:p w14:paraId="7DD2BCD7" w14:textId="6501B133" w:rsidR="00C23CFA" w:rsidRDefault="00C23CFA" w:rsidP="00C23CFA">
      <w:pPr>
        <w:pStyle w:val="ListParagraph"/>
        <w:numPr>
          <w:ilvl w:val="0"/>
          <w:numId w:val="33"/>
        </w:numPr>
        <w:rPr>
          <w:rFonts w:ascii="Baskerville MT" w:hAnsi="Baskerville MT"/>
          <w:sz w:val="24"/>
        </w:rPr>
      </w:pPr>
      <w:r>
        <w:rPr>
          <w:rFonts w:ascii="Baskerville MT" w:hAnsi="Baskerville MT"/>
          <w:sz w:val="24"/>
        </w:rPr>
        <w:t>Immediately after stopping the flushing process replace both septa.</w:t>
      </w:r>
    </w:p>
    <w:p w14:paraId="56A1F225" w14:textId="77777777" w:rsidR="00C23CFA" w:rsidRDefault="00C23CFA" w:rsidP="00C23CFA">
      <w:pPr>
        <w:pStyle w:val="ListParagraph"/>
        <w:numPr>
          <w:ilvl w:val="0"/>
          <w:numId w:val="33"/>
        </w:numPr>
        <w:rPr>
          <w:rFonts w:ascii="Baskerville MT" w:hAnsi="Baskerville MT"/>
          <w:sz w:val="24"/>
        </w:rPr>
      </w:pPr>
      <w:r>
        <w:rPr>
          <w:rFonts w:ascii="Baskerville MT" w:hAnsi="Baskerville MT"/>
          <w:sz w:val="24"/>
        </w:rPr>
        <w:t>Take the background scan with the gas cell as prepared (with He in it).</w:t>
      </w:r>
    </w:p>
    <w:p w14:paraId="68BE48FD" w14:textId="64BCF0FA" w:rsidR="005A0406" w:rsidRDefault="005A0406" w:rsidP="00C23CFA">
      <w:pPr>
        <w:pStyle w:val="ListParagraph"/>
        <w:numPr>
          <w:ilvl w:val="0"/>
          <w:numId w:val="33"/>
        </w:numPr>
        <w:rPr>
          <w:rFonts w:ascii="Baskerville MT" w:hAnsi="Baskerville MT"/>
          <w:sz w:val="24"/>
        </w:rPr>
      </w:pPr>
      <w:r>
        <w:rPr>
          <w:rFonts w:ascii="Baskerville MT" w:hAnsi="Baskerville MT"/>
          <w:sz w:val="24"/>
        </w:rPr>
        <w:t>Remove the stopper from the needle of the 10-mL gas syringe and f</w:t>
      </w:r>
      <w:r w:rsidR="00C23CFA">
        <w:rPr>
          <w:rFonts w:ascii="Baskerville MT" w:hAnsi="Baskerville MT"/>
          <w:sz w:val="24"/>
        </w:rPr>
        <w:t xml:space="preserve">ill </w:t>
      </w:r>
      <w:r>
        <w:rPr>
          <w:rFonts w:ascii="Baskerville MT" w:hAnsi="Baskerville MT"/>
          <w:sz w:val="24"/>
        </w:rPr>
        <w:t>it</w:t>
      </w:r>
      <w:r w:rsidR="00C23CFA">
        <w:rPr>
          <w:rFonts w:ascii="Baskerville MT" w:hAnsi="Baskerville MT"/>
          <w:sz w:val="24"/>
        </w:rPr>
        <w:t xml:space="preserve"> with CO</w:t>
      </w:r>
      <w:r w:rsidR="00C23CFA">
        <w:rPr>
          <w:rFonts w:ascii="Baskerville MT" w:hAnsi="Baskerville MT"/>
          <w:sz w:val="24"/>
          <w:vertAlign w:val="subscript"/>
        </w:rPr>
        <w:t>2</w:t>
      </w:r>
      <w:r w:rsidR="00C23CFA">
        <w:rPr>
          <w:rFonts w:ascii="Baskerville MT" w:hAnsi="Baskerville MT"/>
          <w:sz w:val="24"/>
        </w:rPr>
        <w:t xml:space="preserve"> by placing the needle into CO</w:t>
      </w:r>
      <w:r w:rsidR="00C23CFA">
        <w:rPr>
          <w:rFonts w:ascii="Baskerville MT" w:hAnsi="Baskerville MT"/>
          <w:sz w:val="24"/>
          <w:vertAlign w:val="subscript"/>
        </w:rPr>
        <w:t>2</w:t>
      </w:r>
      <w:r w:rsidR="00C23CFA">
        <w:rPr>
          <w:rFonts w:ascii="Baskerville MT" w:hAnsi="Baskerville MT"/>
          <w:sz w:val="24"/>
        </w:rPr>
        <w:t xml:space="preserve"> gas flow (e.g. from a tubing attached to the gas cylinder) and withdrawing the plunger </w:t>
      </w:r>
      <w:r w:rsidR="00C23CFA">
        <w:rPr>
          <w:rFonts w:ascii="Baskerville MT" w:hAnsi="Baskerville MT"/>
          <w:i/>
          <w:sz w:val="24"/>
        </w:rPr>
        <w:t>slowly.</w:t>
      </w:r>
      <w:r>
        <w:rPr>
          <w:rFonts w:ascii="Baskerville MT" w:hAnsi="Baskerville MT"/>
          <w:sz w:val="24"/>
        </w:rPr>
        <w:t xml:space="preserve"> </w:t>
      </w:r>
    </w:p>
    <w:p w14:paraId="4558D653" w14:textId="772EEA01" w:rsidR="00C23CFA" w:rsidRDefault="005A0406" w:rsidP="005A0406">
      <w:pPr>
        <w:pStyle w:val="ListParagraph"/>
        <w:ind w:left="1627"/>
        <w:rPr>
          <w:rFonts w:ascii="Baskerville MT" w:hAnsi="Baskerville MT"/>
          <w:sz w:val="24"/>
        </w:rPr>
      </w:pPr>
      <w:r w:rsidRPr="005A0406">
        <w:rPr>
          <w:rFonts w:ascii="Baskerville MT" w:hAnsi="Baskerville MT"/>
          <w:sz w:val="24"/>
          <w:u w:val="single"/>
        </w:rPr>
        <w:t>Note:</w:t>
      </w:r>
      <w:r>
        <w:rPr>
          <w:rFonts w:ascii="Baskerville MT" w:hAnsi="Baskerville MT"/>
          <w:sz w:val="24"/>
        </w:rPr>
        <w:t xml:space="preserve"> after filling the syringe, put the rubber stopper back on the needle to prevent air and moisture getting in. Before every time you use the syringe to deliver a sample push the plunger forward about 0.2 mL to force the air out that potentially entered the syringe.</w:t>
      </w:r>
    </w:p>
    <w:p w14:paraId="456D1E6E" w14:textId="06AAA066" w:rsidR="00C23CFA" w:rsidRDefault="00C23CFA" w:rsidP="00C23CFA">
      <w:pPr>
        <w:pStyle w:val="ListParagraph"/>
        <w:numPr>
          <w:ilvl w:val="0"/>
          <w:numId w:val="33"/>
        </w:numPr>
        <w:rPr>
          <w:rFonts w:ascii="Baskerville MT" w:hAnsi="Baskerville MT"/>
          <w:sz w:val="24"/>
        </w:rPr>
      </w:pPr>
      <w:r>
        <w:rPr>
          <w:rFonts w:ascii="Baskerville MT" w:hAnsi="Baskerville MT"/>
          <w:sz w:val="24"/>
        </w:rPr>
        <w:lastRenderedPageBreak/>
        <w:t xml:space="preserve">Find the pin hole on one of the septa and slowly insert and push in the needle of the gas syringe into the pin hole. </w:t>
      </w:r>
    </w:p>
    <w:p w14:paraId="66D40174" w14:textId="5D65A0E8" w:rsidR="00C23CFA" w:rsidRDefault="00C23CFA" w:rsidP="00C23CFA">
      <w:pPr>
        <w:pStyle w:val="ListParagraph"/>
        <w:ind w:left="1627"/>
        <w:rPr>
          <w:rFonts w:ascii="Baskerville MT" w:hAnsi="Baskerville MT"/>
          <w:sz w:val="24"/>
        </w:rPr>
      </w:pPr>
      <w:r w:rsidRPr="005A0406">
        <w:rPr>
          <w:rFonts w:ascii="Baskerville MT" w:hAnsi="Baskerville MT"/>
          <w:sz w:val="24"/>
          <w:u w:val="single"/>
        </w:rPr>
        <w:t>Note</w:t>
      </w:r>
      <w:r>
        <w:rPr>
          <w:rFonts w:ascii="Baskerville MT" w:hAnsi="Baskerville MT"/>
          <w:sz w:val="24"/>
        </w:rPr>
        <w:t>: the needle of the gas syringe is dull</w:t>
      </w:r>
      <w:r w:rsidR="005A0406">
        <w:rPr>
          <w:rFonts w:ascii="Baskerville MT" w:hAnsi="Baskerville MT"/>
          <w:sz w:val="24"/>
        </w:rPr>
        <w:t>, the end is closed and there is a pin hole at the end of the needle on the side to allow the gas to flow in and out.</w:t>
      </w:r>
    </w:p>
    <w:p w14:paraId="1BAE3EC4" w14:textId="07DF2D7C" w:rsidR="00C23CFA" w:rsidRDefault="005A0406" w:rsidP="00C23CFA">
      <w:pPr>
        <w:pStyle w:val="ListParagraph"/>
        <w:numPr>
          <w:ilvl w:val="0"/>
          <w:numId w:val="33"/>
        </w:numPr>
        <w:rPr>
          <w:rFonts w:ascii="Baskerville MT" w:hAnsi="Baskerville MT"/>
          <w:sz w:val="24"/>
        </w:rPr>
      </w:pPr>
      <w:r>
        <w:rPr>
          <w:rFonts w:ascii="Baskerville MT" w:hAnsi="Baskerville MT"/>
          <w:sz w:val="24"/>
        </w:rPr>
        <w:t>Inject about 2 mL gas into the gas cell.</w:t>
      </w:r>
    </w:p>
    <w:p w14:paraId="382BEAE5" w14:textId="61E016D9" w:rsidR="005A0406" w:rsidRDefault="005A0406" w:rsidP="00C23CFA">
      <w:pPr>
        <w:pStyle w:val="ListParagraph"/>
        <w:numPr>
          <w:ilvl w:val="0"/>
          <w:numId w:val="33"/>
        </w:numPr>
        <w:rPr>
          <w:rFonts w:ascii="Baskerville MT" w:hAnsi="Baskerville MT"/>
          <w:sz w:val="24"/>
        </w:rPr>
      </w:pPr>
      <w:r>
        <w:rPr>
          <w:rFonts w:ascii="Baskerville MT" w:hAnsi="Baskerville MT"/>
          <w:sz w:val="24"/>
        </w:rPr>
        <w:t>Obtain the IR spectrum.</w:t>
      </w:r>
    </w:p>
    <w:p w14:paraId="656B5671" w14:textId="5D589C40" w:rsidR="005A0406" w:rsidRDefault="005A0406" w:rsidP="00C23CFA">
      <w:pPr>
        <w:pStyle w:val="ListParagraph"/>
        <w:numPr>
          <w:ilvl w:val="0"/>
          <w:numId w:val="33"/>
        </w:numPr>
        <w:rPr>
          <w:rFonts w:ascii="Baskerville MT" w:hAnsi="Baskerville MT"/>
          <w:sz w:val="24"/>
        </w:rPr>
      </w:pPr>
      <w:r>
        <w:rPr>
          <w:rFonts w:ascii="Baskerville MT" w:hAnsi="Baskerville MT"/>
          <w:sz w:val="24"/>
        </w:rPr>
        <w:t>Save the spectrum in ASCII, MATLAB, and image format.</w:t>
      </w:r>
    </w:p>
    <w:p w14:paraId="3977C46F" w14:textId="1D389E0F" w:rsidR="005A0406" w:rsidRDefault="005A0406" w:rsidP="00C23CFA">
      <w:pPr>
        <w:pStyle w:val="ListParagraph"/>
        <w:numPr>
          <w:ilvl w:val="0"/>
          <w:numId w:val="33"/>
        </w:numPr>
        <w:rPr>
          <w:rFonts w:ascii="Baskerville MT" w:hAnsi="Baskerville MT"/>
          <w:sz w:val="24"/>
        </w:rPr>
      </w:pPr>
      <w:r>
        <w:rPr>
          <w:rFonts w:ascii="Baskerville MT" w:hAnsi="Baskerville MT"/>
          <w:sz w:val="24"/>
        </w:rPr>
        <w:t>Replace the cell to the desiccator.</w:t>
      </w:r>
    </w:p>
    <w:p w14:paraId="42B7B8C8" w14:textId="77777777" w:rsidR="005A0406" w:rsidRDefault="005A0406" w:rsidP="005A0406">
      <w:pPr>
        <w:ind w:left="1267"/>
        <w:rPr>
          <w:rFonts w:ascii="Baskerville MT" w:hAnsi="Baskerville MT"/>
          <w:sz w:val="24"/>
        </w:rPr>
      </w:pPr>
    </w:p>
    <w:p w14:paraId="09694503" w14:textId="797323DA" w:rsidR="005A0406" w:rsidRDefault="005A0406" w:rsidP="00D6564A">
      <w:pPr>
        <w:pStyle w:val="Heading4"/>
      </w:pPr>
      <w:bookmarkStart w:id="40" w:name="_Toc414064496"/>
      <w:r>
        <w:t>Raman Spectroscopy</w:t>
      </w:r>
      <w:bookmarkEnd w:id="40"/>
    </w:p>
    <w:p w14:paraId="6126E1DF" w14:textId="77777777" w:rsidR="005A0406" w:rsidRDefault="005A0406" w:rsidP="005A0406">
      <w:pPr>
        <w:ind w:left="1267"/>
        <w:rPr>
          <w:rFonts w:ascii="Baskerville MT" w:hAnsi="Baskerville MT"/>
          <w:sz w:val="24"/>
        </w:rPr>
      </w:pPr>
    </w:p>
    <w:p w14:paraId="1673FD0E" w14:textId="54B6622C" w:rsidR="006C20F8" w:rsidRDefault="006C20F8" w:rsidP="005A0406">
      <w:pPr>
        <w:ind w:left="1267"/>
        <w:rPr>
          <w:rFonts w:ascii="Baskerville MT" w:hAnsi="Baskerville MT"/>
          <w:sz w:val="24"/>
        </w:rPr>
      </w:pPr>
      <w:r>
        <w:rPr>
          <w:rFonts w:ascii="Baskerville MT" w:hAnsi="Baskerville MT"/>
          <w:sz w:val="24"/>
        </w:rPr>
        <w:t xml:space="preserve">The inside view of the Raman Spectrometer (Raman Unit, RU) is shown in </w:t>
      </w:r>
      <w:r w:rsidRPr="006C20F8">
        <w:rPr>
          <w:rFonts w:ascii="Baskerville MT" w:hAnsi="Baskerville MT"/>
          <w:sz w:val="24"/>
        </w:rPr>
        <w:fldChar w:fldCharType="begin"/>
      </w:r>
      <w:r w:rsidRPr="006C20F8">
        <w:rPr>
          <w:rFonts w:ascii="Baskerville MT" w:hAnsi="Baskerville MT"/>
          <w:sz w:val="24"/>
        </w:rPr>
        <w:instrText xml:space="preserve"> REF _Ref414046616 \h  \* MERGEFORMAT </w:instrText>
      </w:r>
      <w:r w:rsidRPr="006C20F8">
        <w:rPr>
          <w:rFonts w:ascii="Baskerville MT" w:hAnsi="Baskerville MT"/>
          <w:sz w:val="24"/>
        </w:rPr>
      </w:r>
      <w:r w:rsidRPr="006C20F8">
        <w:rPr>
          <w:rFonts w:ascii="Baskerville MT" w:hAnsi="Baskerville MT"/>
          <w:sz w:val="24"/>
        </w:rPr>
        <w:fldChar w:fldCharType="separate"/>
      </w:r>
      <w:r w:rsidR="00B4056E" w:rsidRPr="00B4056E">
        <w:t xml:space="preserve">Figure </w:t>
      </w:r>
      <w:r w:rsidR="00B4056E" w:rsidRPr="00B4056E">
        <w:rPr>
          <w:noProof/>
        </w:rPr>
        <w:t>1.10</w:t>
      </w:r>
      <w:r w:rsidRPr="006C20F8">
        <w:rPr>
          <w:rFonts w:ascii="Baskerville MT" w:hAnsi="Baskerville MT"/>
          <w:sz w:val="24"/>
        </w:rPr>
        <w:fldChar w:fldCharType="end"/>
      </w:r>
      <w:r w:rsidRPr="006C20F8">
        <w:rPr>
          <w:rFonts w:ascii="Baskerville MT" w:hAnsi="Baskerville MT"/>
          <w:sz w:val="24"/>
        </w:rPr>
        <w:t>.</w:t>
      </w:r>
      <w:r>
        <w:rPr>
          <w:rFonts w:ascii="Baskerville MT" w:hAnsi="Baskerville MT"/>
          <w:sz w:val="24"/>
        </w:rPr>
        <w:t xml:space="preserve"> The sample placed in the sample holder is </w:t>
      </w:r>
      <w:r w:rsidR="00544BD0">
        <w:rPr>
          <w:rFonts w:ascii="Baskerville MT" w:hAnsi="Baskerville MT"/>
          <w:sz w:val="24"/>
        </w:rPr>
        <w:t>exposed to a 532nm laser beam. T</w:t>
      </w:r>
      <w:r>
        <w:rPr>
          <w:rFonts w:ascii="Baskerville MT" w:hAnsi="Baskerville MT"/>
          <w:sz w:val="24"/>
        </w:rPr>
        <w:t>he scattered light at 90</w:t>
      </w:r>
      <w:r>
        <w:rPr>
          <w:rFonts w:ascii="Baskerville MT" w:hAnsi="Baskerville MT"/>
          <w:sz w:val="24"/>
          <w:vertAlign w:val="superscript"/>
        </w:rPr>
        <w:t>0</w:t>
      </w:r>
      <w:r>
        <w:rPr>
          <w:rFonts w:ascii="Baskerville MT" w:hAnsi="Baskerville MT"/>
          <w:sz w:val="24"/>
        </w:rPr>
        <w:t xml:space="preserve"> is directed to the spectrophotometer detector through a 540nm longpass filter to minimize the stray-beam effect from the exciting beam. </w:t>
      </w:r>
    </w:p>
    <w:p w14:paraId="231D2404" w14:textId="77777777" w:rsidR="006C20F8" w:rsidRPr="006C20F8" w:rsidRDefault="006C20F8" w:rsidP="005A0406">
      <w:pPr>
        <w:ind w:left="1267"/>
        <w:rPr>
          <w:rFonts w:ascii="Baskerville MT" w:hAnsi="Baskerville MT"/>
          <w:sz w:val="24"/>
        </w:rPr>
      </w:pPr>
    </w:p>
    <w:p w14:paraId="05434AF8" w14:textId="77777777" w:rsidR="00FE3ABC" w:rsidRDefault="00FE3ABC" w:rsidP="005A0406">
      <w:pPr>
        <w:pStyle w:val="ListParagraph"/>
        <w:numPr>
          <w:ilvl w:val="0"/>
          <w:numId w:val="34"/>
        </w:numPr>
        <w:rPr>
          <w:rFonts w:ascii="Baskerville MT" w:hAnsi="Baskerville MT"/>
          <w:sz w:val="24"/>
        </w:rPr>
      </w:pPr>
      <w:r>
        <w:rPr>
          <w:rFonts w:ascii="Baskerville MT" w:hAnsi="Baskerville MT"/>
          <w:sz w:val="24"/>
        </w:rPr>
        <w:t>Start MATLAB on the attached computer.</w:t>
      </w:r>
    </w:p>
    <w:p w14:paraId="09C7123E" w14:textId="72C32B45" w:rsidR="00FE3ABC" w:rsidRDefault="00FE3ABC" w:rsidP="005A0406">
      <w:pPr>
        <w:pStyle w:val="ListParagraph"/>
        <w:numPr>
          <w:ilvl w:val="0"/>
          <w:numId w:val="34"/>
        </w:numPr>
        <w:rPr>
          <w:rFonts w:ascii="Baskerville MT" w:hAnsi="Baskerville MT"/>
          <w:sz w:val="24"/>
        </w:rPr>
      </w:pPr>
      <w:r>
        <w:rPr>
          <w:rFonts w:ascii="Baskerville MT" w:hAnsi="Baskerville MT"/>
          <w:sz w:val="24"/>
        </w:rPr>
        <w:t xml:space="preserve">The </w:t>
      </w:r>
      <w:r w:rsidR="006C20F8">
        <w:rPr>
          <w:rFonts w:ascii="Baskerville MT" w:hAnsi="Baskerville MT"/>
          <w:sz w:val="24"/>
        </w:rPr>
        <w:t>function</w:t>
      </w:r>
      <w:r>
        <w:rPr>
          <w:rFonts w:ascii="Baskerville MT" w:hAnsi="Baskerville MT"/>
          <w:sz w:val="24"/>
        </w:rPr>
        <w:t xml:space="preserve"> called </w:t>
      </w:r>
      <w:r w:rsidRPr="006C20F8">
        <w:rPr>
          <w:rFonts w:ascii="Baskerville MT" w:hAnsi="Baskerville MT"/>
          <w:b/>
          <w:sz w:val="24"/>
        </w:rPr>
        <w:t>OO_Grab</w:t>
      </w:r>
      <w:r>
        <w:rPr>
          <w:rFonts w:ascii="Baskerville MT" w:hAnsi="Baskerville MT"/>
          <w:sz w:val="24"/>
        </w:rPr>
        <w:t xml:space="preserve"> captures a single spectrum from the RU. :</w:t>
      </w:r>
    </w:p>
    <w:p w14:paraId="2CF6C618" w14:textId="77777777" w:rsidR="006C20F8" w:rsidRDefault="006C20F8" w:rsidP="00FE3ABC">
      <w:pPr>
        <w:autoSpaceDE w:val="0"/>
        <w:autoSpaceDN w:val="0"/>
        <w:adjustRightInd w:val="0"/>
        <w:ind w:left="1627"/>
        <w:rPr>
          <w:rFonts w:ascii="Courier New" w:eastAsiaTheme="minorHAnsi" w:hAnsi="Courier New" w:cs="Courier New"/>
          <w:color w:val="0000FF"/>
        </w:rPr>
      </w:pPr>
    </w:p>
    <w:p w14:paraId="692B64EB"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FF"/>
        </w:rPr>
        <w:t>function</w:t>
      </w:r>
      <w:r w:rsidRPr="00FE3ABC">
        <w:rPr>
          <w:rFonts w:ascii="Courier New" w:eastAsiaTheme="minorHAnsi" w:hAnsi="Courier New" w:cs="Courier New"/>
          <w:color w:val="000000"/>
        </w:rPr>
        <w:t xml:space="preserve"> [w s] = OO_Grab(xflag, iTime, iPass, iBox)</w:t>
      </w:r>
    </w:p>
    <w:p w14:paraId="40CB873A"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%xflag: flag for type of return scale:</w:t>
      </w:r>
    </w:p>
    <w:p w14:paraId="5B0F9F93"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   'wl' = wavelength</w:t>
      </w:r>
    </w:p>
    <w:p w14:paraId="0169ACA3"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   'wlCO2' = wavelength range relevant to CO2</w:t>
      </w:r>
    </w:p>
    <w:p w14:paraId="4E10A1B6"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   'wn' = wavenumber</w:t>
      </w:r>
    </w:p>
    <w:p w14:paraId="6F189B4E"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   'wnCO2' = wavenumber range relevant to CO2</w:t>
      </w:r>
    </w:p>
    <w:p w14:paraId="1E0B02FD"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%iTime = integration time (in s)</w:t>
      </w:r>
    </w:p>
    <w:p w14:paraId="277E5CEF"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%iPass = number of spectra to be averaged</w:t>
      </w:r>
    </w:p>
    <w:p w14:paraId="35BFF911" w14:textId="77777777" w:rsidR="00FE3ABC" w:rsidRPr="00FE3ABC" w:rsidRDefault="00FE3ABC" w:rsidP="00FE3ABC">
      <w:pPr>
        <w:autoSpaceDE w:val="0"/>
        <w:autoSpaceDN w:val="0"/>
        <w:adjustRightInd w:val="0"/>
        <w:ind w:left="1627"/>
        <w:rPr>
          <w:rFonts w:ascii="Courier New" w:eastAsiaTheme="minorHAnsi" w:hAnsi="Courier New" w:cs="Courier New"/>
          <w:sz w:val="24"/>
          <w:szCs w:val="24"/>
        </w:rPr>
      </w:pPr>
      <w:r w:rsidRPr="00FE3ABC">
        <w:rPr>
          <w:rFonts w:ascii="Courier New" w:eastAsiaTheme="minorHAnsi" w:hAnsi="Courier New" w:cs="Courier New"/>
          <w:color w:val="000000"/>
        </w:rPr>
        <w:t xml:space="preserve">    </w:t>
      </w:r>
      <w:r w:rsidRPr="00FE3ABC">
        <w:rPr>
          <w:rFonts w:ascii="Courier New" w:eastAsiaTheme="minorHAnsi" w:hAnsi="Courier New" w:cs="Courier New"/>
          <w:color w:val="228B22"/>
        </w:rPr>
        <w:t>%iBox = number of points to be averaged in one spectrum</w:t>
      </w:r>
    </w:p>
    <w:p w14:paraId="2198A392" w14:textId="17AD18EB" w:rsidR="00FE3ABC" w:rsidRDefault="00FE3ABC" w:rsidP="00FE3ABC">
      <w:pPr>
        <w:pStyle w:val="ListParagraph"/>
        <w:ind w:left="1627"/>
        <w:rPr>
          <w:rFonts w:ascii="Baskerville MT" w:hAnsi="Baskerville MT"/>
          <w:sz w:val="24"/>
        </w:rPr>
      </w:pPr>
      <w:r>
        <w:rPr>
          <w:rFonts w:ascii="Baskerville MT" w:hAnsi="Baskerville MT"/>
          <w:sz w:val="24"/>
        </w:rPr>
        <w:t xml:space="preserve">  </w:t>
      </w:r>
    </w:p>
    <w:p w14:paraId="63FC58F7" w14:textId="126FAC30" w:rsidR="00FE3ABC" w:rsidRDefault="00FE3ABC" w:rsidP="005A0406">
      <w:pPr>
        <w:pStyle w:val="ListParagraph"/>
        <w:numPr>
          <w:ilvl w:val="0"/>
          <w:numId w:val="34"/>
        </w:numPr>
        <w:rPr>
          <w:rFonts w:ascii="Baskerville MT" w:hAnsi="Baskerville MT"/>
          <w:sz w:val="24"/>
        </w:rPr>
      </w:pPr>
      <w:r>
        <w:rPr>
          <w:rFonts w:ascii="Baskerville MT" w:hAnsi="Baskerville MT"/>
          <w:sz w:val="24"/>
        </w:rPr>
        <w:t>The controls are on the front (see</w:t>
      </w:r>
      <w:r w:rsidRPr="006C20F8">
        <w:rPr>
          <w:rFonts w:ascii="Baskerville MT" w:hAnsi="Baskerville MT"/>
          <w:sz w:val="24"/>
        </w:rPr>
        <w:t xml:space="preserve"> </w:t>
      </w:r>
      <w:r w:rsidR="006C20F8" w:rsidRPr="006C20F8">
        <w:rPr>
          <w:rFonts w:ascii="Baskerville MT" w:hAnsi="Baskerville MT"/>
          <w:sz w:val="24"/>
        </w:rPr>
        <w:fldChar w:fldCharType="begin"/>
      </w:r>
      <w:r w:rsidR="006C20F8" w:rsidRPr="006C20F8">
        <w:rPr>
          <w:rFonts w:ascii="Baskerville MT" w:hAnsi="Baskerville MT"/>
          <w:sz w:val="24"/>
        </w:rPr>
        <w:instrText xml:space="preserve"> REF _Ref414046837 \h  \* MERGEFORMAT </w:instrText>
      </w:r>
      <w:r w:rsidR="006C20F8" w:rsidRPr="006C20F8">
        <w:rPr>
          <w:rFonts w:ascii="Baskerville MT" w:hAnsi="Baskerville MT"/>
          <w:sz w:val="24"/>
        </w:rPr>
      </w:r>
      <w:r w:rsidR="006C20F8" w:rsidRPr="006C20F8">
        <w:rPr>
          <w:rFonts w:ascii="Baskerville MT" w:hAnsi="Baskerville MT"/>
          <w:sz w:val="24"/>
        </w:rPr>
        <w:fldChar w:fldCharType="separate"/>
      </w:r>
      <w:r w:rsidR="00B4056E" w:rsidRPr="00B4056E">
        <w:t xml:space="preserve">Figure </w:t>
      </w:r>
      <w:r w:rsidR="00B4056E" w:rsidRPr="00B4056E">
        <w:rPr>
          <w:noProof/>
        </w:rPr>
        <w:t>1.11</w:t>
      </w:r>
      <w:r w:rsidR="006C20F8" w:rsidRPr="006C20F8">
        <w:rPr>
          <w:rFonts w:ascii="Baskerville MT" w:hAnsi="Baskerville MT"/>
          <w:sz w:val="24"/>
        </w:rPr>
        <w:fldChar w:fldCharType="end"/>
      </w:r>
      <w:r w:rsidR="006C20F8">
        <w:rPr>
          <w:rFonts w:ascii="Baskerville MT" w:hAnsi="Baskerville MT"/>
          <w:sz w:val="24"/>
        </w:rPr>
        <w:t>).</w:t>
      </w:r>
      <w:r>
        <w:rPr>
          <w:rFonts w:ascii="Baskerville MT" w:hAnsi="Baskerville MT"/>
          <w:sz w:val="24"/>
        </w:rPr>
        <w:t>Turn on the RU by</w:t>
      </w:r>
    </w:p>
    <w:p w14:paraId="2447EA0E" w14:textId="77777777" w:rsidR="006C20F8" w:rsidRDefault="006C20F8" w:rsidP="00FE3ABC">
      <w:pPr>
        <w:pStyle w:val="ListParagraph"/>
        <w:numPr>
          <w:ilvl w:val="2"/>
          <w:numId w:val="34"/>
        </w:numPr>
        <w:rPr>
          <w:rFonts w:ascii="Baskerville MT" w:hAnsi="Baskerville MT"/>
          <w:sz w:val="24"/>
        </w:rPr>
      </w:pPr>
      <w:r>
        <w:rPr>
          <w:rFonts w:ascii="Baskerville MT" w:hAnsi="Baskerville MT"/>
          <w:sz w:val="24"/>
        </w:rPr>
        <w:t xml:space="preserve">Turning on the </w:t>
      </w:r>
      <w:r w:rsidRPr="006C20F8">
        <w:rPr>
          <w:rFonts w:ascii="Baskerville MT" w:hAnsi="Baskerville MT"/>
          <w:b/>
          <w:sz w:val="24"/>
        </w:rPr>
        <w:t>Power Switch.</w:t>
      </w:r>
    </w:p>
    <w:p w14:paraId="4CA7149D" w14:textId="77777777" w:rsidR="006C20F8" w:rsidRDefault="006C20F8" w:rsidP="00FE3ABC">
      <w:pPr>
        <w:pStyle w:val="ListParagraph"/>
        <w:numPr>
          <w:ilvl w:val="2"/>
          <w:numId w:val="34"/>
        </w:numPr>
        <w:rPr>
          <w:rFonts w:ascii="Baskerville MT" w:hAnsi="Baskerville MT"/>
          <w:sz w:val="24"/>
        </w:rPr>
      </w:pPr>
      <w:r>
        <w:rPr>
          <w:rFonts w:ascii="Baskerville MT" w:hAnsi="Baskerville MT"/>
          <w:sz w:val="24"/>
        </w:rPr>
        <w:t xml:space="preserve">Turn the </w:t>
      </w:r>
      <w:r w:rsidRPr="006C20F8">
        <w:rPr>
          <w:rFonts w:ascii="Baskerville MT" w:hAnsi="Baskerville MT"/>
          <w:b/>
          <w:sz w:val="24"/>
        </w:rPr>
        <w:t>Key Switch</w:t>
      </w:r>
      <w:r>
        <w:rPr>
          <w:rFonts w:ascii="Baskerville MT" w:hAnsi="Baskerville MT"/>
          <w:sz w:val="24"/>
        </w:rPr>
        <w:t xml:space="preserve"> to the </w:t>
      </w:r>
      <w:r w:rsidRPr="006C20F8">
        <w:rPr>
          <w:rFonts w:ascii="Baskerville MT" w:hAnsi="Baskerville MT"/>
          <w:b/>
          <w:sz w:val="24"/>
        </w:rPr>
        <w:t>ON</w:t>
      </w:r>
      <w:r>
        <w:rPr>
          <w:rFonts w:ascii="Baskerville MT" w:hAnsi="Baskerville MT"/>
          <w:sz w:val="24"/>
        </w:rPr>
        <w:t xml:space="preserve"> position.</w:t>
      </w:r>
    </w:p>
    <w:p w14:paraId="51D47FD7" w14:textId="76A5D47A" w:rsidR="006C20F8" w:rsidRDefault="006C20F8" w:rsidP="00FE3ABC">
      <w:pPr>
        <w:pStyle w:val="ListParagraph"/>
        <w:numPr>
          <w:ilvl w:val="2"/>
          <w:numId w:val="34"/>
        </w:numPr>
        <w:rPr>
          <w:rFonts w:ascii="Baskerville MT" w:hAnsi="Baskerville MT"/>
          <w:sz w:val="24"/>
        </w:rPr>
      </w:pPr>
      <w:r>
        <w:rPr>
          <w:rFonts w:ascii="Baskerville MT" w:hAnsi="Baskerville MT"/>
          <w:sz w:val="24"/>
        </w:rPr>
        <w:t>Enter the 4 digit code on the keypad. The green Laser On light should come on.</w:t>
      </w:r>
    </w:p>
    <w:p w14:paraId="05DEDB8C" w14:textId="48F49E46" w:rsidR="00450E3D" w:rsidRDefault="00450E3D" w:rsidP="00FE3ABC">
      <w:pPr>
        <w:pStyle w:val="ListParagraph"/>
        <w:numPr>
          <w:ilvl w:val="2"/>
          <w:numId w:val="34"/>
        </w:numPr>
        <w:rPr>
          <w:rFonts w:ascii="Baskerville MT" w:hAnsi="Baskerville MT"/>
          <w:sz w:val="24"/>
        </w:rPr>
      </w:pPr>
      <w:r>
        <w:rPr>
          <w:rFonts w:ascii="Baskerville MT" w:hAnsi="Baskerville MT"/>
          <w:sz w:val="24"/>
        </w:rPr>
        <w:t>Pressing “1” on the keypad disables the laser.</w:t>
      </w:r>
    </w:p>
    <w:p w14:paraId="28907566" w14:textId="7CF11511" w:rsidR="00450E3D" w:rsidRDefault="00450E3D" w:rsidP="00450E3D">
      <w:pPr>
        <w:pStyle w:val="ListParagraph"/>
        <w:numPr>
          <w:ilvl w:val="0"/>
          <w:numId w:val="34"/>
        </w:numPr>
        <w:rPr>
          <w:rFonts w:ascii="Baskerville MT" w:hAnsi="Baskerville MT"/>
          <w:sz w:val="24"/>
        </w:rPr>
      </w:pPr>
      <w:r>
        <w:rPr>
          <w:rFonts w:ascii="Baskerville MT" w:hAnsi="Baskerville MT"/>
          <w:sz w:val="24"/>
        </w:rPr>
        <w:t>With the laser enabled, collect the background spectrum.</w:t>
      </w:r>
    </w:p>
    <w:p w14:paraId="29D8CB04" w14:textId="45C60483" w:rsidR="00450E3D" w:rsidRDefault="00450E3D" w:rsidP="00450E3D">
      <w:pPr>
        <w:pStyle w:val="ListParagraph"/>
        <w:numPr>
          <w:ilvl w:val="0"/>
          <w:numId w:val="34"/>
        </w:numPr>
        <w:rPr>
          <w:rFonts w:ascii="Baskerville MT" w:hAnsi="Baskerville MT"/>
          <w:sz w:val="24"/>
        </w:rPr>
      </w:pPr>
      <w:r>
        <w:rPr>
          <w:rFonts w:ascii="Baskerville MT" w:hAnsi="Baskerville MT"/>
          <w:sz w:val="24"/>
        </w:rPr>
        <w:t>Disable the laser by pressing “1” on the keypad.</w:t>
      </w:r>
    </w:p>
    <w:p w14:paraId="3DE0FD66" w14:textId="53169464" w:rsidR="00450E3D" w:rsidRDefault="00450E3D" w:rsidP="00450E3D">
      <w:pPr>
        <w:pStyle w:val="ListParagraph"/>
        <w:ind w:left="1627"/>
        <w:rPr>
          <w:rFonts w:ascii="Baskerville MT" w:hAnsi="Baskerville MT"/>
          <w:sz w:val="24"/>
        </w:rPr>
      </w:pPr>
      <w:r w:rsidRPr="00450E3D">
        <w:rPr>
          <w:rFonts w:ascii="Baskerville MT" w:hAnsi="Baskerville MT"/>
          <w:b/>
          <w:sz w:val="24"/>
          <w:u w:val="single"/>
        </w:rPr>
        <w:t>Note:</w:t>
      </w:r>
      <w:r w:rsidRPr="00450E3D">
        <w:rPr>
          <w:rFonts w:ascii="Baskerville MT" w:hAnsi="Baskerville MT"/>
          <w:b/>
          <w:sz w:val="24"/>
        </w:rPr>
        <w:t xml:space="preserve"> The opening of the sample holder will disengage the laser, however this is a safety feature and not intended for operating the unit. Always disengage the laser by pressing “1” on the keypad</w:t>
      </w:r>
      <w:r>
        <w:rPr>
          <w:rFonts w:ascii="Baskerville MT" w:hAnsi="Baskerville MT"/>
          <w:sz w:val="24"/>
        </w:rPr>
        <w:t>.</w:t>
      </w:r>
    </w:p>
    <w:p w14:paraId="1B9E1796" w14:textId="77777777" w:rsidR="00450E3D" w:rsidRDefault="00450E3D" w:rsidP="00450E3D">
      <w:pPr>
        <w:pStyle w:val="ListParagraph"/>
        <w:numPr>
          <w:ilvl w:val="0"/>
          <w:numId w:val="34"/>
        </w:numPr>
        <w:rPr>
          <w:rFonts w:ascii="Baskerville MT" w:hAnsi="Baskerville MT"/>
          <w:sz w:val="24"/>
        </w:rPr>
      </w:pPr>
      <w:r>
        <w:rPr>
          <w:rFonts w:ascii="Baskerville MT" w:hAnsi="Baskerville MT"/>
          <w:sz w:val="24"/>
        </w:rPr>
        <w:t xml:space="preserve">Take several rods of </w:t>
      </w:r>
      <w:r w:rsidR="00B432B3" w:rsidRPr="00450E3D">
        <w:rPr>
          <w:rFonts w:ascii="Baskerville MT" w:hAnsi="Baskerville MT"/>
          <w:sz w:val="24"/>
        </w:rPr>
        <w:t>DyIce® from the storage box in</w:t>
      </w:r>
      <w:r>
        <w:rPr>
          <w:rFonts w:ascii="Baskerville MT" w:hAnsi="Baskerville MT"/>
          <w:sz w:val="24"/>
        </w:rPr>
        <w:t xml:space="preserve"> the thermostat box.</w:t>
      </w:r>
    </w:p>
    <w:p w14:paraId="4151C648" w14:textId="77777777" w:rsidR="00450E3D" w:rsidRDefault="00450E3D" w:rsidP="00450E3D">
      <w:pPr>
        <w:pStyle w:val="ListParagraph"/>
        <w:numPr>
          <w:ilvl w:val="0"/>
          <w:numId w:val="34"/>
        </w:numPr>
        <w:rPr>
          <w:rFonts w:ascii="Baskerville MT" w:hAnsi="Baskerville MT"/>
          <w:sz w:val="24"/>
        </w:rPr>
      </w:pPr>
      <w:r>
        <w:rPr>
          <w:rFonts w:ascii="Baskerville MT" w:hAnsi="Baskerville MT"/>
          <w:sz w:val="24"/>
        </w:rPr>
        <w:t>Pick one that fits the sample holder, scrape off the outer layer to remove moisture.</w:t>
      </w:r>
    </w:p>
    <w:p w14:paraId="775E67C2" w14:textId="77777777" w:rsidR="00755698" w:rsidRPr="00755698" w:rsidRDefault="00755698" w:rsidP="00755698">
      <w:pPr>
        <w:pStyle w:val="ListParagraph"/>
        <w:ind w:left="1627"/>
        <w:rPr>
          <w:rFonts w:ascii="Baskerville MT" w:hAnsi="Baskerville MT"/>
          <w:b/>
          <w:sz w:val="24"/>
        </w:rPr>
      </w:pPr>
      <w:r w:rsidRPr="00755698">
        <w:rPr>
          <w:rFonts w:ascii="Baskerville MT" w:hAnsi="Baskerville MT"/>
          <w:b/>
          <w:sz w:val="24"/>
          <w:u w:val="single"/>
        </w:rPr>
        <w:t>Note:</w:t>
      </w:r>
      <w:r w:rsidRPr="00755698">
        <w:rPr>
          <w:rFonts w:ascii="Baskerville MT" w:hAnsi="Baskerville MT"/>
          <w:b/>
          <w:sz w:val="24"/>
        </w:rPr>
        <w:t xml:space="preserve"> use thermos-gloves handling DryIce® to avoid freeze burns!</w:t>
      </w:r>
    </w:p>
    <w:p w14:paraId="3F3EBE49" w14:textId="7BBF7C2D" w:rsidR="00755698" w:rsidRDefault="00755698" w:rsidP="00755698">
      <w:pPr>
        <w:pStyle w:val="ListParagraph"/>
        <w:ind w:left="1627"/>
        <w:rPr>
          <w:rFonts w:ascii="Baskerville MT" w:hAnsi="Baskerville MT"/>
          <w:sz w:val="24"/>
        </w:rPr>
      </w:pPr>
      <w:r>
        <w:rPr>
          <w:rFonts w:ascii="Baskerville MT" w:hAnsi="Baskerville MT"/>
          <w:sz w:val="24"/>
        </w:rPr>
        <w:t xml:space="preserve"> </w:t>
      </w:r>
    </w:p>
    <w:p w14:paraId="1E0AB94D" w14:textId="77777777" w:rsidR="00450E3D" w:rsidRDefault="00450E3D" w:rsidP="00450E3D">
      <w:pPr>
        <w:pStyle w:val="ListParagraph"/>
        <w:numPr>
          <w:ilvl w:val="0"/>
          <w:numId w:val="34"/>
        </w:numPr>
        <w:rPr>
          <w:rFonts w:ascii="Baskerville MT" w:hAnsi="Baskerville MT"/>
          <w:sz w:val="24"/>
        </w:rPr>
      </w:pPr>
      <w:r>
        <w:rPr>
          <w:rFonts w:ascii="Baskerville MT" w:hAnsi="Baskerville MT"/>
          <w:sz w:val="24"/>
        </w:rPr>
        <w:t>Place it in the sample holder so, that the laser can effectively scatter off to the opening of the detector.</w:t>
      </w:r>
    </w:p>
    <w:p w14:paraId="15000BAF" w14:textId="77777777" w:rsidR="00450E3D" w:rsidRDefault="00450E3D" w:rsidP="00450E3D">
      <w:pPr>
        <w:pStyle w:val="ListParagraph"/>
        <w:numPr>
          <w:ilvl w:val="0"/>
          <w:numId w:val="34"/>
        </w:numPr>
        <w:rPr>
          <w:rFonts w:ascii="Baskerville MT" w:hAnsi="Baskerville MT"/>
          <w:sz w:val="24"/>
        </w:rPr>
      </w:pPr>
      <w:r>
        <w:rPr>
          <w:rFonts w:ascii="Baskerville MT" w:hAnsi="Baskerville MT"/>
          <w:sz w:val="24"/>
        </w:rPr>
        <w:t>Close the lid.</w:t>
      </w:r>
    </w:p>
    <w:p w14:paraId="78AD9229" w14:textId="77777777" w:rsidR="00450E3D" w:rsidRDefault="00450E3D" w:rsidP="00450E3D">
      <w:pPr>
        <w:pStyle w:val="ListParagraph"/>
        <w:numPr>
          <w:ilvl w:val="0"/>
          <w:numId w:val="34"/>
        </w:numPr>
        <w:rPr>
          <w:rFonts w:ascii="Baskerville MT" w:hAnsi="Baskerville MT"/>
          <w:sz w:val="24"/>
        </w:rPr>
      </w:pPr>
      <w:r>
        <w:rPr>
          <w:rFonts w:ascii="Baskerville MT" w:hAnsi="Baskerville MT"/>
          <w:sz w:val="24"/>
        </w:rPr>
        <w:lastRenderedPageBreak/>
        <w:t>Enter the four-digit code to enable the laser.</w:t>
      </w:r>
    </w:p>
    <w:p w14:paraId="1A3BB35A" w14:textId="77777777" w:rsidR="00450E3D" w:rsidRDefault="00450E3D" w:rsidP="00450E3D">
      <w:pPr>
        <w:pStyle w:val="ListParagraph"/>
        <w:numPr>
          <w:ilvl w:val="0"/>
          <w:numId w:val="34"/>
        </w:numPr>
        <w:rPr>
          <w:rFonts w:ascii="Baskerville MT" w:hAnsi="Baskerville MT"/>
          <w:sz w:val="24"/>
        </w:rPr>
      </w:pPr>
      <w:r>
        <w:rPr>
          <w:rFonts w:ascii="Baskerville MT" w:hAnsi="Baskerville MT"/>
          <w:sz w:val="24"/>
        </w:rPr>
        <w:t>Collect the spectrum of the sample.</w:t>
      </w:r>
    </w:p>
    <w:p w14:paraId="101680A6" w14:textId="71D5C30A" w:rsidR="00450E3D" w:rsidRDefault="00450E3D" w:rsidP="00450E3D">
      <w:pPr>
        <w:pStyle w:val="ListParagraph"/>
        <w:numPr>
          <w:ilvl w:val="0"/>
          <w:numId w:val="34"/>
        </w:numPr>
        <w:rPr>
          <w:rFonts w:ascii="Baskerville MT" w:hAnsi="Baskerville MT"/>
          <w:sz w:val="24"/>
        </w:rPr>
      </w:pPr>
      <w:r>
        <w:rPr>
          <w:rFonts w:ascii="Baskerville MT" w:hAnsi="Baskerville MT"/>
          <w:sz w:val="24"/>
        </w:rPr>
        <w:t>When done, turn off the RU:</w:t>
      </w:r>
    </w:p>
    <w:p w14:paraId="3D564AC6" w14:textId="77777777" w:rsidR="00A742D2" w:rsidRDefault="00A742D2" w:rsidP="00A742D2">
      <w:pPr>
        <w:pStyle w:val="ListParagraph"/>
        <w:numPr>
          <w:ilvl w:val="2"/>
          <w:numId w:val="34"/>
        </w:numPr>
        <w:rPr>
          <w:rFonts w:ascii="Baskerville MT" w:hAnsi="Baskerville MT"/>
          <w:sz w:val="24"/>
        </w:rPr>
      </w:pPr>
      <w:r>
        <w:rPr>
          <w:rFonts w:ascii="Baskerville MT" w:hAnsi="Baskerville MT"/>
          <w:sz w:val="24"/>
        </w:rPr>
        <w:t>Press “1” on the keypad.</w:t>
      </w:r>
    </w:p>
    <w:p w14:paraId="446F8DA2" w14:textId="77777777" w:rsidR="00A742D2" w:rsidRDefault="00A742D2" w:rsidP="00A742D2">
      <w:pPr>
        <w:pStyle w:val="ListParagraph"/>
        <w:numPr>
          <w:ilvl w:val="2"/>
          <w:numId w:val="34"/>
        </w:numPr>
        <w:rPr>
          <w:rFonts w:ascii="Baskerville MT" w:hAnsi="Baskerville MT"/>
          <w:sz w:val="24"/>
        </w:rPr>
      </w:pPr>
      <w:r>
        <w:rPr>
          <w:rFonts w:ascii="Baskerville MT" w:hAnsi="Baskerville MT"/>
          <w:sz w:val="24"/>
        </w:rPr>
        <w:t>Turn the key yo OFF. Remove and return the key.</w:t>
      </w:r>
    </w:p>
    <w:p w14:paraId="6BC30B51" w14:textId="7C8BC103" w:rsidR="00A742D2" w:rsidRDefault="00A742D2" w:rsidP="00A742D2">
      <w:pPr>
        <w:pStyle w:val="ListParagraph"/>
        <w:numPr>
          <w:ilvl w:val="2"/>
          <w:numId w:val="34"/>
        </w:numPr>
        <w:rPr>
          <w:rFonts w:ascii="Baskerville MT" w:hAnsi="Baskerville MT"/>
          <w:sz w:val="24"/>
        </w:rPr>
      </w:pPr>
      <w:r>
        <w:rPr>
          <w:rFonts w:ascii="Baskerville MT" w:hAnsi="Baskerville MT"/>
          <w:sz w:val="24"/>
        </w:rPr>
        <w:t>Turn off the power switch</w:t>
      </w:r>
    </w:p>
    <w:p w14:paraId="701F51A3" w14:textId="77777777" w:rsidR="00A742D2" w:rsidRPr="00A742D2" w:rsidRDefault="00A742D2" w:rsidP="00544BD0">
      <w:pPr>
        <w:pStyle w:val="ListParagraph"/>
        <w:ind w:left="2160"/>
        <w:rPr>
          <w:rFonts w:ascii="Baskerville MT" w:hAnsi="Baskerville MT"/>
          <w:sz w:val="24"/>
        </w:rPr>
      </w:pPr>
    </w:p>
    <w:tbl>
      <w:tblPr>
        <w:tblStyle w:val="TableGrid"/>
        <w:tblW w:w="0" w:type="auto"/>
        <w:tblLook w:val="04A0" w:firstRow="1" w:lastRow="0" w:firstColumn="1" w:lastColumn="0" w:noHBand="0" w:noVBand="1"/>
      </w:tblPr>
      <w:tblGrid>
        <w:gridCol w:w="4776"/>
        <w:gridCol w:w="4584"/>
      </w:tblGrid>
      <w:tr w:rsidR="00FE3ABC" w14:paraId="2535F33E" w14:textId="77777777" w:rsidTr="00544BD0">
        <w:tc>
          <w:tcPr>
            <w:tcW w:w="4776" w:type="dxa"/>
            <w:tcBorders>
              <w:top w:val="nil"/>
              <w:left w:val="nil"/>
              <w:bottom w:val="nil"/>
              <w:right w:val="nil"/>
            </w:tcBorders>
            <w:vAlign w:val="center"/>
          </w:tcPr>
          <w:p w14:paraId="34C9545C" w14:textId="4B8EF47E" w:rsidR="00FE3ABC" w:rsidRDefault="006C20F8" w:rsidP="00FE3ABC">
            <w:pPr>
              <w:rPr>
                <w:rFonts w:ascii="Baskerville MT" w:hAnsi="Baskerville MT"/>
                <w:sz w:val="24"/>
              </w:rPr>
            </w:pPr>
            <w:r w:rsidRPr="00FE3ABC">
              <w:rPr>
                <w:rFonts w:ascii="Baskerville MT" w:hAnsi="Baskerville MT"/>
                <w:noProof/>
                <w:sz w:val="24"/>
              </w:rPr>
              <w:drawing>
                <wp:inline distT="0" distB="0" distL="0" distR="0" wp14:anchorId="4646605D" wp14:editId="14EB9A6B">
                  <wp:extent cx="2886809" cy="3854634"/>
                  <wp:effectExtent l="0" t="0" r="889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9349" cy="3858025"/>
                          </a:xfrm>
                          <a:prstGeom prst="rect">
                            <a:avLst/>
                          </a:prstGeom>
                          <a:noFill/>
                          <a:ln>
                            <a:noFill/>
                          </a:ln>
                        </pic:spPr>
                      </pic:pic>
                    </a:graphicData>
                  </a:graphic>
                </wp:inline>
              </w:drawing>
            </w:r>
          </w:p>
        </w:tc>
        <w:tc>
          <w:tcPr>
            <w:tcW w:w="4574" w:type="dxa"/>
            <w:tcBorders>
              <w:top w:val="nil"/>
              <w:left w:val="nil"/>
              <w:bottom w:val="nil"/>
              <w:right w:val="nil"/>
            </w:tcBorders>
            <w:vAlign w:val="center"/>
          </w:tcPr>
          <w:p w14:paraId="607FB05F" w14:textId="27CBABEA" w:rsidR="00FE3ABC" w:rsidRDefault="00FE3ABC" w:rsidP="00FE3ABC">
            <w:pPr>
              <w:rPr>
                <w:rFonts w:ascii="Baskerville MT" w:hAnsi="Baskerville MT"/>
                <w:sz w:val="24"/>
              </w:rPr>
            </w:pPr>
          </w:p>
          <w:p w14:paraId="2AB60DA3" w14:textId="7F6D322F" w:rsidR="006C20F8" w:rsidRDefault="006C20F8" w:rsidP="00FE3ABC">
            <w:pPr>
              <w:rPr>
                <w:rFonts w:ascii="Baskerville MT" w:hAnsi="Baskerville MT"/>
                <w:sz w:val="24"/>
              </w:rPr>
            </w:pPr>
            <w:r w:rsidRPr="00FE3ABC">
              <w:rPr>
                <w:rFonts w:ascii="Baskerville MT" w:hAnsi="Baskerville MT"/>
                <w:noProof/>
                <w:sz w:val="24"/>
              </w:rPr>
              <w:drawing>
                <wp:inline distT="0" distB="0" distL="0" distR="0" wp14:anchorId="1B2B1F40" wp14:editId="605A9C8F">
                  <wp:extent cx="2631462" cy="1978074"/>
                  <wp:effectExtent l="0" t="0" r="0"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33712" cy="1979765"/>
                          </a:xfrm>
                          <a:prstGeom prst="rect">
                            <a:avLst/>
                          </a:prstGeom>
                          <a:noFill/>
                          <a:ln>
                            <a:noFill/>
                          </a:ln>
                        </pic:spPr>
                      </pic:pic>
                    </a:graphicData>
                  </a:graphic>
                </wp:inline>
              </w:drawing>
            </w:r>
          </w:p>
        </w:tc>
      </w:tr>
      <w:tr w:rsidR="006C20F8" w14:paraId="3FD69933" w14:textId="77777777" w:rsidTr="00544BD0">
        <w:tc>
          <w:tcPr>
            <w:tcW w:w="4675" w:type="dxa"/>
            <w:tcBorders>
              <w:top w:val="nil"/>
              <w:left w:val="nil"/>
              <w:bottom w:val="nil"/>
              <w:right w:val="nil"/>
            </w:tcBorders>
          </w:tcPr>
          <w:p w14:paraId="21C160E0" w14:textId="2124A8FF" w:rsidR="006C20F8" w:rsidRDefault="006C20F8" w:rsidP="006C20F8">
            <w:pPr>
              <w:rPr>
                <w:rFonts w:ascii="Baskerville MT" w:hAnsi="Baskerville MT"/>
                <w:sz w:val="24"/>
              </w:rPr>
            </w:pPr>
            <w:bookmarkStart w:id="41" w:name="_Ref414046616"/>
            <w:r w:rsidRPr="006C20F8">
              <w:rPr>
                <w:b/>
              </w:rPr>
              <w:t xml:space="preserve">Figure </w:t>
            </w:r>
            <w:r w:rsidRPr="006C20F8">
              <w:rPr>
                <w:b/>
              </w:rPr>
              <w:fldChar w:fldCharType="begin"/>
            </w:r>
            <w:r w:rsidRPr="006C20F8">
              <w:rPr>
                <w:b/>
              </w:rPr>
              <w:instrText xml:space="preserve"> STYLEREF 1 \s </w:instrText>
            </w:r>
            <w:r w:rsidRPr="006C20F8">
              <w:rPr>
                <w:b/>
              </w:rPr>
              <w:fldChar w:fldCharType="separate"/>
            </w:r>
            <w:r w:rsidR="00B4056E">
              <w:rPr>
                <w:b/>
                <w:noProof/>
              </w:rPr>
              <w:t>1</w:t>
            </w:r>
            <w:r w:rsidRPr="006C20F8">
              <w:rPr>
                <w:b/>
                <w:noProof/>
              </w:rPr>
              <w:fldChar w:fldCharType="end"/>
            </w:r>
            <w:r w:rsidRPr="006C20F8">
              <w:rPr>
                <w:b/>
              </w:rPr>
              <w:t>.</w:t>
            </w:r>
            <w:r w:rsidRPr="006C20F8">
              <w:rPr>
                <w:b/>
              </w:rPr>
              <w:fldChar w:fldCharType="begin"/>
            </w:r>
            <w:r w:rsidRPr="006C20F8">
              <w:rPr>
                <w:b/>
              </w:rPr>
              <w:instrText xml:space="preserve"> SEQ Figure \* ARABIC \s 1 </w:instrText>
            </w:r>
            <w:r w:rsidRPr="006C20F8">
              <w:rPr>
                <w:b/>
              </w:rPr>
              <w:fldChar w:fldCharType="separate"/>
            </w:r>
            <w:r w:rsidR="00B4056E">
              <w:rPr>
                <w:b/>
                <w:noProof/>
              </w:rPr>
              <w:t>10</w:t>
            </w:r>
            <w:r w:rsidRPr="006C20F8">
              <w:rPr>
                <w:b/>
                <w:noProof/>
              </w:rPr>
              <w:fldChar w:fldCharType="end"/>
            </w:r>
            <w:bookmarkEnd w:id="41"/>
            <w:r>
              <w:t xml:space="preserve"> Inside view of RU.</w:t>
            </w:r>
          </w:p>
        </w:tc>
        <w:tc>
          <w:tcPr>
            <w:tcW w:w="4675" w:type="dxa"/>
            <w:tcBorders>
              <w:top w:val="nil"/>
              <w:left w:val="nil"/>
              <w:bottom w:val="nil"/>
              <w:right w:val="nil"/>
            </w:tcBorders>
          </w:tcPr>
          <w:p w14:paraId="12AE3291" w14:textId="644A8BC6" w:rsidR="006C20F8" w:rsidRDefault="006C20F8" w:rsidP="006C20F8">
            <w:pPr>
              <w:keepNext/>
              <w:rPr>
                <w:rFonts w:ascii="Baskerville MT" w:hAnsi="Baskerville MT"/>
                <w:sz w:val="24"/>
              </w:rPr>
            </w:pPr>
            <w:bookmarkStart w:id="42" w:name="_Ref414046837"/>
            <w:r w:rsidRPr="006C20F8">
              <w:rPr>
                <w:b/>
              </w:rPr>
              <w:t xml:space="preserve">Figure </w:t>
            </w:r>
            <w:r w:rsidRPr="006C20F8">
              <w:rPr>
                <w:b/>
              </w:rPr>
              <w:fldChar w:fldCharType="begin"/>
            </w:r>
            <w:r w:rsidRPr="006C20F8">
              <w:rPr>
                <w:b/>
              </w:rPr>
              <w:instrText xml:space="preserve"> STYLEREF 1 \s </w:instrText>
            </w:r>
            <w:r w:rsidRPr="006C20F8">
              <w:rPr>
                <w:b/>
              </w:rPr>
              <w:fldChar w:fldCharType="separate"/>
            </w:r>
            <w:r w:rsidR="00B4056E">
              <w:rPr>
                <w:b/>
                <w:noProof/>
              </w:rPr>
              <w:t>1</w:t>
            </w:r>
            <w:r w:rsidRPr="006C20F8">
              <w:rPr>
                <w:b/>
                <w:noProof/>
              </w:rPr>
              <w:fldChar w:fldCharType="end"/>
            </w:r>
            <w:r w:rsidRPr="006C20F8">
              <w:rPr>
                <w:b/>
              </w:rPr>
              <w:t>.</w:t>
            </w:r>
            <w:r w:rsidRPr="006C20F8">
              <w:rPr>
                <w:b/>
              </w:rPr>
              <w:fldChar w:fldCharType="begin"/>
            </w:r>
            <w:r w:rsidRPr="006C20F8">
              <w:rPr>
                <w:b/>
              </w:rPr>
              <w:instrText xml:space="preserve"> SEQ Figure \* ARABIC \s 1 </w:instrText>
            </w:r>
            <w:r w:rsidRPr="006C20F8">
              <w:rPr>
                <w:b/>
              </w:rPr>
              <w:fldChar w:fldCharType="separate"/>
            </w:r>
            <w:r w:rsidR="00B4056E">
              <w:rPr>
                <w:b/>
                <w:noProof/>
              </w:rPr>
              <w:t>11</w:t>
            </w:r>
            <w:r w:rsidRPr="006C20F8">
              <w:rPr>
                <w:b/>
                <w:noProof/>
              </w:rPr>
              <w:fldChar w:fldCharType="end"/>
            </w:r>
            <w:bookmarkEnd w:id="42"/>
            <w:r>
              <w:t xml:space="preserve"> Front view of RU.</w:t>
            </w:r>
          </w:p>
        </w:tc>
      </w:tr>
    </w:tbl>
    <w:p w14:paraId="310AAF4E" w14:textId="657AD106" w:rsidR="00B432B3" w:rsidRPr="00A742D2" w:rsidRDefault="00774578" w:rsidP="00A742D2">
      <w:pPr>
        <w:rPr>
          <w:rFonts w:ascii="Baskerville MT" w:hAnsi="Baskerville MT"/>
          <w:sz w:val="24"/>
        </w:rPr>
      </w:pPr>
      <w:r w:rsidRPr="00A742D2">
        <w:rPr>
          <w:rFonts w:ascii="Baskerville MT" w:hAnsi="Baskerville MT"/>
          <w:sz w:val="24"/>
        </w:rPr>
        <w:t xml:space="preserve"> </w:t>
      </w:r>
    </w:p>
    <w:p w14:paraId="1F7F5E00" w14:textId="77777777" w:rsidR="00774578" w:rsidRDefault="00774578" w:rsidP="00774578">
      <w:pPr>
        <w:ind w:left="1267"/>
        <w:rPr>
          <w:rFonts w:ascii="Baskerville MT" w:hAnsi="Baskerville MT"/>
          <w:sz w:val="24"/>
        </w:rPr>
      </w:pPr>
    </w:p>
    <w:p w14:paraId="2E347428" w14:textId="6CE52103" w:rsidR="00774578" w:rsidRDefault="00D6564A" w:rsidP="00D6564A">
      <w:pPr>
        <w:pStyle w:val="Heading4"/>
      </w:pPr>
      <w:bookmarkStart w:id="43" w:name="_Toc414064497"/>
      <w:r>
        <w:t>Computational</w:t>
      </w:r>
      <w:r w:rsidR="00774578">
        <w:t xml:space="preserve"> modeling</w:t>
      </w:r>
      <w:bookmarkEnd w:id="43"/>
    </w:p>
    <w:p w14:paraId="2D306D39" w14:textId="77777777" w:rsidR="00D6564A" w:rsidRDefault="00D6564A" w:rsidP="00774578">
      <w:pPr>
        <w:ind w:left="1267"/>
        <w:rPr>
          <w:rFonts w:ascii="Baskerville MT" w:hAnsi="Baskerville MT"/>
          <w:sz w:val="24"/>
        </w:rPr>
      </w:pPr>
    </w:p>
    <w:p w14:paraId="751144FB" w14:textId="1AB75706" w:rsidR="00774578" w:rsidRDefault="00774578" w:rsidP="00774578">
      <w:pPr>
        <w:pStyle w:val="ListParagraph"/>
        <w:numPr>
          <w:ilvl w:val="0"/>
          <w:numId w:val="35"/>
        </w:numPr>
        <w:rPr>
          <w:rFonts w:ascii="Baskerville MT" w:hAnsi="Baskerville MT"/>
          <w:sz w:val="24"/>
        </w:rPr>
      </w:pPr>
      <w:r>
        <w:rPr>
          <w:rFonts w:ascii="Baskerville MT" w:hAnsi="Baskerville MT"/>
          <w:sz w:val="24"/>
        </w:rPr>
        <w:t>Perform a modeling of the CO</w:t>
      </w:r>
      <w:r>
        <w:rPr>
          <w:rFonts w:ascii="Baskerville MT" w:hAnsi="Baskerville MT"/>
          <w:sz w:val="24"/>
          <w:vertAlign w:val="subscript"/>
        </w:rPr>
        <w:t>2</w:t>
      </w:r>
      <w:r>
        <w:rPr>
          <w:rFonts w:ascii="Baskerville MT" w:hAnsi="Baskerville MT"/>
          <w:sz w:val="24"/>
        </w:rPr>
        <w:t xml:space="preserve">molecule </w:t>
      </w:r>
      <w:r w:rsidR="00D6564A">
        <w:rPr>
          <w:rFonts w:ascii="Baskerville MT" w:hAnsi="Baskerville MT"/>
          <w:sz w:val="24"/>
        </w:rPr>
        <w:t xml:space="preserve">using different </w:t>
      </w:r>
      <w:r>
        <w:rPr>
          <w:rFonts w:ascii="Baskerville MT" w:hAnsi="Baskerville MT"/>
          <w:sz w:val="24"/>
        </w:rPr>
        <w:t>configurations</w:t>
      </w:r>
      <w:r w:rsidR="00D6564A">
        <w:rPr>
          <w:rFonts w:ascii="Baskerville MT" w:hAnsi="Baskerville MT"/>
          <w:sz w:val="24"/>
        </w:rPr>
        <w:t xml:space="preserve"> to obtain the IR and Raman spectra as well as the equilibrium bond length and the bonding energy:</w:t>
      </w:r>
    </w:p>
    <w:p w14:paraId="37E232B6" w14:textId="6B1C73A6" w:rsidR="00774578" w:rsidRDefault="00774578" w:rsidP="00774578">
      <w:pPr>
        <w:pStyle w:val="ListParagraph"/>
        <w:numPr>
          <w:ilvl w:val="2"/>
          <w:numId w:val="35"/>
        </w:numPr>
        <w:rPr>
          <w:rFonts w:ascii="Baskerville MT" w:hAnsi="Baskerville MT"/>
          <w:sz w:val="24"/>
        </w:rPr>
      </w:pPr>
      <w:r>
        <w:rPr>
          <w:rFonts w:ascii="Baskerville MT" w:hAnsi="Baskerville MT"/>
          <w:sz w:val="24"/>
        </w:rPr>
        <w:t xml:space="preserve">Optimization+Frequency calculation to obtain the IR and Raman spectra. </w:t>
      </w:r>
    </w:p>
    <w:p w14:paraId="0D69D303" w14:textId="70F7BD0C" w:rsidR="00774578" w:rsidRDefault="00774578" w:rsidP="00774578">
      <w:pPr>
        <w:pStyle w:val="ListParagraph"/>
        <w:numPr>
          <w:ilvl w:val="2"/>
          <w:numId w:val="35"/>
        </w:numPr>
        <w:rPr>
          <w:rFonts w:ascii="Baskerville MT" w:hAnsi="Baskerville MT"/>
          <w:sz w:val="24"/>
        </w:rPr>
      </w:pPr>
      <w:r>
        <w:rPr>
          <w:rFonts w:ascii="Baskerville MT" w:hAnsi="Baskerville MT"/>
          <w:sz w:val="24"/>
        </w:rPr>
        <w:t>Scanning calculation to obtain the equilibrium distance for the C=O bond and the estimate of the bonding energy.</w:t>
      </w:r>
    </w:p>
    <w:p w14:paraId="016F4269" w14:textId="09A361FD" w:rsidR="00774578" w:rsidRPr="00774578" w:rsidRDefault="00774578" w:rsidP="00774578">
      <w:pPr>
        <w:pStyle w:val="ListParagraph"/>
        <w:ind w:left="2160"/>
        <w:rPr>
          <w:rFonts w:ascii="Baskerville MT" w:hAnsi="Baskerville MT"/>
          <w:sz w:val="24"/>
        </w:rPr>
      </w:pPr>
      <w:r w:rsidRPr="00D6564A">
        <w:rPr>
          <w:rFonts w:ascii="Baskerville MT" w:hAnsi="Baskerville MT"/>
          <w:sz w:val="24"/>
          <w:u w:val="single"/>
        </w:rPr>
        <w:t>Note:</w:t>
      </w:r>
      <w:r>
        <w:rPr>
          <w:rFonts w:ascii="Baskerville MT" w:hAnsi="Baskerville MT"/>
          <w:sz w:val="24"/>
        </w:rPr>
        <w:t xml:space="preserve"> </w:t>
      </w:r>
      <w:r w:rsidR="00D6564A">
        <w:rPr>
          <w:rFonts w:ascii="Baskerville MT" w:hAnsi="Baskerville MT"/>
          <w:sz w:val="24"/>
        </w:rPr>
        <w:t>T</w:t>
      </w:r>
      <w:r>
        <w:rPr>
          <w:rFonts w:ascii="Baskerville MT" w:hAnsi="Baskerville MT"/>
          <w:sz w:val="24"/>
        </w:rPr>
        <w:t xml:space="preserve">ry different </w:t>
      </w:r>
      <w:r w:rsidR="00D6564A">
        <w:rPr>
          <w:rFonts w:ascii="Baskerville MT" w:hAnsi="Baskerville MT"/>
          <w:sz w:val="24"/>
        </w:rPr>
        <w:t>methods and basis</w:t>
      </w:r>
      <w:r>
        <w:rPr>
          <w:rFonts w:ascii="Baskerville MT" w:hAnsi="Baskerville MT"/>
          <w:sz w:val="24"/>
        </w:rPr>
        <w:t xml:space="preserve"> sets based on what you learnt in class. Keep in mind that the CO</w:t>
      </w:r>
      <w:r>
        <w:rPr>
          <w:rFonts w:ascii="Baskerville MT" w:hAnsi="Baskerville MT"/>
          <w:sz w:val="24"/>
          <w:vertAlign w:val="subscript"/>
        </w:rPr>
        <w:t>2</w:t>
      </w:r>
      <w:r>
        <w:rPr>
          <w:rFonts w:ascii="Baskerville MT" w:hAnsi="Baskerville MT"/>
          <w:sz w:val="24"/>
        </w:rPr>
        <w:t xml:space="preserve"> molecule is relatively small.</w:t>
      </w:r>
      <w:r w:rsidR="004D211B">
        <w:rPr>
          <w:rFonts w:ascii="Baskerville MT" w:hAnsi="Baskerville MT"/>
          <w:sz w:val="24"/>
        </w:rPr>
        <w:t xml:space="preserve"> For the scanning set one of the bonds to 0.7 </w:t>
      </w:r>
      <w:r w:rsidR="004D211B">
        <w:rPr>
          <w:sz w:val="24"/>
        </w:rPr>
        <w:t>Å</w:t>
      </w:r>
      <w:r w:rsidR="004D211B">
        <w:rPr>
          <w:rFonts w:ascii="Baskerville MT" w:hAnsi="Baskerville MT"/>
          <w:sz w:val="24"/>
        </w:rPr>
        <w:t xml:space="preserve"> and collect 50 steps with 0.1 </w:t>
      </w:r>
      <w:r w:rsidR="004D211B">
        <w:rPr>
          <w:sz w:val="24"/>
        </w:rPr>
        <w:t>Å</w:t>
      </w:r>
      <w:r w:rsidR="004D211B">
        <w:rPr>
          <w:rFonts w:ascii="Baskerville MT" w:hAnsi="Baskerville MT"/>
          <w:sz w:val="24"/>
        </w:rPr>
        <w:t xml:space="preserve"> steps.</w:t>
      </w:r>
    </w:p>
    <w:p w14:paraId="4889292F" w14:textId="1A318A34" w:rsidR="00774578" w:rsidRDefault="00652F74" w:rsidP="00774578">
      <w:pPr>
        <w:pStyle w:val="ListParagraph"/>
        <w:numPr>
          <w:ilvl w:val="0"/>
          <w:numId w:val="35"/>
        </w:numPr>
        <w:rPr>
          <w:rFonts w:ascii="Baskerville MT" w:hAnsi="Baskerville MT"/>
          <w:sz w:val="24"/>
        </w:rPr>
      </w:pPr>
      <w:r>
        <w:rPr>
          <w:rFonts w:ascii="Baskerville MT" w:hAnsi="Baskerville MT"/>
          <w:sz w:val="24"/>
        </w:rPr>
        <w:t>Export</w:t>
      </w:r>
      <w:r w:rsidR="00774578">
        <w:rPr>
          <w:rFonts w:ascii="Baskerville MT" w:hAnsi="Baskerville MT"/>
          <w:sz w:val="24"/>
        </w:rPr>
        <w:t xml:space="preserve"> </w:t>
      </w:r>
      <w:r>
        <w:rPr>
          <w:rFonts w:ascii="Baskerville MT" w:hAnsi="Baskerville MT"/>
          <w:sz w:val="24"/>
        </w:rPr>
        <w:t>the data from the IR and Raman spectra, as well as from the scanni</w:t>
      </w:r>
      <w:r w:rsidR="00D6564A">
        <w:rPr>
          <w:rFonts w:ascii="Baskerville MT" w:hAnsi="Baskerville MT"/>
          <w:sz w:val="24"/>
        </w:rPr>
        <w:t>ng calculation into a text file</w:t>
      </w:r>
      <w:r>
        <w:rPr>
          <w:rFonts w:ascii="Baskerville MT" w:hAnsi="Baskerville MT"/>
          <w:sz w:val="24"/>
        </w:rPr>
        <w:t xml:space="preserve">.  </w:t>
      </w:r>
    </w:p>
    <w:p w14:paraId="23F0EAC5" w14:textId="1B6F253A" w:rsidR="008167D5" w:rsidRPr="00774578" w:rsidRDefault="008167D5" w:rsidP="00774578">
      <w:pPr>
        <w:pStyle w:val="ListParagraph"/>
        <w:numPr>
          <w:ilvl w:val="0"/>
          <w:numId w:val="35"/>
        </w:numPr>
        <w:rPr>
          <w:rFonts w:ascii="Baskerville MT" w:hAnsi="Baskerville MT"/>
          <w:sz w:val="24"/>
        </w:rPr>
      </w:pPr>
      <w:r>
        <w:rPr>
          <w:rFonts w:ascii="Baskerville MT" w:hAnsi="Baskerville MT"/>
          <w:sz w:val="24"/>
        </w:rPr>
        <w:lastRenderedPageBreak/>
        <w:t>Setup Gaussian to scan the potential between two CO</w:t>
      </w:r>
      <w:r>
        <w:rPr>
          <w:rFonts w:ascii="Baskerville MT" w:hAnsi="Baskerville MT"/>
          <w:sz w:val="24"/>
          <w:vertAlign w:val="subscript"/>
        </w:rPr>
        <w:t>2</w:t>
      </w:r>
      <w:r>
        <w:rPr>
          <w:rFonts w:ascii="Baskerville MT" w:hAnsi="Baskerville MT"/>
          <w:sz w:val="24"/>
        </w:rPr>
        <w:t xml:space="preserve"> molecules (do the calculations between 0.7 and 10 A).  </w:t>
      </w:r>
    </w:p>
    <w:p w14:paraId="615A3964" w14:textId="77777777" w:rsidR="005A0406" w:rsidRDefault="005A0406" w:rsidP="005A0406">
      <w:pPr>
        <w:rPr>
          <w:rFonts w:ascii="Baskerville MT" w:hAnsi="Baskerville MT"/>
          <w:sz w:val="24"/>
        </w:rPr>
      </w:pPr>
    </w:p>
    <w:p w14:paraId="4C318C35" w14:textId="77777777" w:rsidR="004D1867" w:rsidRDefault="004D1867" w:rsidP="004D1867">
      <w:pPr>
        <w:framePr w:hSpace="180" w:wrap="around" w:vAnchor="text" w:hAnchor="page" w:x="2102" w:y="14"/>
      </w:pPr>
      <w:r>
        <w:object w:dxaOrig="553" w:dyaOrig="446" w14:anchorId="7A0C7D58">
          <v:shape id="_x0000_i1030" type="#_x0000_t75" style="width:38pt;height:30.55pt" o:ole="">
            <v:imagedata r:id="rId31" o:title=""/>
          </v:shape>
          <o:OLEObject Type="Embed" ProgID="PaintShopPro" ShapeID="_x0000_i1030" DrawAspect="Content" ObjectID="_1490003424" r:id="rId32"/>
        </w:object>
      </w:r>
    </w:p>
    <w:p w14:paraId="23DCB52E" w14:textId="3BD18AAA" w:rsidR="004D1867" w:rsidRDefault="004D1867" w:rsidP="004D1867">
      <w:pPr>
        <w:pStyle w:val="Heading3"/>
      </w:pPr>
      <w:bookmarkStart w:id="44" w:name="_Toc414064498"/>
      <w:r>
        <w:t>Calculations</w:t>
      </w:r>
      <w:bookmarkEnd w:id="44"/>
    </w:p>
    <w:p w14:paraId="5E90CF36" w14:textId="77777777" w:rsidR="004D1867" w:rsidRDefault="004D1867" w:rsidP="005A0406">
      <w:pPr>
        <w:rPr>
          <w:rFonts w:ascii="Baskerville MT" w:hAnsi="Baskerville MT"/>
          <w:sz w:val="24"/>
        </w:rPr>
      </w:pPr>
    </w:p>
    <w:p w14:paraId="70C168A2" w14:textId="07F24E1E" w:rsidR="004D1867" w:rsidRDefault="004D1867" w:rsidP="004D1867">
      <w:pPr>
        <w:ind w:left="1260"/>
        <w:rPr>
          <w:rFonts w:ascii="Baskerville MT" w:hAnsi="Baskerville MT"/>
          <w:sz w:val="24"/>
        </w:rPr>
      </w:pPr>
      <w:r>
        <w:rPr>
          <w:rFonts w:ascii="Baskerville MT" w:hAnsi="Baskerville MT"/>
          <w:sz w:val="24"/>
        </w:rPr>
        <w:t>There is no formal lab report due for this lab</w:t>
      </w:r>
      <w:r w:rsidR="00A742D2">
        <w:rPr>
          <w:rFonts w:ascii="Baskerville MT" w:hAnsi="Baskerville MT"/>
          <w:sz w:val="24"/>
        </w:rPr>
        <w:t xml:space="preserve"> separately</w:t>
      </w:r>
      <w:r>
        <w:rPr>
          <w:rFonts w:ascii="Baskerville MT" w:hAnsi="Baskerville MT"/>
          <w:sz w:val="24"/>
        </w:rPr>
        <w:t>.</w:t>
      </w:r>
      <w:r w:rsidR="00140D20">
        <w:rPr>
          <w:rFonts w:ascii="Baskerville MT" w:hAnsi="Baskerville MT"/>
          <w:sz w:val="24"/>
        </w:rPr>
        <w:t xml:space="preserve"> For the final comprehensive lab report:</w:t>
      </w:r>
    </w:p>
    <w:p w14:paraId="3FE177A1" w14:textId="77777777" w:rsidR="004D1867" w:rsidRDefault="004D1867" w:rsidP="004D1867">
      <w:pPr>
        <w:ind w:left="1260"/>
        <w:rPr>
          <w:rFonts w:ascii="Baskerville MT" w:hAnsi="Baskerville MT"/>
          <w:sz w:val="24"/>
        </w:rPr>
      </w:pPr>
    </w:p>
    <w:p w14:paraId="30EC564F" w14:textId="77777777" w:rsidR="00A742D2" w:rsidRDefault="00A742D2" w:rsidP="004D1867">
      <w:pPr>
        <w:pStyle w:val="ListParagraph"/>
        <w:numPr>
          <w:ilvl w:val="0"/>
          <w:numId w:val="36"/>
        </w:numPr>
        <w:rPr>
          <w:rFonts w:ascii="Baskerville MT" w:hAnsi="Baskerville MT"/>
          <w:sz w:val="24"/>
        </w:rPr>
      </w:pPr>
      <w:r>
        <w:rPr>
          <w:rFonts w:ascii="Baskerville MT" w:hAnsi="Baskerville MT"/>
          <w:sz w:val="24"/>
        </w:rPr>
        <w:t>Obtain the wavenumbers for the IR-active transitions from the IR spectrum.</w:t>
      </w:r>
    </w:p>
    <w:p w14:paraId="28857111" w14:textId="77777777" w:rsidR="00A742D2" w:rsidRDefault="00A742D2" w:rsidP="004D1867">
      <w:pPr>
        <w:pStyle w:val="ListParagraph"/>
        <w:numPr>
          <w:ilvl w:val="0"/>
          <w:numId w:val="36"/>
        </w:numPr>
        <w:rPr>
          <w:rFonts w:ascii="Baskerville MT" w:hAnsi="Baskerville MT"/>
          <w:sz w:val="24"/>
        </w:rPr>
      </w:pPr>
      <w:r>
        <w:rPr>
          <w:rFonts w:ascii="Baskerville MT" w:hAnsi="Baskerville MT"/>
          <w:sz w:val="24"/>
        </w:rPr>
        <w:t>For the Raman spectrum process the background and the spectrum of the sample the most effective way:</w:t>
      </w:r>
    </w:p>
    <w:p w14:paraId="59A95867" w14:textId="77777777" w:rsidR="00A742D2" w:rsidRDefault="00A742D2" w:rsidP="00A742D2">
      <w:pPr>
        <w:pStyle w:val="ListParagraph"/>
        <w:numPr>
          <w:ilvl w:val="2"/>
          <w:numId w:val="36"/>
        </w:numPr>
        <w:rPr>
          <w:rFonts w:ascii="Baskerville MT" w:hAnsi="Baskerville MT"/>
          <w:sz w:val="24"/>
        </w:rPr>
      </w:pPr>
      <w:r>
        <w:rPr>
          <w:rFonts w:ascii="Baskerville MT" w:hAnsi="Baskerville MT"/>
          <w:sz w:val="24"/>
        </w:rPr>
        <w:t>Try simply subtract the background from the spectrum of the sample.</w:t>
      </w:r>
    </w:p>
    <w:p w14:paraId="3FA4DEA9" w14:textId="77777777" w:rsidR="00A742D2" w:rsidRDefault="00A742D2" w:rsidP="00A742D2">
      <w:pPr>
        <w:pStyle w:val="ListParagraph"/>
        <w:numPr>
          <w:ilvl w:val="2"/>
          <w:numId w:val="36"/>
        </w:numPr>
        <w:rPr>
          <w:rFonts w:ascii="Baskerville MT" w:hAnsi="Baskerville MT"/>
          <w:sz w:val="24"/>
        </w:rPr>
      </w:pPr>
      <w:r>
        <w:rPr>
          <w:rFonts w:ascii="Baskerville MT" w:hAnsi="Baskerville MT"/>
          <w:sz w:val="24"/>
        </w:rPr>
        <w:t>If that is not sufficient, apply the smooth function before the subtraction to both spectra.</w:t>
      </w:r>
    </w:p>
    <w:p w14:paraId="1A885064" w14:textId="77777777" w:rsidR="00A742D2" w:rsidRDefault="00A742D2" w:rsidP="00A742D2">
      <w:pPr>
        <w:pStyle w:val="ListParagraph"/>
        <w:numPr>
          <w:ilvl w:val="2"/>
          <w:numId w:val="36"/>
        </w:numPr>
        <w:rPr>
          <w:rFonts w:ascii="Baskerville MT" w:hAnsi="Baskerville MT"/>
          <w:sz w:val="24"/>
        </w:rPr>
      </w:pPr>
      <w:r>
        <w:rPr>
          <w:rFonts w:ascii="Baskerville MT" w:hAnsi="Baskerville MT"/>
          <w:sz w:val="24"/>
        </w:rPr>
        <w:t xml:space="preserve">You can also try to fit a 7-11 order polynomial on the IR spectrum, and use it as a background that you subtract from the actual spectrum. </w:t>
      </w:r>
    </w:p>
    <w:p w14:paraId="2CC62D83" w14:textId="15E7EE0C" w:rsidR="004D1867" w:rsidRPr="00A742D2" w:rsidRDefault="00A742D2" w:rsidP="00A742D2">
      <w:pPr>
        <w:pStyle w:val="ListParagraph"/>
        <w:numPr>
          <w:ilvl w:val="0"/>
          <w:numId w:val="36"/>
        </w:numPr>
        <w:rPr>
          <w:rFonts w:ascii="Baskerville MT" w:hAnsi="Baskerville MT"/>
          <w:sz w:val="24"/>
        </w:rPr>
      </w:pPr>
      <w:r>
        <w:rPr>
          <w:rFonts w:ascii="Baskerville MT" w:hAnsi="Baskerville MT"/>
          <w:sz w:val="24"/>
        </w:rPr>
        <w:t>Save the p</w:t>
      </w:r>
      <w:r w:rsidR="004D1867" w:rsidRPr="00A742D2">
        <w:rPr>
          <w:rFonts w:ascii="Baskerville MT" w:hAnsi="Baskerville MT"/>
          <w:sz w:val="24"/>
        </w:rPr>
        <w:t xml:space="preserve">redicted IR and Raman spectra from the </w:t>
      </w:r>
      <w:r w:rsidR="00D6564A" w:rsidRPr="00A742D2">
        <w:rPr>
          <w:rFonts w:ascii="Baskerville MT" w:hAnsi="Baskerville MT"/>
          <w:sz w:val="24"/>
        </w:rPr>
        <w:t>computational</w:t>
      </w:r>
      <w:r w:rsidR="004D1867" w:rsidRPr="00A742D2">
        <w:rPr>
          <w:rFonts w:ascii="Baskerville MT" w:hAnsi="Baskerville MT"/>
          <w:sz w:val="24"/>
        </w:rPr>
        <w:t xml:space="preserve"> calculation.</w:t>
      </w:r>
    </w:p>
    <w:p w14:paraId="2B1422FE" w14:textId="4E2BD89C" w:rsidR="004D1867" w:rsidRDefault="00A742D2" w:rsidP="004D1867">
      <w:pPr>
        <w:pStyle w:val="ListParagraph"/>
        <w:numPr>
          <w:ilvl w:val="0"/>
          <w:numId w:val="36"/>
        </w:numPr>
        <w:rPr>
          <w:rFonts w:ascii="Baskerville MT" w:hAnsi="Baskerville MT"/>
          <w:sz w:val="24"/>
        </w:rPr>
      </w:pPr>
      <w:r>
        <w:rPr>
          <w:rFonts w:ascii="Baskerville MT" w:hAnsi="Baskerville MT"/>
          <w:sz w:val="24"/>
        </w:rPr>
        <w:t>Save the</w:t>
      </w:r>
      <w:r w:rsidR="004D1867">
        <w:rPr>
          <w:rFonts w:ascii="Baskerville MT" w:hAnsi="Baskerville MT"/>
          <w:sz w:val="24"/>
        </w:rPr>
        <w:t xml:space="preserve"> </w:t>
      </w:r>
      <w:r w:rsidR="004D1867">
        <w:rPr>
          <w:rFonts w:ascii="Baskerville MT" w:hAnsi="Baskerville MT"/>
          <w:i/>
          <w:sz w:val="24"/>
        </w:rPr>
        <w:t>r</w:t>
      </w:r>
      <w:r w:rsidR="00140D20">
        <w:rPr>
          <w:rFonts w:ascii="Baskerville MT" w:hAnsi="Baskerville MT"/>
          <w:i/>
          <w:sz w:val="24"/>
        </w:rPr>
        <w:t>,</w:t>
      </w:r>
      <w:r w:rsidR="004D1867">
        <w:rPr>
          <w:rFonts w:ascii="Baskerville MT" w:hAnsi="Baskerville MT"/>
          <w:sz w:val="24"/>
        </w:rPr>
        <w:t xml:space="preserve"> </w:t>
      </w:r>
      <w:r w:rsidR="00D6564A" w:rsidRPr="00D6564A">
        <w:rPr>
          <w:rFonts w:ascii="Baskerville MT" w:hAnsi="Baskerville MT"/>
          <w:i/>
          <w:sz w:val="24"/>
        </w:rPr>
        <w:t>E</w:t>
      </w:r>
      <w:r w:rsidR="00D6564A" w:rsidRPr="00D6564A">
        <w:rPr>
          <w:rFonts w:ascii="Baskerville MT" w:hAnsi="Baskerville MT"/>
          <w:sz w:val="24"/>
          <w:vertAlign w:val="subscript"/>
        </w:rPr>
        <w:t>bond</w:t>
      </w:r>
      <w:r w:rsidR="00140D20">
        <w:rPr>
          <w:rFonts w:ascii="Baskerville MT" w:hAnsi="Baskerville MT"/>
          <w:sz w:val="24"/>
        </w:rPr>
        <w:t xml:space="preserve">, </w:t>
      </w:r>
      <w:r w:rsidR="00140D20" w:rsidRPr="00140D20">
        <w:rPr>
          <w:rFonts w:ascii="Symbol" w:hAnsi="Symbol"/>
          <w:sz w:val="24"/>
        </w:rPr>
        <w:t></w:t>
      </w:r>
      <w:r w:rsidR="00140D20">
        <w:rPr>
          <w:rFonts w:ascii="Baskerville MT" w:hAnsi="Baskerville MT"/>
          <w:sz w:val="24"/>
        </w:rPr>
        <w:t xml:space="preserve">, and </w:t>
      </w:r>
      <w:r w:rsidR="00140D20" w:rsidRPr="00140D20">
        <w:rPr>
          <w:rFonts w:ascii="Symbol" w:hAnsi="Symbol"/>
          <w:sz w:val="24"/>
        </w:rPr>
        <w:t></w:t>
      </w:r>
      <w:r w:rsidR="00D6564A">
        <w:rPr>
          <w:rFonts w:ascii="Baskerville MT" w:hAnsi="Baskerville MT"/>
          <w:sz w:val="24"/>
        </w:rPr>
        <w:t xml:space="preserve"> </w:t>
      </w:r>
      <w:r>
        <w:rPr>
          <w:rFonts w:ascii="Baskerville MT" w:hAnsi="Baskerville MT"/>
          <w:sz w:val="24"/>
        </w:rPr>
        <w:t xml:space="preserve">values </w:t>
      </w:r>
      <w:r w:rsidR="004D1867">
        <w:rPr>
          <w:rFonts w:ascii="Baskerville MT" w:hAnsi="Baskerville MT"/>
          <w:sz w:val="24"/>
        </w:rPr>
        <w:t>from the modeling.</w:t>
      </w:r>
    </w:p>
    <w:p w14:paraId="38E106C0" w14:textId="19583F69" w:rsidR="00D6564A" w:rsidRPr="00140D20" w:rsidRDefault="00140D20" w:rsidP="00140D20">
      <w:pPr>
        <w:pStyle w:val="ListParagraph"/>
        <w:numPr>
          <w:ilvl w:val="0"/>
          <w:numId w:val="36"/>
        </w:numPr>
        <w:rPr>
          <w:rFonts w:ascii="Baskerville MT" w:hAnsi="Baskerville MT"/>
          <w:sz w:val="24"/>
        </w:rPr>
      </w:pPr>
      <w:r>
        <w:rPr>
          <w:rFonts w:ascii="Baskerville MT" w:hAnsi="Baskerville MT"/>
          <w:sz w:val="24"/>
        </w:rPr>
        <w:t>Save your Gaussian files.</w:t>
      </w:r>
    </w:p>
    <w:p w14:paraId="25CFB329" w14:textId="4F4EC94E" w:rsidR="00E92E7B" w:rsidRDefault="00E92E7B" w:rsidP="003E764B">
      <w:pPr>
        <w:pStyle w:val="Chapter"/>
      </w:pPr>
      <w:bookmarkStart w:id="45" w:name="_Toc414064499"/>
      <w:r w:rsidRPr="00B5241D">
        <w:rPr>
          <w:rFonts w:ascii="Vanilla Shadow" w:hAnsi="Vanilla Shadow"/>
          <w:sz w:val="56"/>
          <w:szCs w:val="56"/>
        </w:rPr>
        <w:lastRenderedPageBreak/>
        <w:t>Experiment</w:t>
      </w:r>
      <w:r w:rsidR="00B5241D" w:rsidRPr="00B5241D">
        <w:rPr>
          <w:rFonts w:ascii="Vanilla Shadow" w:hAnsi="Vanilla Shadow"/>
          <w:sz w:val="56"/>
          <w:szCs w:val="56"/>
        </w:rPr>
        <w:t>s</w:t>
      </w:r>
      <w:r>
        <w:t xml:space="preserve"> </w:t>
      </w:r>
      <w:bookmarkEnd w:id="4"/>
      <w:bookmarkEnd w:id="3"/>
      <w:bookmarkEnd w:id="2"/>
      <w:bookmarkEnd w:id="1"/>
      <w:bookmarkEnd w:id="0"/>
      <w:r w:rsidR="00873E8E">
        <w:rPr>
          <w:rFonts w:ascii="Vanilla Shadow" w:hAnsi="Vanilla Shadow"/>
          <w:sz w:val="72"/>
          <w:szCs w:val="72"/>
        </w:rPr>
        <w:t>2</w:t>
      </w:r>
      <w:r w:rsidR="00B5241D" w:rsidRPr="00B5241D">
        <w:rPr>
          <w:rFonts w:ascii="Vanilla Shadow" w:hAnsi="Vanilla Shadow"/>
          <w:sz w:val="72"/>
          <w:szCs w:val="72"/>
        </w:rPr>
        <w:t>-</w:t>
      </w:r>
      <w:r w:rsidR="00873E8E">
        <w:rPr>
          <w:rFonts w:ascii="Vanilla Shadow" w:hAnsi="Vanilla Shadow"/>
          <w:sz w:val="72"/>
          <w:szCs w:val="72"/>
        </w:rPr>
        <w:t>4</w:t>
      </w:r>
      <w:bookmarkEnd w:id="45"/>
    </w:p>
    <w:p w14:paraId="2C18EEA8" w14:textId="77777777" w:rsidR="00E92E7B" w:rsidRDefault="00E92E7B" w:rsidP="00E92E7B">
      <w:pPr>
        <w:rPr>
          <w:sz w:val="36"/>
        </w:rPr>
      </w:pPr>
    </w:p>
    <w:p w14:paraId="538876CD" w14:textId="4C51CE98" w:rsidR="00E92E7B" w:rsidRPr="006D54DF" w:rsidRDefault="00E92E7B" w:rsidP="006D54DF">
      <w:pPr>
        <w:pStyle w:val="Heading2"/>
      </w:pPr>
      <w:bookmarkStart w:id="46" w:name="_Toc414064500"/>
      <w:bookmarkStart w:id="47" w:name="_Toc284491335"/>
      <w:r w:rsidRPr="006D54DF">
        <w:t>Properties of Real Gases</w:t>
      </w:r>
      <w:bookmarkEnd w:id="46"/>
      <w:r w:rsidRPr="006D54DF">
        <w:t xml:space="preserve"> </w:t>
      </w:r>
      <w:bookmarkEnd w:id="47"/>
    </w:p>
    <w:p w14:paraId="35427329" w14:textId="77777777" w:rsidR="00E92E7B" w:rsidRDefault="00E92E7B" w:rsidP="00E92E7B">
      <w:pPr>
        <w:pStyle w:val="Heading1"/>
        <w:rPr>
          <w:rFonts w:ascii="Arquitectura" w:hAnsi="Arquitectura"/>
          <w:b/>
          <w:bCs/>
        </w:rPr>
      </w:pPr>
      <w:bookmarkStart w:id="48" w:name="_Toc284490772"/>
      <w:bookmarkStart w:id="49" w:name="_Toc284491023"/>
      <w:bookmarkStart w:id="50" w:name="_Toc284491165"/>
      <w:bookmarkStart w:id="51" w:name="_Toc377631302"/>
      <w:bookmarkStart w:id="52" w:name="_Toc377631407"/>
      <w:bookmarkStart w:id="53" w:name="_Toc377633667"/>
      <w:bookmarkStart w:id="54" w:name="_Toc377634084"/>
      <w:bookmarkStart w:id="55" w:name="_Toc377634126"/>
      <w:bookmarkStart w:id="56" w:name="_Toc377634297"/>
      <w:bookmarkStart w:id="57" w:name="_Toc377634335"/>
      <w:bookmarkStart w:id="58" w:name="_Toc377634361"/>
      <w:bookmarkStart w:id="59" w:name="_Toc377634388"/>
      <w:bookmarkStart w:id="60" w:name="_Toc377634538"/>
      <w:bookmarkStart w:id="61" w:name="_Toc377634672"/>
      <w:bookmarkStart w:id="62" w:name="_Toc377634719"/>
      <w:bookmarkStart w:id="63" w:name="_Toc377732234"/>
      <w:bookmarkStart w:id="64" w:name="_Toc377732281"/>
      <w:bookmarkStart w:id="65" w:name="_Toc377733801"/>
      <w:bookmarkStart w:id="66" w:name="_Toc377733934"/>
      <w:bookmarkStart w:id="67" w:name="_Toc377734081"/>
      <w:bookmarkStart w:id="68" w:name="_Toc377734188"/>
      <w:bookmarkStart w:id="69" w:name="_Toc380739700"/>
      <w:bookmarkStart w:id="70" w:name="_Toc381089214"/>
      <w:bookmarkStart w:id="71" w:name="_Toc381089274"/>
      <w:bookmarkStart w:id="72" w:name="_Toc381089333"/>
      <w:bookmarkStart w:id="73" w:name="_Toc382160243"/>
      <w:bookmarkStart w:id="74" w:name="_Toc382208745"/>
      <w:bookmarkStart w:id="75" w:name="_Toc382209624"/>
      <w:bookmarkStart w:id="76" w:name="_Toc382209714"/>
      <w:bookmarkStart w:id="77" w:name="_Toc382210399"/>
      <w:bookmarkStart w:id="78" w:name="_Toc382210487"/>
      <w:bookmarkStart w:id="79" w:name="_Toc383719076"/>
      <w:bookmarkStart w:id="80" w:name="_Toc383858888"/>
      <w:bookmarkStart w:id="81" w:name="_Toc383859446"/>
      <w:bookmarkStart w:id="82" w:name="_Toc383949334"/>
      <w:bookmarkStart w:id="83" w:name="_Toc383950147"/>
      <w:bookmarkStart w:id="84" w:name="_Toc383950255"/>
      <w:bookmarkStart w:id="85" w:name="_Toc414064501"/>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5148B9D2" w14:textId="77777777" w:rsidR="00E92E7B" w:rsidRDefault="00E92E7B" w:rsidP="00E92E7B"/>
    <w:p w14:paraId="6E0D8387" w14:textId="77777777" w:rsidR="00E92E7B" w:rsidRDefault="00E92E7B" w:rsidP="00E92E7B">
      <w:pPr>
        <w:framePr w:hSpace="180" w:wrap="around" w:vAnchor="text" w:hAnchor="page" w:x="2062" w:y="1"/>
      </w:pPr>
      <w:r>
        <w:object w:dxaOrig="769" w:dyaOrig="769" w14:anchorId="347B9AF1">
          <v:shape id="_x0000_i1031" type="#_x0000_t75" style="width:37.45pt;height:37.45pt" o:ole="">
            <v:imagedata r:id="rId7" o:title=""/>
          </v:shape>
          <o:OLEObject Type="Embed" ProgID="PaintShopPro" ShapeID="_x0000_i1031" DrawAspect="Content" ObjectID="_1490003425" r:id="rId33"/>
        </w:object>
      </w:r>
    </w:p>
    <w:p w14:paraId="177BD4DF" w14:textId="77777777" w:rsidR="00E92E7B" w:rsidRDefault="00E92E7B" w:rsidP="006D54DF">
      <w:pPr>
        <w:pStyle w:val="Heading2"/>
      </w:pPr>
    </w:p>
    <w:p w14:paraId="04A22830" w14:textId="64726FF7" w:rsidR="00E92E7B" w:rsidRPr="00FE072B" w:rsidRDefault="00E92E7B" w:rsidP="00FE072B">
      <w:pPr>
        <w:pStyle w:val="Heading3"/>
      </w:pPr>
      <w:bookmarkStart w:id="86" w:name="_Toc282803437"/>
      <w:bookmarkStart w:id="87" w:name="_Toc284491336"/>
      <w:bookmarkStart w:id="88" w:name="_Toc414064502"/>
      <w:r w:rsidRPr="00FE072B">
        <w:t>Background</w:t>
      </w:r>
      <w:bookmarkEnd w:id="86"/>
      <w:bookmarkEnd w:id="87"/>
      <w:bookmarkEnd w:id="88"/>
    </w:p>
    <w:p w14:paraId="5BEC5D40" w14:textId="77777777" w:rsidR="00E92E7B" w:rsidRDefault="00E92E7B" w:rsidP="00E92E7B">
      <w:pPr>
        <w:ind w:left="1260"/>
        <w:rPr>
          <w:sz w:val="24"/>
        </w:rPr>
      </w:pPr>
    </w:p>
    <w:p w14:paraId="15C259B6" w14:textId="2A02E28C" w:rsidR="00E92E7B" w:rsidRPr="00D64017" w:rsidRDefault="00FB414E" w:rsidP="002A4DD0">
      <w:pPr>
        <w:ind w:left="1267" w:firstLine="533"/>
        <w:rPr>
          <w:rFonts w:ascii="Baskerville MT" w:hAnsi="Baskerville MT"/>
          <w:sz w:val="24"/>
        </w:rPr>
      </w:pPr>
      <w:r>
        <w:rPr>
          <w:rFonts w:ascii="Baskerville MT" w:hAnsi="Baskerville MT"/>
          <w:sz w:val="24"/>
        </w:rPr>
        <w:t xml:space="preserve">In the complex laws-driven Nature it was a refreshing discovery that the behavior of gases, regardless of their chemical identity can be described with a very simple mathematical relationship, the </w:t>
      </w:r>
      <w:r w:rsidR="00E92E7B">
        <w:rPr>
          <w:rFonts w:ascii="Baskerville MT" w:hAnsi="Baskerville MT"/>
          <w:sz w:val="24"/>
        </w:rPr>
        <w:t>Ideal Gas Law</w:t>
      </w:r>
      <w:r>
        <w:rPr>
          <w:rFonts w:ascii="Baskerville MT" w:hAnsi="Baskerville MT"/>
          <w:sz w:val="24"/>
        </w:rPr>
        <w:t xml:space="preserve">, eqn. </w:t>
      </w:r>
      <w:r>
        <w:rPr>
          <w:rFonts w:ascii="Baskerville MT" w:hAnsi="Baskerville MT"/>
          <w:sz w:val="24"/>
        </w:rPr>
        <w:fldChar w:fldCharType="begin"/>
      </w:r>
      <w:r>
        <w:rPr>
          <w:rFonts w:ascii="Baskerville MT" w:hAnsi="Baskerville MT"/>
          <w:sz w:val="24"/>
        </w:rPr>
        <w:instrText xml:space="preserve"> REF _Ref376873566 \h </w:instrText>
      </w:r>
      <w:r>
        <w:rPr>
          <w:rFonts w:ascii="Baskerville MT" w:hAnsi="Baskerville MT"/>
          <w:sz w:val="24"/>
        </w:rPr>
      </w:r>
      <w:r>
        <w:rPr>
          <w:rFonts w:ascii="Baskerville MT" w:hAnsi="Baskerville MT"/>
          <w:sz w:val="24"/>
        </w:rPr>
        <w:fldChar w:fldCharType="separate"/>
      </w:r>
      <w:r w:rsidR="00B4056E">
        <w:t>(</w:t>
      </w:r>
      <w:r w:rsidR="00B4056E">
        <w:rPr>
          <w:noProof/>
        </w:rPr>
        <w:t>2</w:t>
      </w:r>
      <w:r w:rsidR="00B4056E">
        <w:t>.</w:t>
      </w:r>
      <w:r w:rsidR="00B4056E">
        <w:rPr>
          <w:noProof/>
        </w:rPr>
        <w:t>1</w:t>
      </w:r>
      <w:r w:rsidR="00B4056E">
        <w:t xml:space="preserve"> )</w:t>
      </w:r>
      <w:r>
        <w:rPr>
          <w:rFonts w:ascii="Baskerville MT" w:hAnsi="Baskerville MT"/>
          <w:sz w:val="24"/>
        </w:rPr>
        <w:fldChar w:fldCharType="end"/>
      </w:r>
      <w:r w:rsidR="00E92E7B">
        <w:rPr>
          <w:rFonts w:ascii="Baskerville MT" w:hAnsi="Baskerville MT"/>
          <w:sz w:val="24"/>
        </w:rPr>
        <w:t xml:space="preserve">. </w:t>
      </w:r>
    </w:p>
    <w:p w14:paraId="5BF85F73" w14:textId="77777777" w:rsidR="00E92E7B" w:rsidRPr="00D64017" w:rsidRDefault="00E92E7B" w:rsidP="00E92E7B">
      <w:pPr>
        <w:ind w:left="1267"/>
        <w:rPr>
          <w:rFonts w:ascii="Baskerville MT" w:hAnsi="Baskerville MT"/>
          <w:sz w:val="24"/>
        </w:rPr>
      </w:pPr>
    </w:p>
    <w:tbl>
      <w:tblPr>
        <w:tblW w:w="0" w:type="auto"/>
        <w:tblInd w:w="1368" w:type="dxa"/>
        <w:tblLayout w:type="fixed"/>
        <w:tblLook w:val="00A0" w:firstRow="1" w:lastRow="0" w:firstColumn="1" w:lastColumn="0" w:noHBand="0" w:noVBand="0"/>
      </w:tblPr>
      <w:tblGrid>
        <w:gridCol w:w="4860"/>
        <w:gridCol w:w="2430"/>
      </w:tblGrid>
      <w:tr w:rsidR="00E92E7B" w14:paraId="5008EAD1" w14:textId="77777777" w:rsidTr="00430510">
        <w:tc>
          <w:tcPr>
            <w:tcW w:w="4860" w:type="dxa"/>
          </w:tcPr>
          <w:p w14:paraId="6272B1CA" w14:textId="77777777" w:rsidR="00E92E7B" w:rsidRDefault="00E92E7B" w:rsidP="00430510">
            <w:pPr>
              <w:pStyle w:val="Caption"/>
              <w:ind w:left="1260"/>
              <w:jc w:val="center"/>
              <w:rPr>
                <w:rFonts w:ascii="Baskerville MT" w:hAnsi="Baskerville MT"/>
                <w:sz w:val="24"/>
              </w:rPr>
            </w:pPr>
            <w:r w:rsidRPr="005817A7">
              <w:rPr>
                <w:rFonts w:ascii="Baskerville MT" w:hAnsi="Baskerville MT"/>
                <w:position w:val="-28"/>
                <w:sz w:val="24"/>
              </w:rPr>
              <w:object w:dxaOrig="1080" w:dyaOrig="680" w14:anchorId="04F3EFB0">
                <v:shape id="_x0000_i1032" type="#_x0000_t75" style="width:54.7pt;height:34pt" o:ole="">
                  <v:imagedata r:id="rId34" o:title=""/>
                </v:shape>
                <o:OLEObject Type="Embed" ProgID="Equation.DSMT4" ShapeID="_x0000_i1032" DrawAspect="Content" ObjectID="_1490003426" r:id="rId35"/>
              </w:object>
            </w:r>
          </w:p>
        </w:tc>
        <w:tc>
          <w:tcPr>
            <w:tcW w:w="2430" w:type="dxa"/>
            <w:vAlign w:val="center"/>
          </w:tcPr>
          <w:p w14:paraId="651B8B9D" w14:textId="77777777" w:rsidR="00E92E7B" w:rsidRDefault="00E92E7B" w:rsidP="00430510">
            <w:pPr>
              <w:pStyle w:val="Caption"/>
              <w:keepNext/>
              <w:jc w:val="right"/>
            </w:pPr>
            <w:r>
              <w:rPr>
                <w:rFonts w:ascii="Baskerville MT" w:hAnsi="Baskerville MT"/>
                <w:position w:val="-6"/>
                <w:sz w:val="24"/>
              </w:rPr>
              <w:t xml:space="preserve"> </w:t>
            </w:r>
          </w:p>
          <w:p w14:paraId="6CC80230" w14:textId="7A6EE92F" w:rsidR="00E92E7B" w:rsidRDefault="009549CD" w:rsidP="009549CD">
            <w:pPr>
              <w:pStyle w:val="Caption"/>
              <w:keepNext/>
              <w:jc w:val="right"/>
              <w:rPr>
                <w:rFonts w:ascii="Baskerville MT" w:hAnsi="Baskerville MT"/>
                <w:position w:val="-6"/>
                <w:sz w:val="24"/>
              </w:rPr>
            </w:pPr>
            <w:bookmarkStart w:id="89" w:name="_Ref376873566"/>
            <w:r>
              <w:t>(</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0E58C3">
              <w:t>.</w:t>
            </w:r>
            <w:r w:rsidR="00B4056E">
              <w:fldChar w:fldCharType="begin"/>
            </w:r>
            <w:r w:rsidR="00B4056E">
              <w:instrText xml:space="preserve"> SEQ Equation \* ARABIC \s 1 </w:instrText>
            </w:r>
            <w:r w:rsidR="00B4056E">
              <w:fldChar w:fldCharType="separate"/>
            </w:r>
            <w:r w:rsidR="00B4056E">
              <w:rPr>
                <w:noProof/>
              </w:rPr>
              <w:t>1</w:t>
            </w:r>
            <w:r w:rsidR="00B4056E">
              <w:rPr>
                <w:noProof/>
              </w:rPr>
              <w:fldChar w:fldCharType="end"/>
            </w:r>
            <w:r>
              <w:t xml:space="preserve"> )</w:t>
            </w:r>
            <w:bookmarkEnd w:id="89"/>
          </w:p>
        </w:tc>
      </w:tr>
    </w:tbl>
    <w:p w14:paraId="012525AD" w14:textId="43D77760" w:rsidR="00E92E7B" w:rsidRDefault="00E92E7B" w:rsidP="009549CD">
      <w:pPr>
        <w:pStyle w:val="Caption"/>
        <w:rPr>
          <w:sz w:val="24"/>
        </w:rPr>
      </w:pPr>
    </w:p>
    <w:p w14:paraId="21217C73" w14:textId="5B21EBDE" w:rsidR="000D2BD2" w:rsidRDefault="00FB414E" w:rsidP="002A4DD0">
      <w:pPr>
        <w:ind w:left="1267" w:firstLine="533"/>
        <w:rPr>
          <w:rFonts w:ascii="Baskerville MT" w:hAnsi="Baskerville MT"/>
          <w:sz w:val="24"/>
        </w:rPr>
      </w:pPr>
      <w:r>
        <w:rPr>
          <w:rFonts w:ascii="Baskerville MT" w:hAnsi="Baskerville MT"/>
          <w:sz w:val="24"/>
        </w:rPr>
        <w:t>The complications arose when gases were cooled down or compressed to high pressure, when they started to show their individual nature. Efforts to describe gases under these conditions resulted in semi-empirical models, such as the van der Waals equation</w:t>
      </w:r>
      <w:r w:rsidR="003D063D">
        <w:rPr>
          <w:rFonts w:ascii="Baskerville MT" w:hAnsi="Baskerville MT"/>
          <w:sz w:val="24"/>
        </w:rPr>
        <w:t>;</w:t>
      </w:r>
      <w:r>
        <w:rPr>
          <w:rFonts w:ascii="Baskerville MT" w:hAnsi="Baskerville MT"/>
          <w:sz w:val="24"/>
        </w:rPr>
        <w:t xml:space="preserve"> however</w:t>
      </w:r>
      <w:r w:rsidR="003D063D">
        <w:rPr>
          <w:rFonts w:ascii="Baskerville MT" w:hAnsi="Baskerville MT"/>
          <w:sz w:val="24"/>
        </w:rPr>
        <w:t>,</w:t>
      </w:r>
      <w:r>
        <w:rPr>
          <w:rFonts w:ascii="Baskerville MT" w:hAnsi="Baskerville MT"/>
          <w:sz w:val="24"/>
        </w:rPr>
        <w:t xml:space="preserve"> these </w:t>
      </w:r>
      <w:r w:rsidR="002A4DD0">
        <w:rPr>
          <w:rFonts w:ascii="Baskerville MT" w:hAnsi="Baskerville MT"/>
          <w:sz w:val="24"/>
        </w:rPr>
        <w:t>yielded</w:t>
      </w:r>
      <w:r>
        <w:rPr>
          <w:rFonts w:ascii="Baskerville MT" w:hAnsi="Baskerville MT"/>
          <w:sz w:val="24"/>
        </w:rPr>
        <w:t xml:space="preserve"> more questions than answers. A slew of physical constants were measured, such as the constants </w:t>
      </w:r>
      <w:r w:rsidRPr="00FB414E">
        <w:rPr>
          <w:rFonts w:ascii="Baskerville MT" w:hAnsi="Baskerville MT"/>
          <w:i/>
          <w:sz w:val="24"/>
        </w:rPr>
        <w:t>a</w:t>
      </w:r>
      <w:r>
        <w:rPr>
          <w:rFonts w:ascii="Baskerville MT" w:hAnsi="Baskerville MT"/>
          <w:sz w:val="24"/>
        </w:rPr>
        <w:t xml:space="preserve"> and </w:t>
      </w:r>
      <w:r w:rsidRPr="00FB414E">
        <w:rPr>
          <w:rFonts w:ascii="Baskerville MT" w:hAnsi="Baskerville MT"/>
          <w:i/>
          <w:sz w:val="24"/>
        </w:rPr>
        <w:t>b</w:t>
      </w:r>
      <w:r>
        <w:rPr>
          <w:rFonts w:ascii="Baskerville MT" w:hAnsi="Baskerville MT"/>
          <w:sz w:val="24"/>
        </w:rPr>
        <w:t xml:space="preserve"> in the van der Waals equation, without offering explanation to their values beyond some qualitative </w:t>
      </w:r>
      <w:r w:rsidR="002A4DD0">
        <w:rPr>
          <w:rFonts w:ascii="Baskerville MT" w:hAnsi="Baskerville MT"/>
          <w:sz w:val="24"/>
        </w:rPr>
        <w:t>considerations</w:t>
      </w:r>
      <w:r>
        <w:rPr>
          <w:rFonts w:ascii="Baskerville MT" w:hAnsi="Baskerville MT"/>
          <w:sz w:val="24"/>
        </w:rPr>
        <w:t xml:space="preserve">. Part of this effort was Joule and Thomson’s work, that ultimately laid the path for the </w:t>
      </w:r>
      <w:r w:rsidR="000D2BD2">
        <w:rPr>
          <w:rFonts w:ascii="Baskerville MT" w:hAnsi="Baskerville MT"/>
          <w:sz w:val="24"/>
        </w:rPr>
        <w:t xml:space="preserve">industrial processes based on liquefied gases (such as using supercritical carbon dioxide to extract caffeine from coffee beans or to replace highly toxic chemicals in dry-cleaning processes). It wasn’t until Statistical Mechanics evolved that quantitative, molecular-level explanation could be offered for the behavior of gases. </w:t>
      </w:r>
      <w:r>
        <w:rPr>
          <w:rFonts w:ascii="Baskerville MT" w:hAnsi="Baskerville MT"/>
          <w:sz w:val="24"/>
        </w:rPr>
        <w:t xml:space="preserve"> </w:t>
      </w:r>
    </w:p>
    <w:p w14:paraId="4B036779" w14:textId="40D18AAE" w:rsidR="000D2BD2" w:rsidRDefault="006C2D72" w:rsidP="00996184">
      <w:pPr>
        <w:ind w:left="1267" w:firstLine="533"/>
        <w:rPr>
          <w:rFonts w:ascii="Baskerville MT" w:hAnsi="Baskerville MT"/>
          <w:sz w:val="24"/>
        </w:rPr>
      </w:pPr>
      <w:r>
        <w:rPr>
          <w:rFonts w:ascii="Baskerville MT" w:hAnsi="Baskerville MT"/>
          <w:sz w:val="24"/>
        </w:rPr>
        <w:t>In these three</w:t>
      </w:r>
      <w:r w:rsidR="000D2BD2">
        <w:rPr>
          <w:rFonts w:ascii="Baskerville MT" w:hAnsi="Baskerville MT"/>
          <w:sz w:val="24"/>
        </w:rPr>
        <w:t xml:space="preserve"> labs you will study the behavior </w:t>
      </w:r>
      <w:r w:rsidR="003D063D">
        <w:rPr>
          <w:rFonts w:ascii="Baskerville MT" w:hAnsi="Baskerville MT"/>
          <w:sz w:val="24"/>
        </w:rPr>
        <w:t xml:space="preserve">of </w:t>
      </w:r>
      <w:r w:rsidR="000D2BD2">
        <w:rPr>
          <w:rFonts w:ascii="Baskerville MT" w:hAnsi="Baskerville MT"/>
          <w:sz w:val="24"/>
        </w:rPr>
        <w:t>carbon dioxide (and to some extent nitrogen and helium), both experimentally and theoretically</w:t>
      </w:r>
      <w:r w:rsidR="003D063D">
        <w:rPr>
          <w:rFonts w:ascii="Baskerville MT" w:hAnsi="Baskerville MT"/>
          <w:sz w:val="24"/>
        </w:rPr>
        <w:t>,</w:t>
      </w:r>
      <w:r w:rsidR="000D2BD2">
        <w:rPr>
          <w:rFonts w:ascii="Baskerville MT" w:hAnsi="Baskerville MT"/>
          <w:sz w:val="24"/>
        </w:rPr>
        <w:t xml:space="preserve"> </w:t>
      </w:r>
      <w:r w:rsidR="003D063D">
        <w:rPr>
          <w:rFonts w:ascii="Baskerville MT" w:hAnsi="Baskerville MT"/>
          <w:sz w:val="24"/>
        </w:rPr>
        <w:t xml:space="preserve">moreover you will </w:t>
      </w:r>
      <w:r w:rsidR="000D2BD2">
        <w:rPr>
          <w:rFonts w:ascii="Baskerville MT" w:hAnsi="Baskerville MT"/>
          <w:sz w:val="24"/>
        </w:rPr>
        <w:t xml:space="preserve">compare the results from both approaches. </w:t>
      </w:r>
      <w:r w:rsidR="00294A18">
        <w:rPr>
          <w:rFonts w:ascii="Baskerville MT" w:hAnsi="Baskerville MT"/>
          <w:sz w:val="24"/>
        </w:rPr>
        <w:t>The necessary theoretical concepts will be derived in class (and also please review the provided lecture notes), here only the statistical mechanical results are provided.</w:t>
      </w:r>
    </w:p>
    <w:p w14:paraId="71B1FE65" w14:textId="0D8A15F1" w:rsidR="00294A18" w:rsidRDefault="000D2BD2" w:rsidP="00996184">
      <w:pPr>
        <w:ind w:left="1267" w:firstLine="533"/>
        <w:rPr>
          <w:rFonts w:ascii="Baskerville MT" w:hAnsi="Baskerville MT"/>
          <w:sz w:val="24"/>
        </w:rPr>
      </w:pPr>
      <w:r>
        <w:rPr>
          <w:rFonts w:ascii="Baskerville MT" w:hAnsi="Baskerville MT"/>
          <w:sz w:val="24"/>
        </w:rPr>
        <w:t xml:space="preserve">From the available variety of experimental approaches, you will use the </w:t>
      </w:r>
      <w:r>
        <w:rPr>
          <w:rFonts w:ascii="Baskerville MT" w:hAnsi="Baskerville MT"/>
          <w:i/>
          <w:sz w:val="24"/>
        </w:rPr>
        <w:t xml:space="preserve">virial </w:t>
      </w:r>
      <w:r>
        <w:rPr>
          <w:rFonts w:ascii="Baskerville MT" w:hAnsi="Baskerville MT"/>
          <w:sz w:val="24"/>
        </w:rPr>
        <w:t xml:space="preserve">version of equation of state and the Joule-Thomson coefficient to characterize the </w:t>
      </w:r>
      <w:r>
        <w:rPr>
          <w:rFonts w:ascii="Baskerville MT" w:hAnsi="Baskerville MT"/>
          <w:sz w:val="24"/>
        </w:rPr>
        <w:lastRenderedPageBreak/>
        <w:t>behavior of “real gases</w:t>
      </w:r>
      <w:r w:rsidR="003D063D">
        <w:rPr>
          <w:rFonts w:ascii="Baskerville MT" w:hAnsi="Baskerville MT"/>
          <w:sz w:val="24"/>
        </w:rPr>
        <w:t>.</w:t>
      </w:r>
      <w:r>
        <w:rPr>
          <w:rFonts w:ascii="Baskerville MT" w:hAnsi="Baskerville MT"/>
          <w:sz w:val="24"/>
        </w:rPr>
        <w:t xml:space="preserve">” </w:t>
      </w:r>
      <w:r w:rsidR="006C2D72">
        <w:rPr>
          <w:rFonts w:ascii="Baskerville MT" w:hAnsi="Baskerville MT"/>
          <w:sz w:val="24"/>
        </w:rPr>
        <w:t>You will also determ</w:t>
      </w:r>
      <w:r w:rsidR="00294A18">
        <w:rPr>
          <w:rFonts w:ascii="Baskerville MT" w:hAnsi="Baskerville MT"/>
          <w:sz w:val="24"/>
        </w:rPr>
        <w:t xml:space="preserve">ine the heat capacity ratio of </w:t>
      </w:r>
      <w:r w:rsidR="006C2D72" w:rsidRPr="006C2D72">
        <w:rPr>
          <w:rFonts w:ascii="Baskerville MT" w:hAnsi="Baskerville MT"/>
          <w:sz w:val="24"/>
        </w:rPr>
        <w:t>C</w:t>
      </w:r>
      <w:r w:rsidR="006C2D72">
        <w:rPr>
          <w:rFonts w:ascii="Baskerville MT" w:hAnsi="Baskerville MT"/>
          <w:sz w:val="24"/>
        </w:rPr>
        <w:t>O</w:t>
      </w:r>
      <w:r w:rsidR="006C2D72">
        <w:rPr>
          <w:rFonts w:ascii="Baskerville MT" w:hAnsi="Baskerville MT"/>
          <w:sz w:val="24"/>
          <w:vertAlign w:val="subscript"/>
        </w:rPr>
        <w:t>2</w:t>
      </w:r>
      <w:r w:rsidR="00294A18">
        <w:rPr>
          <w:rFonts w:ascii="Baskerville MT" w:hAnsi="Baskerville MT"/>
          <w:sz w:val="24"/>
        </w:rPr>
        <w:t xml:space="preserve"> (</w:t>
      </w:r>
      <w:r w:rsidR="00294A18" w:rsidRPr="00294A18">
        <w:rPr>
          <w:rFonts w:ascii="Symbol" w:hAnsi="Symbol"/>
          <w:sz w:val="24"/>
        </w:rPr>
        <w:t></w:t>
      </w:r>
      <w:r w:rsidR="00294A18" w:rsidRPr="00294A18">
        <w:rPr>
          <w:rFonts w:ascii="Symbol" w:hAnsi="Symbol"/>
          <w:sz w:val="24"/>
        </w:rPr>
        <w:t></w:t>
      </w:r>
      <w:r w:rsidR="00294A18">
        <w:rPr>
          <w:rFonts w:ascii="Baskerville MT" w:hAnsi="Baskerville MT"/>
          <w:sz w:val="24"/>
        </w:rPr>
        <w:t>, from which the heat capacity values (</w:t>
      </w:r>
      <w:r w:rsidR="00294A18">
        <w:rPr>
          <w:rFonts w:ascii="Baskerville MT" w:hAnsi="Baskerville MT"/>
          <w:i/>
          <w:sz w:val="24"/>
        </w:rPr>
        <w:t>C</w:t>
      </w:r>
      <w:r w:rsidR="00294A18">
        <w:rPr>
          <w:rFonts w:ascii="Baskerville MT" w:hAnsi="Baskerville MT"/>
          <w:sz w:val="24"/>
          <w:vertAlign w:val="subscript"/>
        </w:rPr>
        <w:t>V</w:t>
      </w:r>
      <w:r w:rsidR="00294A18">
        <w:rPr>
          <w:rFonts w:ascii="Baskerville MT" w:hAnsi="Baskerville MT"/>
          <w:sz w:val="24"/>
        </w:rPr>
        <w:t xml:space="preserve"> and </w:t>
      </w:r>
      <w:r w:rsidR="00294A18">
        <w:rPr>
          <w:rFonts w:ascii="Baskerville MT" w:hAnsi="Baskerville MT"/>
          <w:i/>
          <w:sz w:val="24"/>
        </w:rPr>
        <w:t>C</w:t>
      </w:r>
      <w:r w:rsidR="00294A18">
        <w:rPr>
          <w:rFonts w:ascii="Baskerville MT" w:hAnsi="Baskerville MT"/>
          <w:sz w:val="24"/>
          <w:vertAlign w:val="subscript"/>
        </w:rPr>
        <w:t>p</w:t>
      </w:r>
      <w:r w:rsidR="00294A18">
        <w:rPr>
          <w:rFonts w:ascii="Baskerville MT" w:hAnsi="Baskerville MT"/>
          <w:sz w:val="24"/>
        </w:rPr>
        <w:t>) can be obtained.</w:t>
      </w:r>
    </w:p>
    <w:p w14:paraId="6648AFB8" w14:textId="77777777" w:rsidR="00294A18" w:rsidRPr="00294A18" w:rsidRDefault="00294A18" w:rsidP="00996184">
      <w:pPr>
        <w:ind w:left="1267" w:firstLine="533"/>
        <w:rPr>
          <w:rFonts w:ascii="Baskerville MT" w:hAnsi="Baskerville MT"/>
          <w:sz w:val="24"/>
        </w:rPr>
      </w:pPr>
    </w:p>
    <w:p w14:paraId="2AA7E91D" w14:textId="773459CD" w:rsidR="00E91494" w:rsidRDefault="000D2BD2" w:rsidP="00294A18">
      <w:pPr>
        <w:ind w:left="1267" w:firstLine="533"/>
        <w:rPr>
          <w:rFonts w:ascii="Baskerville MT" w:hAnsi="Baskerville MT"/>
          <w:sz w:val="24"/>
        </w:rPr>
      </w:pPr>
      <w:r w:rsidRPr="006C2D72">
        <w:rPr>
          <w:rFonts w:ascii="Baskerville MT" w:hAnsi="Baskerville MT"/>
          <w:sz w:val="24"/>
        </w:rPr>
        <w:t>The</w:t>
      </w:r>
      <w:r>
        <w:rPr>
          <w:rFonts w:ascii="Baskerville MT" w:hAnsi="Baskerville MT"/>
          <w:sz w:val="24"/>
        </w:rPr>
        <w:t xml:space="preserve"> virial equation was developed in an effort to match experimental data with existing mathematical models, just like the van der Waals equation</w:t>
      </w:r>
      <w:r w:rsidR="00083568">
        <w:rPr>
          <w:rFonts w:ascii="Baskerville MT" w:hAnsi="Baskerville MT"/>
          <w:sz w:val="24"/>
        </w:rPr>
        <w:t>;</w:t>
      </w:r>
      <w:r>
        <w:rPr>
          <w:rFonts w:ascii="Baskerville MT" w:hAnsi="Baskerville MT"/>
          <w:sz w:val="24"/>
        </w:rPr>
        <w:t xml:space="preserve"> however</w:t>
      </w:r>
      <w:r w:rsidR="00083568">
        <w:rPr>
          <w:rFonts w:ascii="Baskerville MT" w:hAnsi="Baskerville MT"/>
          <w:sz w:val="24"/>
        </w:rPr>
        <w:t>,</w:t>
      </w:r>
      <w:r>
        <w:rPr>
          <w:rFonts w:ascii="Baskerville MT" w:hAnsi="Baskerville MT"/>
          <w:sz w:val="24"/>
        </w:rPr>
        <w:t xml:space="preserve"> as you will see, Statistical Mechanics can shed some light on the meaning of the empirical results.</w:t>
      </w:r>
    </w:p>
    <w:p w14:paraId="2E65FE3E" w14:textId="77777777" w:rsidR="00294A18" w:rsidRDefault="00294A18" w:rsidP="00294A18">
      <w:pPr>
        <w:ind w:left="1267" w:firstLine="533"/>
        <w:rPr>
          <w:rFonts w:ascii="Baskerville MT" w:hAnsi="Baskerville MT"/>
          <w:sz w:val="24"/>
        </w:rPr>
      </w:pPr>
    </w:p>
    <w:p w14:paraId="06A6DA4D" w14:textId="192FA8FD" w:rsidR="00665A12" w:rsidRPr="00FE072B" w:rsidRDefault="00665A12" w:rsidP="00FE072B">
      <w:pPr>
        <w:pStyle w:val="Heading4"/>
      </w:pPr>
      <w:bookmarkStart w:id="90" w:name="_Toc414064503"/>
      <w:r w:rsidRPr="00FE072B">
        <w:t>The virial equation of state</w:t>
      </w:r>
      <w:bookmarkEnd w:id="90"/>
    </w:p>
    <w:p w14:paraId="3FFB4A4C" w14:textId="4A116A81" w:rsidR="00665A12" w:rsidRDefault="000D2BD2" w:rsidP="000D2BD2">
      <w:pPr>
        <w:ind w:left="1267" w:firstLine="173"/>
        <w:rPr>
          <w:rFonts w:ascii="Baskerville MT" w:hAnsi="Baskerville MT"/>
          <w:sz w:val="24"/>
        </w:rPr>
      </w:pPr>
      <w:r>
        <w:rPr>
          <w:rFonts w:ascii="Baskerville MT" w:hAnsi="Baskerville MT"/>
          <w:sz w:val="24"/>
        </w:rPr>
        <w:t xml:space="preserve"> </w:t>
      </w:r>
    </w:p>
    <w:p w14:paraId="092317D9" w14:textId="2F842A00" w:rsidR="00E92E7B" w:rsidRPr="00D64017" w:rsidRDefault="00665A12" w:rsidP="00996184">
      <w:pPr>
        <w:ind w:left="1267" w:firstLine="533"/>
        <w:rPr>
          <w:rFonts w:ascii="Baskerville MT" w:hAnsi="Baskerville MT"/>
          <w:sz w:val="24"/>
        </w:rPr>
      </w:pPr>
      <w:r>
        <w:rPr>
          <w:rFonts w:ascii="Baskerville MT" w:hAnsi="Baskerville MT"/>
          <w:sz w:val="24"/>
        </w:rPr>
        <w:t>There are</w:t>
      </w:r>
      <w:r w:rsidR="000D2BD2">
        <w:rPr>
          <w:rFonts w:ascii="Baskerville MT" w:hAnsi="Baskerville MT"/>
          <w:sz w:val="24"/>
        </w:rPr>
        <w:t xml:space="preserve"> </w:t>
      </w:r>
      <w:r w:rsidR="00E92E7B">
        <w:rPr>
          <w:rFonts w:ascii="Baskerville MT" w:hAnsi="Baskerville MT"/>
          <w:sz w:val="24"/>
        </w:rPr>
        <w:t>two assumptions made when we use the Ideal Gas Law: the volume of the molecules is negligible, that is the molecules are “point-like</w:t>
      </w:r>
      <w:r w:rsidR="001D1856">
        <w:rPr>
          <w:rFonts w:ascii="Baskerville MT" w:hAnsi="Baskerville MT"/>
          <w:sz w:val="24"/>
        </w:rPr>
        <w:t>,</w:t>
      </w:r>
      <w:r w:rsidR="00E92E7B">
        <w:rPr>
          <w:rFonts w:ascii="Baskerville MT" w:hAnsi="Baskerville MT"/>
          <w:sz w:val="24"/>
        </w:rPr>
        <w:t xml:space="preserve">” and that there is no interaction among molecules. The validity of the Ideal Gas Law decreases as the pressure increases and/or the temperature decreases. The validity of the Ideal Gas Law usually is characterized by the </w:t>
      </w:r>
      <w:r w:rsidR="00E92E7B">
        <w:rPr>
          <w:rFonts w:ascii="Baskerville MT" w:hAnsi="Baskerville MT"/>
          <w:i/>
          <w:sz w:val="24"/>
        </w:rPr>
        <w:t>compressibility coefficient, Z</w:t>
      </w:r>
      <w:r w:rsidR="00E92E7B">
        <w:rPr>
          <w:rFonts w:ascii="Baskerville MT" w:hAnsi="Baskerville MT"/>
          <w:sz w:val="24"/>
        </w:rPr>
        <w:t>:</w:t>
      </w:r>
      <w:r w:rsidR="00E92E7B" w:rsidRPr="00D64017">
        <w:rPr>
          <w:rFonts w:ascii="Baskerville MT" w:hAnsi="Baskerville MT"/>
          <w:sz w:val="24"/>
        </w:rPr>
        <w:t xml:space="preserve"> </w:t>
      </w:r>
    </w:p>
    <w:tbl>
      <w:tblPr>
        <w:tblW w:w="0" w:type="auto"/>
        <w:tblInd w:w="1368" w:type="dxa"/>
        <w:tblLayout w:type="fixed"/>
        <w:tblLook w:val="00A0" w:firstRow="1" w:lastRow="0" w:firstColumn="1" w:lastColumn="0" w:noHBand="0" w:noVBand="0"/>
      </w:tblPr>
      <w:tblGrid>
        <w:gridCol w:w="6822"/>
        <w:gridCol w:w="990"/>
      </w:tblGrid>
      <w:tr w:rsidR="00E92E7B" w14:paraId="3576E803" w14:textId="77777777" w:rsidTr="004A74F5">
        <w:tc>
          <w:tcPr>
            <w:tcW w:w="6822" w:type="dxa"/>
          </w:tcPr>
          <w:p w14:paraId="22568393" w14:textId="77777777" w:rsidR="00E92E7B" w:rsidRDefault="00E92E7B" w:rsidP="00430510">
            <w:pPr>
              <w:pStyle w:val="Caption"/>
              <w:ind w:left="1260"/>
              <w:jc w:val="center"/>
              <w:rPr>
                <w:rFonts w:ascii="Baskerville MT" w:hAnsi="Baskerville MT"/>
                <w:sz w:val="24"/>
              </w:rPr>
            </w:pPr>
            <w:r w:rsidRPr="005817A7">
              <w:rPr>
                <w:rFonts w:ascii="Baskerville MT" w:hAnsi="Baskerville MT"/>
                <w:position w:val="-58"/>
                <w:sz w:val="24"/>
              </w:rPr>
              <w:object w:dxaOrig="960" w:dyaOrig="1280" w14:anchorId="1D3EE824">
                <v:shape id="_x0000_i1033" type="#_x0000_t75" style="width:47.8pt;height:63.95pt" o:ole="">
                  <v:imagedata r:id="rId36" o:title=""/>
                </v:shape>
                <o:OLEObject Type="Embed" ProgID="Equation.DSMT4" ShapeID="_x0000_i1033" DrawAspect="Content" ObjectID="_1490003427" r:id="rId37"/>
              </w:object>
            </w:r>
          </w:p>
        </w:tc>
        <w:tc>
          <w:tcPr>
            <w:tcW w:w="990" w:type="dxa"/>
            <w:vAlign w:val="center"/>
          </w:tcPr>
          <w:p w14:paraId="6C027607" w14:textId="1604857A" w:rsidR="00E92E7B" w:rsidRPr="00755534" w:rsidRDefault="009549CD" w:rsidP="00B5241D">
            <w:pPr>
              <w:pStyle w:val="Caption"/>
            </w:pPr>
            <w:bookmarkStart w:id="91" w:name="_Ref376946427"/>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w:t>
            </w:r>
            <w:r w:rsidR="000E58C3">
              <w:rPr>
                <w:sz w:val="24"/>
              </w:rPr>
              <w:fldChar w:fldCharType="end"/>
            </w:r>
            <w:r>
              <w:rPr>
                <w:sz w:val="24"/>
              </w:rPr>
              <w:t>)</w:t>
            </w:r>
            <w:bookmarkEnd w:id="91"/>
            <w:r w:rsidR="00E92E7B">
              <w:t xml:space="preserve"> </w:t>
            </w:r>
          </w:p>
        </w:tc>
      </w:tr>
    </w:tbl>
    <w:p w14:paraId="2DAF87E5" w14:textId="7C4C1504" w:rsidR="00E92E7B" w:rsidRDefault="00E92E7B" w:rsidP="00996184">
      <w:pPr>
        <w:ind w:left="1267" w:firstLine="533"/>
        <w:rPr>
          <w:rFonts w:ascii="Baskerville MT" w:hAnsi="Baskerville MT"/>
          <w:sz w:val="24"/>
        </w:rPr>
      </w:pPr>
      <w:r>
        <w:rPr>
          <w:rFonts w:ascii="Baskerville MT" w:hAnsi="Baskerville MT"/>
          <w:sz w:val="24"/>
        </w:rPr>
        <w:t xml:space="preserve">The compressibility coefficient is </w:t>
      </w:r>
      <w:r w:rsidRPr="005817A7">
        <w:rPr>
          <w:rFonts w:ascii="Baskerville MT" w:hAnsi="Baskerville MT"/>
          <w:i/>
          <w:sz w:val="24"/>
        </w:rPr>
        <w:t>Z</w:t>
      </w:r>
      <w:r>
        <w:rPr>
          <w:rFonts w:ascii="Baskerville MT" w:hAnsi="Baskerville MT"/>
          <w:i/>
          <w:sz w:val="24"/>
        </w:rPr>
        <w:t xml:space="preserve"> </w:t>
      </w:r>
      <w:r>
        <w:rPr>
          <w:rFonts w:ascii="Baskerville MT" w:hAnsi="Baskerville MT"/>
          <w:sz w:val="24"/>
        </w:rPr>
        <w:t xml:space="preserve">= 1 for ideal gases. The Ideal Gas Law is a limiting law; the limiting value of the compressibility coefficient is 1 as the pressure approaches zero and the temperature approaches infinity. At moderately low pressures the compressibility coefficient of gases usually is less than 1 (except the noble gases and the hydrogen gas) and at higher pressure it is higher than </w:t>
      </w:r>
      <w:r w:rsidR="001D1856">
        <w:rPr>
          <w:rFonts w:ascii="Baskerville MT" w:hAnsi="Baskerville MT"/>
          <w:sz w:val="24"/>
        </w:rPr>
        <w:t>1</w:t>
      </w:r>
      <w:r>
        <w:rPr>
          <w:rFonts w:ascii="Baskerville MT" w:hAnsi="Baskerville MT"/>
          <w:sz w:val="24"/>
        </w:rPr>
        <w:t xml:space="preserve"> (see</w:t>
      </w:r>
      <w:r w:rsidR="00665A12">
        <w:rPr>
          <w:rFonts w:ascii="Baskerville MT" w:hAnsi="Baskerville MT"/>
          <w:sz w:val="24"/>
        </w:rPr>
        <w:t xml:space="preserve"> </w:t>
      </w:r>
      <w:r w:rsidR="00665A12">
        <w:rPr>
          <w:rFonts w:ascii="Baskerville MT" w:hAnsi="Baskerville MT"/>
          <w:sz w:val="24"/>
        </w:rPr>
        <w:fldChar w:fldCharType="begin"/>
      </w:r>
      <w:r w:rsidR="00665A12">
        <w:rPr>
          <w:rFonts w:ascii="Baskerville MT" w:hAnsi="Baskerville MT"/>
          <w:sz w:val="24"/>
        </w:rPr>
        <w:instrText xml:space="preserve"> REF _Ref283032344 \h </w:instrText>
      </w:r>
      <w:r w:rsidR="00665A12">
        <w:rPr>
          <w:rFonts w:ascii="Baskerville MT" w:hAnsi="Baskerville MT"/>
          <w:sz w:val="24"/>
        </w:rPr>
      </w:r>
      <w:r w:rsidR="00665A12">
        <w:rPr>
          <w:rFonts w:ascii="Baskerville MT" w:hAnsi="Baskerville MT"/>
          <w:sz w:val="24"/>
        </w:rPr>
        <w:fldChar w:fldCharType="separate"/>
      </w:r>
      <w:r w:rsidR="00B4056E">
        <w:t xml:space="preserve">Figure </w:t>
      </w:r>
      <w:r w:rsidR="00B4056E">
        <w:rPr>
          <w:noProof/>
        </w:rPr>
        <w:t>2</w:t>
      </w:r>
      <w:r w:rsidR="00B4056E">
        <w:t>.</w:t>
      </w:r>
      <w:r w:rsidR="00B4056E">
        <w:rPr>
          <w:noProof/>
        </w:rPr>
        <w:t>1</w:t>
      </w:r>
      <w:r w:rsidR="00665A12">
        <w:rPr>
          <w:rFonts w:ascii="Baskerville MT" w:hAnsi="Baskerville MT"/>
          <w:sz w:val="24"/>
        </w:rPr>
        <w:fldChar w:fldCharType="end"/>
      </w:r>
      <w:r>
        <w:rPr>
          <w:rFonts w:ascii="Baskerville MT" w:hAnsi="Baskerville MT"/>
          <w:sz w:val="24"/>
        </w:rPr>
        <w:t xml:space="preserve">).  </w:t>
      </w:r>
    </w:p>
    <w:p w14:paraId="7E20F981" w14:textId="77777777" w:rsidR="00CC16DE" w:rsidRPr="00D64017" w:rsidRDefault="00CC16DE" w:rsidP="00996184">
      <w:pPr>
        <w:ind w:left="1267" w:firstLine="533"/>
        <w:rPr>
          <w:rFonts w:ascii="Baskerville MT" w:hAnsi="Baskerville MT"/>
          <w:sz w:val="24"/>
        </w:rPr>
      </w:pPr>
      <w:r>
        <w:rPr>
          <w:rFonts w:ascii="Baskerville MT" w:hAnsi="Baskerville MT"/>
          <w:sz w:val="24"/>
        </w:rPr>
        <w:t xml:space="preserve">The compressibility coefficient is related to the virial equation of state as shown in </w:t>
      </w:r>
      <w:r>
        <w:rPr>
          <w:rFonts w:ascii="Baskerville MT" w:hAnsi="Baskerville MT"/>
          <w:sz w:val="24"/>
        </w:rPr>
        <w:fldChar w:fldCharType="begin"/>
      </w:r>
      <w:r>
        <w:rPr>
          <w:rFonts w:ascii="Baskerville MT" w:hAnsi="Baskerville MT"/>
          <w:sz w:val="24"/>
        </w:rPr>
        <w:instrText xml:space="preserve"> REF _Ref376874822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3</w:t>
      </w:r>
      <w:r w:rsidR="00B4056E">
        <w:rPr>
          <w:sz w:val="24"/>
        </w:rPr>
        <w:t>)</w:t>
      </w:r>
      <w:r>
        <w:rPr>
          <w:rFonts w:ascii="Baskerville MT" w:hAnsi="Baskerville MT"/>
          <w:sz w:val="24"/>
        </w:rPr>
        <w:fldChar w:fldCharType="end"/>
      </w:r>
      <w:r>
        <w:rPr>
          <w:rFonts w:ascii="Baskerville MT" w:hAnsi="Baskerville MT"/>
          <w:sz w:val="24"/>
        </w:rPr>
        <w:t>.</w:t>
      </w:r>
    </w:p>
    <w:tbl>
      <w:tblPr>
        <w:tblW w:w="0" w:type="auto"/>
        <w:tblInd w:w="288" w:type="dxa"/>
        <w:tblLayout w:type="fixed"/>
        <w:tblLook w:val="00A0" w:firstRow="1" w:lastRow="0" w:firstColumn="1" w:lastColumn="0" w:noHBand="0" w:noVBand="0"/>
      </w:tblPr>
      <w:tblGrid>
        <w:gridCol w:w="7110"/>
        <w:gridCol w:w="1512"/>
      </w:tblGrid>
      <w:tr w:rsidR="00CC16DE" w:rsidRPr="00D64017" w14:paraId="502CC665" w14:textId="77777777" w:rsidTr="000E58C3">
        <w:tc>
          <w:tcPr>
            <w:tcW w:w="7110" w:type="dxa"/>
            <w:vAlign w:val="center"/>
          </w:tcPr>
          <w:p w14:paraId="5210B5FC" w14:textId="77777777" w:rsidR="00CC16DE" w:rsidRPr="00D64017" w:rsidRDefault="00CC16DE" w:rsidP="00B04B7D">
            <w:pPr>
              <w:ind w:left="972" w:firstLine="90"/>
              <w:rPr>
                <w:rFonts w:ascii="Baskerville MT" w:hAnsi="Baskerville MT"/>
                <w:sz w:val="24"/>
              </w:rPr>
            </w:pPr>
            <w:r w:rsidRPr="005817A7">
              <w:rPr>
                <w:rFonts w:ascii="Baskerville MT" w:hAnsi="Baskerville MT"/>
                <w:position w:val="-32"/>
                <w:sz w:val="24"/>
              </w:rPr>
              <w:object w:dxaOrig="5060" w:dyaOrig="800" w14:anchorId="7DAD584A">
                <v:shape id="_x0000_i1034" type="#_x0000_t75" style="width:298.3pt;height:39.15pt" o:ole="">
                  <v:imagedata r:id="rId38" o:title=""/>
                </v:shape>
                <o:OLEObject Type="Embed" ProgID="Equation.DSMT4" ShapeID="_x0000_i1034" DrawAspect="Content" ObjectID="_1490003428" r:id="rId39"/>
              </w:object>
            </w:r>
          </w:p>
        </w:tc>
        <w:tc>
          <w:tcPr>
            <w:tcW w:w="1512" w:type="dxa"/>
            <w:vAlign w:val="center"/>
          </w:tcPr>
          <w:p w14:paraId="66226294" w14:textId="0249CAC8" w:rsidR="00CC16DE" w:rsidRPr="00755534" w:rsidRDefault="00CC16DE" w:rsidP="00B04B7D">
            <w:pPr>
              <w:pStyle w:val="Caption"/>
              <w:jc w:val="right"/>
            </w:pPr>
            <w:bookmarkStart w:id="92" w:name="_Ref376874822"/>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3</w:t>
            </w:r>
            <w:r w:rsidR="000E58C3">
              <w:rPr>
                <w:sz w:val="24"/>
              </w:rPr>
              <w:fldChar w:fldCharType="end"/>
            </w:r>
            <w:r>
              <w:rPr>
                <w:sz w:val="24"/>
              </w:rPr>
              <w:t>)</w:t>
            </w:r>
            <w:bookmarkEnd w:id="92"/>
          </w:p>
        </w:tc>
      </w:tr>
    </w:tbl>
    <w:p w14:paraId="41FD16A3" w14:textId="7ADEEA4F" w:rsidR="00E92E7B" w:rsidRDefault="00996184" w:rsidP="00E92E7B">
      <w:pPr>
        <w:ind w:left="1267"/>
        <w:rPr>
          <w:rFonts w:ascii="Baskerville MT" w:hAnsi="Baskerville MT"/>
          <w:sz w:val="24"/>
        </w:rPr>
      </w:pPr>
      <w:r>
        <w:rPr>
          <w:rFonts w:ascii="Baskerville MT" w:hAnsi="Baskerville MT"/>
          <w:sz w:val="24"/>
        </w:rPr>
        <w:t>w</w:t>
      </w:r>
      <w:r w:rsidR="00CC16DE" w:rsidRPr="00D64017">
        <w:rPr>
          <w:rFonts w:ascii="Baskerville MT" w:hAnsi="Baskerville MT"/>
          <w:sz w:val="24"/>
        </w:rPr>
        <w:t>here</w:t>
      </w:r>
      <w:r w:rsidR="00CC16DE">
        <w:rPr>
          <w:rFonts w:ascii="Baskerville MT" w:hAnsi="Baskerville MT"/>
          <w:i/>
          <w:sz w:val="24"/>
        </w:rPr>
        <w:t xml:space="preserve"> B</w:t>
      </w:r>
      <w:r w:rsidR="00CC16DE">
        <w:rPr>
          <w:rFonts w:ascii="Baskerville MT" w:hAnsi="Baskerville MT"/>
          <w:i/>
          <w:sz w:val="24"/>
          <w:vertAlign w:val="subscript"/>
        </w:rPr>
        <w:t>2</w:t>
      </w:r>
      <w:r w:rsidR="00CC16DE">
        <w:rPr>
          <w:rFonts w:ascii="Baskerville MT" w:hAnsi="Baskerville MT"/>
          <w:i/>
          <w:sz w:val="24"/>
        </w:rPr>
        <w:t>, B</w:t>
      </w:r>
      <w:r w:rsidR="00CC16DE">
        <w:rPr>
          <w:rFonts w:ascii="Baskerville MT" w:hAnsi="Baskerville MT"/>
          <w:i/>
          <w:sz w:val="24"/>
          <w:vertAlign w:val="subscript"/>
        </w:rPr>
        <w:t>3</w:t>
      </w:r>
      <w:r w:rsidR="00CC16DE">
        <w:rPr>
          <w:rFonts w:ascii="Baskerville MT" w:hAnsi="Baskerville MT"/>
          <w:i/>
          <w:sz w:val="24"/>
        </w:rPr>
        <w:t>, B</w:t>
      </w:r>
      <w:r w:rsidR="00CC16DE">
        <w:rPr>
          <w:rFonts w:ascii="Baskerville MT" w:hAnsi="Baskerville MT"/>
          <w:i/>
          <w:sz w:val="24"/>
          <w:vertAlign w:val="subscript"/>
        </w:rPr>
        <w:t>4</w:t>
      </w:r>
      <w:r w:rsidR="00CC16DE">
        <w:rPr>
          <w:rFonts w:ascii="Baskerville MT" w:hAnsi="Baskerville MT"/>
          <w:i/>
          <w:sz w:val="24"/>
        </w:rPr>
        <w:t>, …</w:t>
      </w:r>
      <w:r w:rsidR="00CC16DE">
        <w:rPr>
          <w:rFonts w:ascii="Baskerville MT" w:hAnsi="Baskerville MT"/>
          <w:sz w:val="24"/>
        </w:rPr>
        <w:t xml:space="preserve"> are the second, third, fourth virial coefficients. The higher the pressure and lower the temperature, the more of the higher terms have to be considered. In this experiment the pressure of the gas will be between 1-35 bar, and in this range only the second virial coefficient has to be considered</w:t>
      </w:r>
      <w:r w:rsidR="00CC16DE" w:rsidRPr="00D64017">
        <w:rPr>
          <w:rFonts w:ascii="Baskerville MT" w:hAnsi="Baskerville MT"/>
          <w:sz w:val="24"/>
        </w:rPr>
        <w:t>:</w:t>
      </w:r>
    </w:p>
    <w:p w14:paraId="255A38C5" w14:textId="77777777" w:rsidR="00E92E7B" w:rsidRDefault="00E92E7B" w:rsidP="00E92E7B">
      <w:pPr>
        <w:ind w:left="1267"/>
        <w:jc w:val="center"/>
        <w:rPr>
          <w:rFonts w:ascii="Baskerville MT" w:hAnsi="Baskerville MT"/>
          <w:sz w:val="24"/>
        </w:rPr>
      </w:pPr>
      <w:r>
        <w:rPr>
          <w:rFonts w:ascii="Baskerville MT" w:hAnsi="Baskerville MT"/>
          <w:noProof/>
          <w:sz w:val="24"/>
        </w:rPr>
        <w:lastRenderedPageBreak/>
        <w:drawing>
          <wp:inline distT="0" distB="0" distL="0" distR="0" wp14:anchorId="39FCB223" wp14:editId="56E635F8">
            <wp:extent cx="1612022" cy="2736166"/>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3881" cy="2739322"/>
                    </a:xfrm>
                    <a:prstGeom prst="rect">
                      <a:avLst/>
                    </a:prstGeom>
                    <a:noFill/>
                    <a:ln>
                      <a:noFill/>
                    </a:ln>
                  </pic:spPr>
                </pic:pic>
              </a:graphicData>
            </a:graphic>
          </wp:inline>
        </w:drawing>
      </w:r>
    </w:p>
    <w:p w14:paraId="114090F8" w14:textId="63FFE8F5" w:rsidR="00E92E7B" w:rsidRDefault="00B5241D" w:rsidP="00E91494">
      <w:pPr>
        <w:pStyle w:val="Caption"/>
        <w:ind w:left="1260"/>
        <w:jc w:val="center"/>
        <w:rPr>
          <w:rFonts w:ascii="Baskerville MT" w:hAnsi="Baskerville MT"/>
          <w:sz w:val="24"/>
        </w:rPr>
      </w:pPr>
      <w:bookmarkStart w:id="93" w:name="_Ref283032344"/>
      <w:bookmarkStart w:id="94" w:name="_Ref376809882"/>
      <w:bookmarkStart w:id="95" w:name="_Toc383950328"/>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1</w:t>
      </w:r>
      <w:r w:rsidR="00B4056E">
        <w:rPr>
          <w:noProof/>
        </w:rPr>
        <w:fldChar w:fldCharType="end"/>
      </w:r>
      <w:bookmarkEnd w:id="93"/>
      <w:bookmarkEnd w:id="94"/>
      <w:r w:rsidR="006E1AB3">
        <w:t xml:space="preserve"> Compressibility factor of real gases as a function of pressure</w:t>
      </w:r>
      <w:bookmarkEnd w:id="95"/>
    </w:p>
    <w:p w14:paraId="58BA0D48" w14:textId="77777777" w:rsidR="00E92E7B" w:rsidRPr="00D64017" w:rsidRDefault="00E92E7B" w:rsidP="00E92E7B">
      <w:pPr>
        <w:ind w:left="1267"/>
        <w:rPr>
          <w:rFonts w:ascii="Baskerville MT" w:hAnsi="Baskerville MT"/>
          <w:sz w:val="24"/>
        </w:rPr>
      </w:pPr>
    </w:p>
    <w:p w14:paraId="749C622A" w14:textId="4926AD6B" w:rsidR="00E92E7B" w:rsidRPr="00D64017" w:rsidRDefault="00E92E7B" w:rsidP="00E92E7B">
      <w:pPr>
        <w:ind w:left="1267"/>
        <w:rPr>
          <w:rFonts w:ascii="Baskerville MT" w:hAnsi="Baskerville MT"/>
          <w:sz w:val="24"/>
        </w:rPr>
      </w:pPr>
    </w:p>
    <w:p w14:paraId="2E6ECB63" w14:textId="77777777" w:rsidR="00E92E7B" w:rsidRDefault="00E92E7B" w:rsidP="00E92E7B">
      <w:pPr>
        <w:ind w:left="1267"/>
        <w:rPr>
          <w:sz w:val="24"/>
        </w:rPr>
      </w:pPr>
    </w:p>
    <w:tbl>
      <w:tblPr>
        <w:tblW w:w="0" w:type="auto"/>
        <w:tblInd w:w="1368" w:type="dxa"/>
        <w:tblLayout w:type="fixed"/>
        <w:tblLook w:val="00A0" w:firstRow="1" w:lastRow="0" w:firstColumn="1" w:lastColumn="0" w:noHBand="0" w:noVBand="0"/>
      </w:tblPr>
      <w:tblGrid>
        <w:gridCol w:w="6480"/>
        <w:gridCol w:w="1530"/>
      </w:tblGrid>
      <w:tr w:rsidR="00E92E7B" w14:paraId="7C674A61" w14:textId="77777777" w:rsidTr="00CC16DE">
        <w:tc>
          <w:tcPr>
            <w:tcW w:w="6480" w:type="dxa"/>
          </w:tcPr>
          <w:p w14:paraId="6B7D5E9E" w14:textId="77777777" w:rsidR="00E92E7B" w:rsidRDefault="00E92E7B" w:rsidP="00430510">
            <w:pPr>
              <w:pStyle w:val="Caption"/>
              <w:jc w:val="center"/>
              <w:rPr>
                <w:rFonts w:ascii="Baskerville MT" w:hAnsi="Baskerville MT"/>
                <w:sz w:val="24"/>
              </w:rPr>
            </w:pPr>
            <w:r w:rsidRPr="00755534">
              <w:rPr>
                <w:rFonts w:ascii="Baskerville MT" w:hAnsi="Baskerville MT"/>
                <w:position w:val="-50"/>
                <w:sz w:val="24"/>
              </w:rPr>
              <w:object w:dxaOrig="1560" w:dyaOrig="1120" w14:anchorId="5A166AB9">
                <v:shape id="_x0000_i1035" type="#_x0000_t75" style="width:91.55pt;height:56.45pt" o:ole="">
                  <v:imagedata r:id="rId41" o:title=""/>
                </v:shape>
                <o:OLEObject Type="Embed" ProgID="Equation.DSMT4" ShapeID="_x0000_i1035" DrawAspect="Content" ObjectID="_1490003429" r:id="rId42"/>
              </w:object>
            </w:r>
          </w:p>
        </w:tc>
        <w:tc>
          <w:tcPr>
            <w:tcW w:w="1530" w:type="dxa"/>
            <w:vAlign w:val="center"/>
          </w:tcPr>
          <w:p w14:paraId="43A3C271" w14:textId="75071581" w:rsidR="00E92E7B" w:rsidRDefault="009549CD" w:rsidP="009549C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4</w:t>
            </w:r>
            <w:r w:rsidR="000E58C3">
              <w:rPr>
                <w:sz w:val="24"/>
              </w:rPr>
              <w:fldChar w:fldCharType="end"/>
            </w:r>
            <w:r>
              <w:rPr>
                <w:sz w:val="24"/>
              </w:rPr>
              <w:t>)</w:t>
            </w:r>
          </w:p>
        </w:tc>
      </w:tr>
    </w:tbl>
    <w:p w14:paraId="219D6992" w14:textId="77777777" w:rsidR="00E92E7B" w:rsidRDefault="00E92E7B" w:rsidP="00E92E7B">
      <w:pPr>
        <w:ind w:left="1267"/>
        <w:rPr>
          <w:sz w:val="24"/>
        </w:rPr>
      </w:pPr>
    </w:p>
    <w:p w14:paraId="2EE7C31B" w14:textId="77777777" w:rsidR="00E92E7B" w:rsidRPr="0073286A" w:rsidRDefault="00E92E7B" w:rsidP="00E92E7B">
      <w:pPr>
        <w:ind w:left="1267"/>
        <w:rPr>
          <w:rFonts w:ascii="Baskerville MT" w:hAnsi="Baskerville MT"/>
          <w:sz w:val="24"/>
        </w:rPr>
      </w:pPr>
      <w:r>
        <w:rPr>
          <w:rFonts w:ascii="Baskerville MT" w:hAnsi="Baskerville MT"/>
          <w:sz w:val="24"/>
        </w:rPr>
        <w:t xml:space="preserve">We will be using the second form in this experiment as we will monitor the pressure of the gas. The relationship between </w:t>
      </w:r>
      <w:r>
        <w:rPr>
          <w:rFonts w:ascii="Baskerville MT" w:hAnsi="Baskerville MT"/>
          <w:i/>
          <w:sz w:val="24"/>
        </w:rPr>
        <w:t>A</w:t>
      </w:r>
      <w:r w:rsidRPr="0073286A">
        <w:rPr>
          <w:rFonts w:ascii="Baskerville MT" w:hAnsi="Baskerville MT"/>
          <w:sz w:val="24"/>
          <w:vertAlign w:val="subscript"/>
        </w:rPr>
        <w:t>2</w:t>
      </w:r>
      <w:r>
        <w:rPr>
          <w:rFonts w:ascii="Baskerville MT" w:hAnsi="Baskerville MT"/>
          <w:sz w:val="24"/>
        </w:rPr>
        <w:t xml:space="preserve"> and </w:t>
      </w:r>
      <w:r>
        <w:rPr>
          <w:rFonts w:ascii="Baskerville MT" w:hAnsi="Baskerville MT"/>
          <w:i/>
          <w:sz w:val="24"/>
        </w:rPr>
        <w:t>B</w:t>
      </w:r>
      <w:r>
        <w:rPr>
          <w:rFonts w:ascii="Baskerville MT" w:hAnsi="Baskerville MT"/>
          <w:sz w:val="24"/>
          <w:vertAlign w:val="subscript"/>
        </w:rPr>
        <w:t>2</w:t>
      </w:r>
      <w:r>
        <w:rPr>
          <w:rFonts w:ascii="Baskerville MT" w:hAnsi="Baskerville MT"/>
          <w:sz w:val="24"/>
        </w:rPr>
        <w:t xml:space="preserve"> is:</w:t>
      </w:r>
    </w:p>
    <w:tbl>
      <w:tblPr>
        <w:tblW w:w="0" w:type="auto"/>
        <w:tblInd w:w="1368" w:type="dxa"/>
        <w:tblLayout w:type="fixed"/>
        <w:tblLook w:val="00A0" w:firstRow="1" w:lastRow="0" w:firstColumn="1" w:lastColumn="0" w:noHBand="0" w:noVBand="0"/>
      </w:tblPr>
      <w:tblGrid>
        <w:gridCol w:w="4860"/>
        <w:gridCol w:w="3240"/>
      </w:tblGrid>
      <w:tr w:rsidR="00E92E7B" w14:paraId="07971523" w14:textId="77777777" w:rsidTr="00B5241D">
        <w:tc>
          <w:tcPr>
            <w:tcW w:w="4860" w:type="dxa"/>
          </w:tcPr>
          <w:p w14:paraId="0C34BE13" w14:textId="77777777" w:rsidR="00E92E7B" w:rsidRDefault="00E92E7B" w:rsidP="00430510">
            <w:pPr>
              <w:pStyle w:val="Caption"/>
              <w:ind w:left="1260"/>
              <w:jc w:val="center"/>
              <w:rPr>
                <w:rFonts w:ascii="Baskerville MT" w:hAnsi="Baskerville MT"/>
                <w:sz w:val="24"/>
              </w:rPr>
            </w:pPr>
            <w:r w:rsidRPr="0073286A">
              <w:rPr>
                <w:rFonts w:ascii="Baskerville MT" w:hAnsi="Baskerville MT"/>
                <w:position w:val="-12"/>
                <w:sz w:val="24"/>
              </w:rPr>
              <w:object w:dxaOrig="1100" w:dyaOrig="360" w14:anchorId="29091FFD">
                <v:shape id="_x0000_i1036" type="#_x0000_t75" style="width:56.45pt;height:19pt" o:ole="">
                  <v:imagedata r:id="rId43" o:title=""/>
                </v:shape>
                <o:OLEObject Type="Embed" ProgID="Equation.DSMT4" ShapeID="_x0000_i1036" DrawAspect="Content" ObjectID="_1490003430" r:id="rId44"/>
              </w:object>
            </w:r>
          </w:p>
        </w:tc>
        <w:tc>
          <w:tcPr>
            <w:tcW w:w="3240" w:type="dxa"/>
            <w:vAlign w:val="center"/>
          </w:tcPr>
          <w:p w14:paraId="5E6C9B85" w14:textId="17D05034" w:rsidR="00E92E7B" w:rsidRDefault="009549CD" w:rsidP="00B5241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5</w:t>
            </w:r>
            <w:r w:rsidR="000E58C3">
              <w:rPr>
                <w:sz w:val="24"/>
              </w:rPr>
              <w:fldChar w:fldCharType="end"/>
            </w:r>
            <w:r>
              <w:rPr>
                <w:sz w:val="24"/>
              </w:rPr>
              <w:t>)</w:t>
            </w:r>
            <w:r w:rsidR="00E92E7B">
              <w:t xml:space="preserve"> </w:t>
            </w:r>
          </w:p>
        </w:tc>
      </w:tr>
    </w:tbl>
    <w:p w14:paraId="4A128EB2" w14:textId="77777777" w:rsidR="00E92E7B" w:rsidRDefault="00E92E7B" w:rsidP="00E92E7B">
      <w:pPr>
        <w:ind w:left="1267"/>
        <w:rPr>
          <w:sz w:val="24"/>
        </w:rPr>
      </w:pPr>
      <w:r>
        <w:rPr>
          <w:sz w:val="24"/>
        </w:rPr>
        <w:t xml:space="preserve"> </w:t>
      </w:r>
    </w:p>
    <w:p w14:paraId="44F9183B" w14:textId="77777777" w:rsidR="00E92E7B" w:rsidRPr="00D64017" w:rsidRDefault="00E92E7B" w:rsidP="00E92E7B">
      <w:pPr>
        <w:ind w:left="1267"/>
        <w:rPr>
          <w:rFonts w:ascii="Baskerville MT" w:hAnsi="Baskerville MT"/>
          <w:sz w:val="24"/>
        </w:rPr>
      </w:pPr>
      <w:r>
        <w:rPr>
          <w:rFonts w:ascii="Baskerville MT" w:hAnsi="Baskerville MT"/>
          <w:sz w:val="24"/>
        </w:rPr>
        <w:t xml:space="preserve">Another measure of the deviation from the ideal behavior is the </w:t>
      </w:r>
      <w:r>
        <w:rPr>
          <w:rFonts w:ascii="Baskerville MT" w:hAnsi="Baskerville MT"/>
          <w:i/>
          <w:sz w:val="24"/>
        </w:rPr>
        <w:t xml:space="preserve">fugacity </w:t>
      </w:r>
      <w:r w:rsidRPr="0073286A">
        <w:rPr>
          <w:rFonts w:ascii="Baskerville MT" w:hAnsi="Baskerville MT"/>
          <w:sz w:val="24"/>
        </w:rPr>
        <w:t>coefficient</w:t>
      </w:r>
      <w:r w:rsidRPr="00D64017">
        <w:rPr>
          <w:rFonts w:ascii="Baskerville MT" w:hAnsi="Baskerville MT"/>
          <w:sz w:val="24"/>
        </w:rPr>
        <w:t>:</w:t>
      </w:r>
    </w:p>
    <w:tbl>
      <w:tblPr>
        <w:tblW w:w="0" w:type="auto"/>
        <w:tblInd w:w="1368" w:type="dxa"/>
        <w:tblLayout w:type="fixed"/>
        <w:tblLook w:val="00A0" w:firstRow="1" w:lastRow="0" w:firstColumn="1" w:lastColumn="0" w:noHBand="0" w:noVBand="0"/>
      </w:tblPr>
      <w:tblGrid>
        <w:gridCol w:w="4860"/>
        <w:gridCol w:w="3240"/>
      </w:tblGrid>
      <w:tr w:rsidR="00E92E7B" w14:paraId="1BA4B691" w14:textId="77777777" w:rsidTr="00E91494">
        <w:tc>
          <w:tcPr>
            <w:tcW w:w="4860" w:type="dxa"/>
          </w:tcPr>
          <w:p w14:paraId="232379E9" w14:textId="77777777" w:rsidR="00E92E7B" w:rsidRDefault="00E92E7B" w:rsidP="00430510">
            <w:pPr>
              <w:pStyle w:val="Caption"/>
              <w:ind w:left="1260"/>
              <w:jc w:val="center"/>
              <w:rPr>
                <w:rFonts w:ascii="Baskerville MT" w:hAnsi="Baskerville MT"/>
                <w:sz w:val="24"/>
              </w:rPr>
            </w:pPr>
            <w:r w:rsidRPr="0073286A">
              <w:rPr>
                <w:rFonts w:ascii="Baskerville MT" w:hAnsi="Baskerville MT"/>
                <w:position w:val="-10"/>
                <w:sz w:val="24"/>
              </w:rPr>
              <w:object w:dxaOrig="760" w:dyaOrig="320" w14:anchorId="5E1CEC26">
                <v:shape id="_x0000_i1037" type="#_x0000_t75" style="width:37.45pt;height:15.55pt" o:ole="">
                  <v:imagedata r:id="rId45" o:title=""/>
                </v:shape>
                <o:OLEObject Type="Embed" ProgID="Equation.DSMT4" ShapeID="_x0000_i1037" DrawAspect="Content" ObjectID="_1490003431" r:id="rId46"/>
              </w:object>
            </w:r>
          </w:p>
        </w:tc>
        <w:tc>
          <w:tcPr>
            <w:tcW w:w="3240" w:type="dxa"/>
            <w:vAlign w:val="center"/>
          </w:tcPr>
          <w:p w14:paraId="23089765" w14:textId="0CC0609C" w:rsidR="00E92E7B" w:rsidRDefault="009549CD" w:rsidP="00B5241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6</w:t>
            </w:r>
            <w:r w:rsidR="000E58C3">
              <w:rPr>
                <w:sz w:val="24"/>
              </w:rPr>
              <w:fldChar w:fldCharType="end"/>
            </w:r>
            <w:r>
              <w:rPr>
                <w:sz w:val="24"/>
              </w:rPr>
              <w:t>)</w:t>
            </w:r>
            <w:r>
              <w:t xml:space="preserve"> </w:t>
            </w:r>
          </w:p>
        </w:tc>
      </w:tr>
    </w:tbl>
    <w:p w14:paraId="18FC86FC" w14:textId="77777777" w:rsidR="00E92E7B" w:rsidRDefault="00E92E7B" w:rsidP="00E92E7B">
      <w:pPr>
        <w:ind w:left="1267"/>
        <w:rPr>
          <w:sz w:val="24"/>
        </w:rPr>
      </w:pPr>
    </w:p>
    <w:p w14:paraId="2AD32EC4" w14:textId="77777777" w:rsidR="00E92E7B" w:rsidRPr="00D64017" w:rsidRDefault="00E92E7B" w:rsidP="00E92E7B">
      <w:pPr>
        <w:ind w:left="1267"/>
        <w:rPr>
          <w:rFonts w:ascii="Baskerville MT" w:hAnsi="Baskerville MT"/>
          <w:sz w:val="24"/>
        </w:rPr>
      </w:pPr>
      <w:r>
        <w:rPr>
          <w:rFonts w:ascii="Baskerville MT" w:hAnsi="Baskerville MT"/>
          <w:sz w:val="24"/>
        </w:rPr>
        <w:t xml:space="preserve">Where </w:t>
      </w:r>
      <w:r>
        <w:rPr>
          <w:rFonts w:ascii="Baskerville MT" w:hAnsi="Baskerville MT"/>
          <w:i/>
          <w:sz w:val="24"/>
        </w:rPr>
        <w:t>f</w:t>
      </w:r>
      <w:r>
        <w:rPr>
          <w:rFonts w:ascii="Baskerville MT" w:hAnsi="Baskerville MT"/>
          <w:sz w:val="24"/>
        </w:rPr>
        <w:t xml:space="preserve"> is the </w:t>
      </w:r>
      <w:r>
        <w:rPr>
          <w:rFonts w:ascii="Baskerville MT" w:hAnsi="Baskerville MT"/>
          <w:i/>
          <w:sz w:val="24"/>
        </w:rPr>
        <w:t>fugacity</w:t>
      </w:r>
      <w:r>
        <w:rPr>
          <w:rFonts w:ascii="Baskerville MT" w:hAnsi="Baskerville MT"/>
          <w:sz w:val="24"/>
        </w:rPr>
        <w:t xml:space="preserve">, which is the experienced pressure of the gas, and </w:t>
      </w:r>
      <w:r w:rsidRPr="0073286A">
        <w:rPr>
          <w:rFonts w:ascii="Symbol" w:hAnsi="Symbol"/>
          <w:sz w:val="24"/>
        </w:rPr>
        <w:t></w:t>
      </w:r>
      <w:r>
        <w:rPr>
          <w:rFonts w:ascii="Baskerville MT" w:hAnsi="Baskerville MT"/>
          <w:sz w:val="24"/>
        </w:rPr>
        <w:t xml:space="preserve"> is the fugacity coefficient, which is also dependent on the pressure:</w:t>
      </w:r>
    </w:p>
    <w:p w14:paraId="02B5D80B" w14:textId="77777777" w:rsidR="00E92E7B" w:rsidRDefault="00E92E7B" w:rsidP="00E92E7B">
      <w:pPr>
        <w:ind w:left="1267"/>
        <w:rPr>
          <w:sz w:val="24"/>
        </w:rPr>
      </w:pPr>
    </w:p>
    <w:p w14:paraId="152DD260" w14:textId="77777777" w:rsidR="00E92E7B" w:rsidRDefault="00E92E7B" w:rsidP="00E92E7B">
      <w:pPr>
        <w:ind w:left="1267"/>
        <w:jc w:val="center"/>
        <w:rPr>
          <w:rFonts w:ascii="Baskerville MT" w:hAnsi="Baskerville MT"/>
          <w:sz w:val="24"/>
        </w:rPr>
      </w:pPr>
    </w:p>
    <w:tbl>
      <w:tblPr>
        <w:tblpPr w:leftFromText="180" w:rightFromText="180" w:vertAnchor="text" w:tblpX="1368" w:tblpY="1"/>
        <w:tblOverlap w:val="never"/>
        <w:tblW w:w="0" w:type="auto"/>
        <w:tblLayout w:type="fixed"/>
        <w:tblLook w:val="00A0" w:firstRow="1" w:lastRow="0" w:firstColumn="1" w:lastColumn="0" w:noHBand="0" w:noVBand="0"/>
      </w:tblPr>
      <w:tblGrid>
        <w:gridCol w:w="7285"/>
        <w:gridCol w:w="810"/>
      </w:tblGrid>
      <w:tr w:rsidR="00D02304" w14:paraId="097A15B2" w14:textId="77777777" w:rsidTr="00E91494">
        <w:tc>
          <w:tcPr>
            <w:tcW w:w="7285" w:type="dxa"/>
          </w:tcPr>
          <w:p w14:paraId="19EC5F15" w14:textId="77777777" w:rsidR="00D02304" w:rsidRDefault="00D02304" w:rsidP="00430510">
            <w:pPr>
              <w:pStyle w:val="Caption"/>
              <w:ind w:left="1260"/>
              <w:jc w:val="center"/>
              <w:rPr>
                <w:rFonts w:ascii="Baskerville MT" w:hAnsi="Baskerville MT"/>
                <w:sz w:val="24"/>
              </w:rPr>
            </w:pPr>
            <w:r w:rsidRPr="0073286A">
              <w:rPr>
                <w:rFonts w:ascii="Baskerville MT" w:hAnsi="Baskerville MT"/>
                <w:position w:val="-24"/>
                <w:sz w:val="24"/>
              </w:rPr>
              <w:object w:dxaOrig="1100" w:dyaOrig="620" w14:anchorId="169C5356">
                <v:shape id="_x0000_i1038" type="#_x0000_t75" style="width:56.45pt;height:30.55pt" o:ole="">
                  <v:imagedata r:id="rId47" o:title=""/>
                </v:shape>
                <o:OLEObject Type="Embed" ProgID="Equation.DSMT4" ShapeID="_x0000_i1038" DrawAspect="Content" ObjectID="_1490003432" r:id="rId48"/>
              </w:object>
            </w:r>
          </w:p>
        </w:tc>
        <w:tc>
          <w:tcPr>
            <w:tcW w:w="810" w:type="dxa"/>
            <w:vAlign w:val="center"/>
          </w:tcPr>
          <w:p w14:paraId="1C086792" w14:textId="553B2FB8" w:rsidR="00D02304" w:rsidRPr="004A74F5" w:rsidRDefault="009549CD" w:rsidP="00E91494">
            <w:pPr>
              <w:pStyle w:val="Caption"/>
              <w:jc w:val="right"/>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7</w:t>
            </w:r>
            <w:r w:rsidR="000E58C3">
              <w:rPr>
                <w:sz w:val="24"/>
              </w:rPr>
              <w:fldChar w:fldCharType="end"/>
            </w:r>
            <w:r>
              <w:rPr>
                <w:sz w:val="24"/>
              </w:rPr>
              <w:t>)</w:t>
            </w:r>
          </w:p>
        </w:tc>
      </w:tr>
    </w:tbl>
    <w:p w14:paraId="2B9F1659" w14:textId="77777777" w:rsidR="00E92E7B" w:rsidRDefault="00E92E7B" w:rsidP="00D02304">
      <w:pPr>
        <w:rPr>
          <w:rFonts w:ascii="Baskerville MT" w:hAnsi="Baskerville MT"/>
          <w:sz w:val="24"/>
        </w:rPr>
      </w:pPr>
    </w:p>
    <w:p w14:paraId="11290F27" w14:textId="77777777" w:rsidR="00E92E7B" w:rsidRDefault="00E92E7B" w:rsidP="00E92E7B">
      <w:pPr>
        <w:ind w:left="1267"/>
        <w:jc w:val="center"/>
        <w:rPr>
          <w:rFonts w:ascii="Baskerville MT" w:hAnsi="Baskerville MT"/>
          <w:sz w:val="24"/>
        </w:rPr>
      </w:pPr>
    </w:p>
    <w:p w14:paraId="6F371532" w14:textId="77777777" w:rsidR="00D02304" w:rsidRDefault="00D02304" w:rsidP="00E92E7B">
      <w:pPr>
        <w:ind w:left="1267"/>
        <w:jc w:val="center"/>
        <w:rPr>
          <w:rFonts w:ascii="Baskerville MT" w:hAnsi="Baskerville MT"/>
          <w:sz w:val="24"/>
        </w:rPr>
      </w:pPr>
    </w:p>
    <w:p w14:paraId="2F350AB0" w14:textId="5FC87A90" w:rsidR="00D02304" w:rsidRDefault="00086BDE" w:rsidP="00E92E7B">
      <w:pPr>
        <w:ind w:left="1267"/>
        <w:rPr>
          <w:rFonts w:ascii="Baskerville MT" w:hAnsi="Baskerville MT"/>
          <w:sz w:val="24"/>
        </w:rPr>
      </w:pPr>
      <w:r>
        <w:rPr>
          <w:rFonts w:ascii="Baskerville MT" w:hAnsi="Baskerville MT"/>
          <w:sz w:val="24"/>
        </w:rPr>
        <w:t>Y</w:t>
      </w:r>
      <w:r w:rsidR="00665A12">
        <w:rPr>
          <w:rFonts w:ascii="Baskerville MT" w:hAnsi="Baskerville MT"/>
          <w:sz w:val="24"/>
        </w:rPr>
        <w:t xml:space="preserve">ou will also calculate the virial coefficient from two of the available </w:t>
      </w:r>
      <w:r w:rsidR="00E92E7B">
        <w:rPr>
          <w:rFonts w:ascii="Baskerville MT" w:hAnsi="Baskerville MT"/>
          <w:sz w:val="24"/>
        </w:rPr>
        <w:t xml:space="preserve">semi-empirical </w:t>
      </w:r>
      <w:r w:rsidR="00665A12">
        <w:rPr>
          <w:rFonts w:ascii="Baskerville MT" w:hAnsi="Baskerville MT"/>
          <w:sz w:val="24"/>
        </w:rPr>
        <w:t>methods shown in eqn.</w:t>
      </w:r>
      <w:r w:rsidR="00D02304">
        <w:rPr>
          <w:rFonts w:ascii="Baskerville MT" w:hAnsi="Baskerville MT"/>
          <w:sz w:val="24"/>
        </w:rPr>
        <w:t xml:space="preserve"> </w:t>
      </w:r>
      <w:r w:rsidR="00A7784C">
        <w:rPr>
          <w:rFonts w:ascii="Baskerville MT" w:hAnsi="Baskerville MT"/>
          <w:sz w:val="24"/>
        </w:rPr>
        <w:fldChar w:fldCharType="begin"/>
      </w:r>
      <w:r w:rsidR="00A7784C">
        <w:rPr>
          <w:rFonts w:ascii="Baskerville MT" w:hAnsi="Baskerville MT"/>
          <w:sz w:val="24"/>
        </w:rPr>
        <w:instrText xml:space="preserve"> REF _Ref376794696 \h </w:instrText>
      </w:r>
      <w:r w:rsidR="00A7784C">
        <w:rPr>
          <w:rFonts w:ascii="Baskerville MT" w:hAnsi="Baskerville MT"/>
          <w:sz w:val="24"/>
        </w:rPr>
      </w:r>
      <w:r w:rsidR="00A7784C">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8</w:t>
      </w:r>
      <w:r w:rsidR="00A7784C">
        <w:rPr>
          <w:rFonts w:ascii="Baskerville MT" w:hAnsi="Baskerville MT"/>
          <w:sz w:val="24"/>
        </w:rPr>
        <w:fldChar w:fldCharType="end"/>
      </w:r>
      <w:r w:rsidR="001C246E">
        <w:rPr>
          <w:rFonts w:ascii="Baskerville MT" w:hAnsi="Baskerville MT"/>
          <w:sz w:val="24"/>
        </w:rPr>
        <w:t>.</w:t>
      </w:r>
      <w:r>
        <w:rPr>
          <w:rFonts w:ascii="Baskerville MT" w:hAnsi="Baskerville MT"/>
          <w:sz w:val="24"/>
        </w:rPr>
        <w:t>)</w:t>
      </w:r>
    </w:p>
    <w:p w14:paraId="20E7CE97" w14:textId="77777777" w:rsidR="00D02304" w:rsidRDefault="00D02304" w:rsidP="00E92E7B">
      <w:pPr>
        <w:ind w:left="1267"/>
        <w:rPr>
          <w:rFonts w:ascii="Baskerville MT" w:hAnsi="Baskerville MT"/>
          <w:sz w:val="24"/>
        </w:rPr>
      </w:pP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3E764B" w14:paraId="3CDA9C17" w14:textId="77777777" w:rsidTr="00B5241D">
        <w:tc>
          <w:tcPr>
            <w:tcW w:w="7458" w:type="dxa"/>
          </w:tcPr>
          <w:p w14:paraId="77ED49B9" w14:textId="77777777" w:rsidR="003E764B" w:rsidRDefault="00996184" w:rsidP="003E764B">
            <w:pPr>
              <w:jc w:val="center"/>
            </w:pPr>
            <w:r w:rsidRPr="00996184">
              <w:rPr>
                <w:position w:val="-10"/>
              </w:rPr>
              <w:object w:dxaOrig="2500" w:dyaOrig="360" w14:anchorId="0635C271">
                <v:shape id="_x0000_i1039" type="#_x0000_t75" style="width:124.4pt;height:19pt" o:ole="">
                  <v:imagedata r:id="rId49" o:title=""/>
                </v:shape>
                <o:OLEObject Type="Embed" ProgID="Equation.DSMT4" ShapeID="_x0000_i1039" DrawAspect="Content" ObjectID="_1490003433" r:id="rId50"/>
              </w:object>
            </w:r>
          </w:p>
          <w:p w14:paraId="65323A5C" w14:textId="77777777" w:rsidR="003E764B" w:rsidRDefault="00996184" w:rsidP="003E764B">
            <w:pPr>
              <w:jc w:val="center"/>
              <w:rPr>
                <w:rFonts w:ascii="Baskerville MT" w:hAnsi="Baskerville MT"/>
                <w:sz w:val="24"/>
              </w:rPr>
            </w:pPr>
            <w:r w:rsidRPr="005465BD">
              <w:rPr>
                <w:position w:val="-28"/>
              </w:rPr>
              <w:object w:dxaOrig="4400" w:dyaOrig="740" w14:anchorId="5771255E">
                <v:shape id="_x0000_i1040" type="#_x0000_t75" style="width:237.8pt;height:36.85pt" o:ole="">
                  <v:imagedata r:id="rId51" o:title=""/>
                </v:shape>
                <o:OLEObject Type="Embed" ProgID="Equation.DSMT4" ShapeID="_x0000_i1040" DrawAspect="Content" ObjectID="_1490003434" r:id="rId52"/>
              </w:object>
            </w:r>
          </w:p>
        </w:tc>
        <w:tc>
          <w:tcPr>
            <w:tcW w:w="810" w:type="dxa"/>
            <w:vAlign w:val="center"/>
          </w:tcPr>
          <w:p w14:paraId="52F5DAE0" w14:textId="33B14485" w:rsidR="003E764B" w:rsidRPr="004A74F5" w:rsidRDefault="009549CD" w:rsidP="009549CD">
            <w:pPr>
              <w:pStyle w:val="Caption"/>
              <w:rPr>
                <w:rFonts w:ascii="Baskerville MT" w:hAnsi="Baskerville MT"/>
                <w:sz w:val="24"/>
              </w:rPr>
            </w:pPr>
            <w:bookmarkStart w:id="96" w:name="_Ref376794696"/>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8</w:t>
            </w:r>
            <w:r w:rsidR="000E58C3">
              <w:rPr>
                <w:sz w:val="24"/>
              </w:rPr>
              <w:fldChar w:fldCharType="end"/>
            </w:r>
            <w:bookmarkEnd w:id="96"/>
            <w:r w:rsidR="00B5241D">
              <w:rPr>
                <w:sz w:val="24"/>
              </w:rPr>
              <w:t>)</w:t>
            </w:r>
          </w:p>
        </w:tc>
      </w:tr>
    </w:tbl>
    <w:p w14:paraId="7C57D392" w14:textId="70CD465A" w:rsidR="001C246E" w:rsidRDefault="00996184" w:rsidP="00E92E7B">
      <w:pPr>
        <w:ind w:left="1267"/>
        <w:rPr>
          <w:rFonts w:ascii="Baskerville MT" w:hAnsi="Baskerville MT"/>
          <w:sz w:val="24"/>
        </w:rPr>
      </w:pPr>
      <w:r>
        <w:rPr>
          <w:rFonts w:ascii="Baskerville MT" w:hAnsi="Baskerville MT"/>
          <w:sz w:val="24"/>
        </w:rPr>
        <w:t xml:space="preserve">Both of these equations yield the value of </w:t>
      </w:r>
      <w:r>
        <w:rPr>
          <w:rFonts w:ascii="Baskerville MT" w:hAnsi="Baskerville MT"/>
          <w:i/>
          <w:sz w:val="24"/>
        </w:rPr>
        <w:t>B</w:t>
      </w:r>
      <w:r>
        <w:rPr>
          <w:rFonts w:ascii="Baskerville MT" w:hAnsi="Baskerville MT"/>
          <w:sz w:val="24"/>
        </w:rPr>
        <w:t>(</w:t>
      </w:r>
      <w:r>
        <w:rPr>
          <w:rFonts w:ascii="Baskerville MT" w:hAnsi="Baskerville MT"/>
          <w:i/>
          <w:sz w:val="24"/>
        </w:rPr>
        <w:t>T</w:t>
      </w:r>
      <w:r>
        <w:rPr>
          <w:rFonts w:ascii="Baskerville MT" w:hAnsi="Baskerville MT"/>
          <w:sz w:val="24"/>
        </w:rPr>
        <w:t xml:space="preserve">) in mL/mol (the temperature has to be in K) </w:t>
      </w:r>
    </w:p>
    <w:p w14:paraId="7B900D10" w14:textId="77777777" w:rsidR="00A92733" w:rsidRDefault="00A92733" w:rsidP="00E92E7B">
      <w:pPr>
        <w:ind w:left="1267"/>
        <w:rPr>
          <w:rFonts w:ascii="Baskerville MT" w:hAnsi="Baskerville MT"/>
          <w:sz w:val="24"/>
        </w:rPr>
      </w:pPr>
    </w:p>
    <w:p w14:paraId="5472A862" w14:textId="6A76E18E" w:rsidR="00665A12" w:rsidRPr="00381D12" w:rsidRDefault="00381D12" w:rsidP="00FE072B">
      <w:pPr>
        <w:pStyle w:val="Heading4"/>
      </w:pPr>
      <w:bookmarkStart w:id="97" w:name="_Toc414064504"/>
      <w:r w:rsidRPr="00381D12">
        <w:t>The Joule-Thomson coefficient</w:t>
      </w:r>
      <w:bookmarkEnd w:id="97"/>
    </w:p>
    <w:p w14:paraId="4DB29377" w14:textId="77777777" w:rsidR="00665A12" w:rsidRDefault="00665A12" w:rsidP="00E92E7B">
      <w:pPr>
        <w:ind w:left="1267"/>
        <w:rPr>
          <w:rFonts w:ascii="Baskerville MT" w:hAnsi="Baskerville MT"/>
          <w:sz w:val="24"/>
        </w:rPr>
      </w:pPr>
    </w:p>
    <w:p w14:paraId="6CDA48B9" w14:textId="0DCF448D" w:rsidR="001C5ABD" w:rsidRDefault="00381D12" w:rsidP="00996184">
      <w:pPr>
        <w:ind w:left="1267" w:firstLine="533"/>
        <w:rPr>
          <w:rFonts w:ascii="Baskerville MT" w:hAnsi="Baskerville MT"/>
          <w:sz w:val="24"/>
        </w:rPr>
      </w:pPr>
      <w:r>
        <w:rPr>
          <w:rFonts w:ascii="Baskerville MT" w:hAnsi="Baskerville MT"/>
          <w:sz w:val="24"/>
        </w:rPr>
        <w:t xml:space="preserve">When a real gas is driven through a porous disk </w:t>
      </w:r>
      <w:r w:rsidR="001C5ABD">
        <w:rPr>
          <w:rFonts w:ascii="Baskerville MT" w:hAnsi="Baskerville MT"/>
          <w:sz w:val="24"/>
        </w:rPr>
        <w:t xml:space="preserve">(see </w:t>
      </w:r>
      <w:r w:rsidR="00FF378A">
        <w:rPr>
          <w:rFonts w:ascii="Baskerville MT" w:hAnsi="Baskerville MT"/>
          <w:sz w:val="24"/>
        </w:rPr>
        <w:fldChar w:fldCharType="begin"/>
      </w:r>
      <w:r w:rsidR="00FF378A">
        <w:rPr>
          <w:rFonts w:ascii="Baskerville MT" w:hAnsi="Baskerville MT"/>
          <w:sz w:val="24"/>
        </w:rPr>
        <w:instrText xml:space="preserve"> REF _Ref376946306 \h </w:instrText>
      </w:r>
      <w:r w:rsidR="00FF378A">
        <w:rPr>
          <w:rFonts w:ascii="Baskerville MT" w:hAnsi="Baskerville MT"/>
          <w:sz w:val="24"/>
        </w:rPr>
      </w:r>
      <w:r w:rsidR="00FF378A">
        <w:rPr>
          <w:rFonts w:ascii="Baskerville MT" w:hAnsi="Baskerville MT"/>
          <w:sz w:val="24"/>
        </w:rPr>
        <w:fldChar w:fldCharType="separate"/>
      </w:r>
      <w:r w:rsidR="00B4056E">
        <w:t xml:space="preserve">Figure </w:t>
      </w:r>
      <w:r w:rsidR="00B4056E">
        <w:rPr>
          <w:noProof/>
        </w:rPr>
        <w:t>2</w:t>
      </w:r>
      <w:r w:rsidR="00B4056E">
        <w:t>.</w:t>
      </w:r>
      <w:r w:rsidR="00B4056E">
        <w:rPr>
          <w:noProof/>
        </w:rPr>
        <w:t>2</w:t>
      </w:r>
      <w:r w:rsidR="00FF378A">
        <w:rPr>
          <w:rFonts w:ascii="Baskerville MT" w:hAnsi="Baskerville MT"/>
          <w:sz w:val="24"/>
        </w:rPr>
        <w:fldChar w:fldCharType="end"/>
      </w:r>
      <w:r w:rsidR="001C5ABD">
        <w:rPr>
          <w:rFonts w:ascii="Baskerville MT" w:hAnsi="Baskerville MT"/>
          <w:sz w:val="24"/>
        </w:rPr>
        <w:t xml:space="preserve">) </w:t>
      </w:r>
      <w:r>
        <w:rPr>
          <w:rFonts w:ascii="Baskerville MT" w:hAnsi="Baskerville MT"/>
          <w:sz w:val="24"/>
        </w:rPr>
        <w:t xml:space="preserve">and enters a lower pressure it will cool down. While the process is adiabatic, distinction has to be made from the classical </w:t>
      </w:r>
      <w:r w:rsidR="001C5ABD">
        <w:rPr>
          <w:rFonts w:ascii="Baskerville MT" w:hAnsi="Baskerville MT"/>
          <w:sz w:val="24"/>
        </w:rPr>
        <w:t>adiabatic process. In both cases there is no heat exchange between the environment and the system</w:t>
      </w:r>
      <w:r w:rsidR="00086BDE">
        <w:rPr>
          <w:rFonts w:ascii="Baskerville MT" w:hAnsi="Baskerville MT"/>
          <w:sz w:val="24"/>
        </w:rPr>
        <w:t>;</w:t>
      </w:r>
      <w:r w:rsidR="001C5ABD">
        <w:rPr>
          <w:rFonts w:ascii="Baskerville MT" w:hAnsi="Baskerville MT"/>
          <w:sz w:val="24"/>
        </w:rPr>
        <w:t xml:space="preserve"> </w:t>
      </w:r>
      <w:r w:rsidR="00996184">
        <w:rPr>
          <w:rFonts w:ascii="Baskerville MT" w:hAnsi="Baskerville MT"/>
          <w:sz w:val="24"/>
        </w:rPr>
        <w:t xml:space="preserve">however, </w:t>
      </w:r>
      <w:r w:rsidR="001C5ABD">
        <w:rPr>
          <w:rFonts w:ascii="Baskerville MT" w:hAnsi="Baskerville MT"/>
          <w:sz w:val="24"/>
        </w:rPr>
        <w:t xml:space="preserve">the process through the porous medium happens while the system is in steady state (equilibrium state). In both cases the </w:t>
      </w:r>
      <w:r w:rsidR="00996184">
        <w:rPr>
          <w:rFonts w:ascii="Baskerville MT" w:hAnsi="Baskerville MT"/>
          <w:sz w:val="24"/>
        </w:rPr>
        <w:t xml:space="preserve">real </w:t>
      </w:r>
      <w:r w:rsidR="001C5ABD">
        <w:rPr>
          <w:rFonts w:ascii="Baskerville MT" w:hAnsi="Baskerville MT"/>
          <w:sz w:val="24"/>
        </w:rPr>
        <w:t xml:space="preserve">gas does expansion work on the environment at the expense of the energy of the system, therefore </w:t>
      </w:r>
      <w:r w:rsidR="00996184">
        <w:rPr>
          <w:rFonts w:ascii="Baskerville MT" w:hAnsi="Baskerville MT"/>
          <w:sz w:val="24"/>
        </w:rPr>
        <w:t xml:space="preserve">typically it </w:t>
      </w:r>
      <w:r w:rsidR="001C5ABD">
        <w:rPr>
          <w:rFonts w:ascii="Baskerville MT" w:hAnsi="Baskerville MT"/>
          <w:sz w:val="24"/>
        </w:rPr>
        <w:t>cool</w:t>
      </w:r>
      <w:r w:rsidR="00086BDE">
        <w:rPr>
          <w:rFonts w:ascii="Baskerville MT" w:hAnsi="Baskerville MT"/>
          <w:sz w:val="24"/>
        </w:rPr>
        <w:t>s</w:t>
      </w:r>
      <w:r w:rsidR="001C5ABD">
        <w:rPr>
          <w:rFonts w:ascii="Baskerville MT" w:hAnsi="Baskerville MT"/>
          <w:sz w:val="24"/>
        </w:rPr>
        <w:t xml:space="preserve"> down. </w:t>
      </w:r>
      <w:r w:rsidR="000F47FE">
        <w:rPr>
          <w:rFonts w:ascii="Baskerville MT" w:hAnsi="Baskerville MT"/>
          <w:sz w:val="24"/>
        </w:rPr>
        <w:t>The Joule-Thomson coefficient is defined as:</w:t>
      </w:r>
    </w:p>
    <w:p w14:paraId="4A70C7A6" w14:textId="77777777" w:rsidR="000F47FE" w:rsidRDefault="000F47FE" w:rsidP="001C5ABD">
      <w:pPr>
        <w:ind w:left="1267" w:firstLine="173"/>
        <w:rPr>
          <w:rFonts w:ascii="Baskerville MT" w:hAnsi="Baskerville MT"/>
          <w:sz w:val="24"/>
        </w:rPr>
      </w:pP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0F47FE" w14:paraId="5FCF0470" w14:textId="77777777" w:rsidTr="00B5241D">
        <w:tc>
          <w:tcPr>
            <w:tcW w:w="7458" w:type="dxa"/>
          </w:tcPr>
          <w:p w14:paraId="67D5E442" w14:textId="3A678603" w:rsidR="000F47FE" w:rsidRPr="000F47FE" w:rsidRDefault="000F47FE" w:rsidP="000F47FE">
            <w:pPr>
              <w:jc w:val="center"/>
            </w:pPr>
            <w:r w:rsidRPr="000F47FE">
              <w:rPr>
                <w:position w:val="-32"/>
              </w:rPr>
              <w:object w:dxaOrig="1340" w:dyaOrig="740" w14:anchorId="3027E7ED">
                <v:shape id="_x0000_i1041" type="#_x0000_t75" style="width:66.8pt;height:36.85pt" o:ole="">
                  <v:imagedata r:id="rId53" o:title=""/>
                </v:shape>
                <o:OLEObject Type="Embed" ProgID="Equation.DSMT4" ShapeID="_x0000_i1041" DrawAspect="Content" ObjectID="_1490003435" r:id="rId54"/>
              </w:object>
            </w:r>
          </w:p>
        </w:tc>
        <w:tc>
          <w:tcPr>
            <w:tcW w:w="810" w:type="dxa"/>
            <w:vAlign w:val="center"/>
          </w:tcPr>
          <w:p w14:paraId="13A298DD" w14:textId="4B92A7E9" w:rsidR="000F47FE" w:rsidRPr="004A74F5" w:rsidRDefault="009549CD" w:rsidP="009549CD">
            <w:pPr>
              <w:pStyle w:val="Caption"/>
              <w:rPr>
                <w:rFonts w:ascii="Baskerville MT" w:hAnsi="Baskerville MT"/>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9</w:t>
            </w:r>
            <w:r w:rsidR="000E58C3">
              <w:rPr>
                <w:sz w:val="24"/>
              </w:rPr>
              <w:fldChar w:fldCharType="end"/>
            </w:r>
            <w:r>
              <w:rPr>
                <w:sz w:val="24"/>
              </w:rPr>
              <w:t>)</w:t>
            </w:r>
          </w:p>
        </w:tc>
      </w:tr>
    </w:tbl>
    <w:p w14:paraId="63A80524" w14:textId="77777777" w:rsidR="000F47FE" w:rsidRDefault="000F47FE" w:rsidP="001C5ABD">
      <w:pPr>
        <w:ind w:left="1267" w:firstLine="173"/>
        <w:rPr>
          <w:rFonts w:ascii="Baskerville MT" w:hAnsi="Baskerville MT"/>
          <w:sz w:val="24"/>
        </w:rPr>
      </w:pPr>
    </w:p>
    <w:p w14:paraId="3FDA2E1D" w14:textId="77777777" w:rsidR="000F47FE" w:rsidRDefault="000F47FE" w:rsidP="001C5ABD">
      <w:pPr>
        <w:ind w:left="1267" w:firstLine="173"/>
        <w:rPr>
          <w:rFonts w:ascii="Baskerville MT" w:hAnsi="Baskerville MT"/>
          <w:sz w:val="24"/>
        </w:rPr>
      </w:pPr>
    </w:p>
    <w:p w14:paraId="59C03823" w14:textId="08502ADA" w:rsidR="001C5ABD" w:rsidRDefault="001C5ABD" w:rsidP="001C5ABD">
      <w:pPr>
        <w:ind w:left="1267"/>
        <w:jc w:val="center"/>
        <w:rPr>
          <w:rFonts w:ascii="Baskerville MT" w:hAnsi="Baskerville MT"/>
          <w:sz w:val="24"/>
        </w:rPr>
      </w:pPr>
      <w:r w:rsidRPr="001C5ABD">
        <w:rPr>
          <w:rFonts w:ascii="Baskerville MT" w:hAnsi="Baskerville MT"/>
          <w:noProof/>
          <w:sz w:val="24"/>
        </w:rPr>
        <w:drawing>
          <wp:inline distT="0" distB="0" distL="0" distR="0" wp14:anchorId="5B42D3D9" wp14:editId="47BA03B3">
            <wp:extent cx="2908300" cy="1219365"/>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12193" cy="1220997"/>
                    </a:xfrm>
                    <a:prstGeom prst="rect">
                      <a:avLst/>
                    </a:prstGeom>
                    <a:noFill/>
                    <a:ln>
                      <a:noFill/>
                    </a:ln>
                  </pic:spPr>
                </pic:pic>
              </a:graphicData>
            </a:graphic>
          </wp:inline>
        </w:drawing>
      </w:r>
    </w:p>
    <w:p w14:paraId="462CD763" w14:textId="7AB90E0D" w:rsidR="001C5ABD" w:rsidRDefault="00FF378A" w:rsidP="00E91494">
      <w:pPr>
        <w:pStyle w:val="Caption"/>
        <w:ind w:left="1260"/>
        <w:jc w:val="center"/>
      </w:pPr>
      <w:bookmarkStart w:id="98" w:name="_Ref376946306"/>
      <w:bookmarkStart w:id="99" w:name="_Toc383950329"/>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2</w:t>
      </w:r>
      <w:r w:rsidR="00B4056E">
        <w:rPr>
          <w:noProof/>
        </w:rPr>
        <w:fldChar w:fldCharType="end"/>
      </w:r>
      <w:bookmarkEnd w:id="98"/>
      <w:r w:rsidR="006E1AB3">
        <w:t xml:space="preserve"> Joule-Thomson experiment</w:t>
      </w:r>
      <w:bookmarkEnd w:id="99"/>
    </w:p>
    <w:p w14:paraId="270795E6" w14:textId="2813F7C3" w:rsidR="001C5ABD" w:rsidRDefault="001C5ABD" w:rsidP="00E92E7B">
      <w:pPr>
        <w:ind w:left="1267"/>
        <w:rPr>
          <w:rFonts w:ascii="Baskerville MT" w:hAnsi="Baskerville MT"/>
          <w:sz w:val="24"/>
        </w:rPr>
      </w:pPr>
      <w:r>
        <w:rPr>
          <w:rFonts w:ascii="Baskerville MT" w:hAnsi="Baskerville MT"/>
          <w:sz w:val="24"/>
        </w:rPr>
        <w:t xml:space="preserve">It can be shown, that such a process is </w:t>
      </w:r>
      <w:r>
        <w:rPr>
          <w:rFonts w:ascii="Baskerville MT" w:hAnsi="Baskerville MT"/>
          <w:i/>
          <w:sz w:val="24"/>
        </w:rPr>
        <w:t>isoenthalpic</w:t>
      </w:r>
      <w:r w:rsidR="00996184">
        <w:rPr>
          <w:rFonts w:ascii="Baskerville MT" w:hAnsi="Baskerville MT"/>
          <w:sz w:val="24"/>
        </w:rPr>
        <w:t xml:space="preserve">, </w:t>
      </w:r>
      <w:r>
        <w:rPr>
          <w:rFonts w:ascii="Baskerville MT" w:hAnsi="Baskerville MT"/>
          <w:sz w:val="24"/>
        </w:rPr>
        <w:t xml:space="preserve">that is the enthalpy of the system is constant. </w:t>
      </w:r>
    </w:p>
    <w:p w14:paraId="67CF0C0D" w14:textId="77777777" w:rsidR="001C5ABD" w:rsidRDefault="001C5ABD" w:rsidP="00E92E7B">
      <w:pPr>
        <w:ind w:left="1267"/>
        <w:rPr>
          <w:rFonts w:ascii="Baskerville MT" w:hAnsi="Baskerville MT"/>
          <w:sz w:val="24"/>
        </w:rPr>
      </w:pPr>
    </w:p>
    <w:p w14:paraId="1A8462BF" w14:textId="1FE65379" w:rsidR="006C2D72" w:rsidRPr="00381D12" w:rsidRDefault="006C2D72" w:rsidP="00FE072B">
      <w:pPr>
        <w:pStyle w:val="Heading4"/>
      </w:pPr>
      <w:bookmarkStart w:id="100" w:name="_Toc414064505"/>
      <w:r>
        <w:t>Determination of the heat capacity ratio of gases (</w:t>
      </w:r>
      <w:r w:rsidRPr="006C2D72">
        <w:rPr>
          <w:rFonts w:ascii="Symbol" w:hAnsi="Symbol"/>
        </w:rPr>
        <w:t></w:t>
      </w:r>
      <w:r>
        <w:t>)</w:t>
      </w:r>
      <w:r w:rsidR="005A2052">
        <w:t>-Ruchhardt method</w:t>
      </w:r>
      <w:bookmarkEnd w:id="100"/>
    </w:p>
    <w:p w14:paraId="63CCFBC5" w14:textId="77777777" w:rsidR="006C2D72" w:rsidRDefault="006C2D72" w:rsidP="006C2D72">
      <w:pPr>
        <w:ind w:left="1267"/>
        <w:rPr>
          <w:rFonts w:ascii="Baskerville MT" w:hAnsi="Baskerville MT"/>
          <w:sz w:val="24"/>
        </w:rPr>
      </w:pPr>
    </w:p>
    <w:p w14:paraId="35124F99" w14:textId="6C188BBB" w:rsidR="006C2D72" w:rsidRDefault="006B5A97" w:rsidP="006C2D72">
      <w:pPr>
        <w:ind w:left="1267"/>
        <w:rPr>
          <w:rFonts w:ascii="Baskerville MT" w:hAnsi="Baskerville MT"/>
          <w:sz w:val="24"/>
        </w:rPr>
      </w:pPr>
      <w:r>
        <w:rPr>
          <w:rFonts w:ascii="Baskerville MT" w:hAnsi="Baskerville MT"/>
          <w:sz w:val="24"/>
        </w:rPr>
        <w:t>The heat capacity ratio (</w:t>
      </w:r>
      <w:r w:rsidRPr="006C2D72">
        <w:rPr>
          <w:rFonts w:ascii="Baskerville MT" w:hAnsi="Baskerville MT"/>
          <w:sz w:val="24"/>
        </w:rPr>
        <w:t>γ</w:t>
      </w:r>
      <w:r>
        <w:rPr>
          <w:rFonts w:ascii="Baskerville MT" w:hAnsi="Baskerville MT"/>
          <w:sz w:val="24"/>
        </w:rPr>
        <w:t>) is typically measured with an adiabatic process. The simplest method is performing adabatic compression o</w:t>
      </w:r>
      <w:r w:rsidR="00E3577E">
        <w:rPr>
          <w:rFonts w:ascii="Baskerville MT" w:hAnsi="Baskerville MT"/>
          <w:sz w:val="24"/>
        </w:rPr>
        <w:t>r expansion on a gas and measuring</w:t>
      </w:r>
      <w:r>
        <w:rPr>
          <w:rFonts w:ascii="Baskerville MT" w:hAnsi="Baskerville MT"/>
          <w:sz w:val="24"/>
        </w:rPr>
        <w:t xml:space="preserve"> </w:t>
      </w:r>
      <w:r>
        <w:rPr>
          <w:rFonts w:ascii="Baskerville MT" w:hAnsi="Baskerville MT"/>
          <w:i/>
          <w:sz w:val="24"/>
        </w:rPr>
        <w:t xml:space="preserve">p, T, </w:t>
      </w:r>
      <w:r>
        <w:rPr>
          <w:rFonts w:ascii="Baskerville MT" w:hAnsi="Baskerville MT"/>
          <w:sz w:val="24"/>
        </w:rPr>
        <w:t xml:space="preserve">and </w:t>
      </w:r>
      <w:r w:rsidRPr="006B5A97">
        <w:rPr>
          <w:rFonts w:ascii="Baskerville MT" w:hAnsi="Baskerville MT"/>
          <w:i/>
          <w:sz w:val="24"/>
        </w:rPr>
        <w:t>V</w:t>
      </w:r>
      <w:r>
        <w:rPr>
          <w:rFonts w:ascii="Baskerville MT" w:hAnsi="Baskerville MT"/>
          <w:sz w:val="24"/>
        </w:rPr>
        <w:t xml:space="preserve">. The experimental setup for this approach is a </w:t>
      </w:r>
      <w:r w:rsidR="00E3577E">
        <w:rPr>
          <w:rFonts w:ascii="Baskerville MT" w:hAnsi="Baskerville MT"/>
          <w:sz w:val="24"/>
        </w:rPr>
        <w:t>P</w:t>
      </w:r>
      <w:r>
        <w:rPr>
          <w:rFonts w:ascii="Baskerville MT" w:hAnsi="Baskerville MT"/>
          <w:sz w:val="24"/>
        </w:rPr>
        <w:t>lexi</w:t>
      </w:r>
      <w:r w:rsidR="00E3577E">
        <w:rPr>
          <w:rFonts w:ascii="Baskerville MT" w:hAnsi="Baskerville MT"/>
          <w:sz w:val="24"/>
        </w:rPr>
        <w:t>®</w:t>
      </w:r>
      <w:r>
        <w:rPr>
          <w:rFonts w:ascii="Baskerville MT" w:hAnsi="Baskerville MT"/>
          <w:sz w:val="24"/>
        </w:rPr>
        <w:t xml:space="preserve"> glass cylinder with a piston in which these parameters are measured as the gas is quickly compressed or expanded. In the other approach (</w:t>
      </w:r>
      <w:r w:rsidR="006C2D72" w:rsidRPr="006C2D72">
        <w:rPr>
          <w:rFonts w:ascii="Baskerville MT" w:hAnsi="Baskerville MT"/>
          <w:sz w:val="24"/>
        </w:rPr>
        <w:t xml:space="preserve">Ruchhardt </w:t>
      </w:r>
      <w:r w:rsidR="008E2BF3">
        <w:rPr>
          <w:rFonts w:ascii="Baskerville MT" w:hAnsi="Baskerville MT"/>
          <w:sz w:val="24"/>
        </w:rPr>
        <w:t xml:space="preserve">method) </w:t>
      </w:r>
      <w:r w:rsidR="00E3577E">
        <w:rPr>
          <w:rFonts w:ascii="Baskerville MT" w:hAnsi="Baskerville MT"/>
          <w:sz w:val="24"/>
        </w:rPr>
        <w:t>a</w:t>
      </w:r>
      <w:r w:rsidR="006C2D72">
        <w:rPr>
          <w:rFonts w:ascii="Baskerville MT" w:hAnsi="Baskerville MT"/>
          <w:sz w:val="24"/>
        </w:rPr>
        <w:t xml:space="preserve"> sample of the gas is trapped in a reservoir with an exit that has a piston that can move quasi-frictionlessly. When the pressure inside the reservoir and outside is the same, the piston is at rest, and when it is removed from its equilibrium position and let go, it </w:t>
      </w:r>
      <w:r w:rsidR="006C2D72">
        <w:rPr>
          <w:rFonts w:ascii="Baskerville MT" w:hAnsi="Baskerville MT"/>
          <w:sz w:val="24"/>
        </w:rPr>
        <w:lastRenderedPageBreak/>
        <w:t>returns to its original position with a damped oscillation.  From the period of the oscillation the heat capacity ratio of the gas can be obtained.</w:t>
      </w:r>
    </w:p>
    <w:p w14:paraId="10FA4AFF" w14:textId="77777777" w:rsidR="006C2D72" w:rsidRDefault="006C2D72" w:rsidP="006C2D72">
      <w:pPr>
        <w:ind w:left="1267"/>
        <w:rPr>
          <w:rFonts w:ascii="Baskerville MT" w:hAnsi="Baskerville MT"/>
          <w:sz w:val="24"/>
        </w:rPr>
      </w:pPr>
    </w:p>
    <w:p w14:paraId="4BA5800E" w14:textId="272E7D6B" w:rsidR="006C2D72" w:rsidRDefault="006C2D72" w:rsidP="006C2D72">
      <w:pPr>
        <w:ind w:left="1267"/>
        <w:jc w:val="center"/>
        <w:rPr>
          <w:rFonts w:ascii="Baskerville MT" w:hAnsi="Baskerville MT"/>
          <w:sz w:val="24"/>
        </w:rPr>
      </w:pPr>
      <w:r>
        <w:rPr>
          <w:noProof/>
        </w:rPr>
        <w:drawing>
          <wp:inline distT="0" distB="0" distL="0" distR="0" wp14:anchorId="3D8E2DAA" wp14:editId="127AAAA7">
            <wp:extent cx="2177415" cy="2251075"/>
            <wp:effectExtent l="1905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56"/>
                    <a:srcRect/>
                    <a:stretch>
                      <a:fillRect/>
                    </a:stretch>
                  </pic:blipFill>
                  <pic:spPr bwMode="auto">
                    <a:xfrm>
                      <a:off x="0" y="0"/>
                      <a:ext cx="2177415" cy="2251075"/>
                    </a:xfrm>
                    <a:prstGeom prst="rect">
                      <a:avLst/>
                    </a:prstGeom>
                    <a:noFill/>
                    <a:ln w="9525">
                      <a:noFill/>
                      <a:miter lim="800000"/>
                      <a:headEnd/>
                      <a:tailEnd/>
                    </a:ln>
                  </pic:spPr>
                </pic:pic>
              </a:graphicData>
            </a:graphic>
          </wp:inline>
        </w:drawing>
      </w:r>
    </w:p>
    <w:p w14:paraId="6DC49D5C" w14:textId="70F7B715" w:rsidR="006C2D72" w:rsidRDefault="006C2D72" w:rsidP="006C2D72">
      <w:pPr>
        <w:pStyle w:val="Caption"/>
        <w:ind w:left="1260"/>
        <w:jc w:val="center"/>
        <w:rPr>
          <w:rFonts w:ascii="Baskerville MT" w:hAnsi="Baskerville MT"/>
          <w:sz w:val="24"/>
        </w:rPr>
      </w:pPr>
      <w:bookmarkStart w:id="101" w:name="_Toc383950330"/>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w:instrText>
      </w:r>
      <w:r w:rsidR="00B4056E">
        <w:instrText xml:space="preserve"> \* ARABIC \s 1 </w:instrText>
      </w:r>
      <w:r w:rsidR="00B4056E">
        <w:fldChar w:fldCharType="separate"/>
      </w:r>
      <w:r w:rsidR="00B4056E">
        <w:rPr>
          <w:noProof/>
        </w:rPr>
        <w:t>3</w:t>
      </w:r>
      <w:r w:rsidR="00B4056E">
        <w:rPr>
          <w:noProof/>
        </w:rPr>
        <w:fldChar w:fldCharType="end"/>
      </w:r>
      <w:r w:rsidR="006E1AB3">
        <w:t xml:space="preserve"> Schematics of the Ruchhardt experiment</w:t>
      </w:r>
      <w:bookmarkEnd w:id="101"/>
    </w:p>
    <w:p w14:paraId="4B7DC06C" w14:textId="4C712234" w:rsidR="00E459F3" w:rsidRPr="00381D12" w:rsidRDefault="00E459F3" w:rsidP="00E459F3">
      <w:pPr>
        <w:pStyle w:val="Heading4"/>
      </w:pPr>
      <w:bookmarkStart w:id="102" w:name="_Toc414064506"/>
      <w:r>
        <w:t>Determination of the heat capacity ratio of gases (</w:t>
      </w:r>
      <w:r w:rsidRPr="006C2D72">
        <w:rPr>
          <w:rFonts w:ascii="Symbol" w:hAnsi="Symbol"/>
        </w:rPr>
        <w:t></w:t>
      </w:r>
      <w:r>
        <w:t>)-Adiabatic method</w:t>
      </w:r>
      <w:bookmarkEnd w:id="102"/>
    </w:p>
    <w:p w14:paraId="324BDC55" w14:textId="77777777" w:rsidR="00E459F3" w:rsidRDefault="00E459F3" w:rsidP="00E459F3">
      <w:pPr>
        <w:ind w:left="1267"/>
        <w:rPr>
          <w:rFonts w:ascii="Baskerville MT" w:hAnsi="Baskerville MT"/>
          <w:sz w:val="24"/>
        </w:rPr>
      </w:pPr>
    </w:p>
    <w:p w14:paraId="61BEC5D1" w14:textId="77777777" w:rsidR="00492B30" w:rsidRDefault="00492B30" w:rsidP="00492B30">
      <w:pPr>
        <w:spacing w:before="240"/>
        <w:ind w:left="1260"/>
        <w:rPr>
          <w:rFonts w:ascii="Baskerville MT" w:hAnsi="Baskerville MT"/>
          <w:sz w:val="24"/>
          <w:szCs w:val="24"/>
        </w:rPr>
      </w:pPr>
      <w:r>
        <w:rPr>
          <w:rFonts w:ascii="Baskerville MT" w:hAnsi="Baskerville MT"/>
          <w:sz w:val="24"/>
          <w:szCs w:val="24"/>
        </w:rPr>
        <w:t xml:space="preserve">Considering a gas that changes its state from </w:t>
      </w:r>
      <w:r w:rsidRPr="00967C07">
        <w:rPr>
          <w:rFonts w:ascii="Baskerville MT" w:hAnsi="Baskerville MT"/>
          <w:i/>
          <w:sz w:val="24"/>
          <w:szCs w:val="24"/>
        </w:rPr>
        <w:t>T</w:t>
      </w:r>
      <w:r w:rsidRPr="00967C07">
        <w:rPr>
          <w:rFonts w:ascii="Baskerville MT" w:hAnsi="Baskerville MT"/>
          <w:i/>
          <w:sz w:val="24"/>
          <w:szCs w:val="24"/>
          <w:vertAlign w:val="subscript"/>
        </w:rPr>
        <w:t>1</w:t>
      </w:r>
      <w:r w:rsidRPr="00967C07">
        <w:rPr>
          <w:rFonts w:ascii="Baskerville MT" w:hAnsi="Baskerville MT"/>
          <w:i/>
          <w:sz w:val="24"/>
          <w:szCs w:val="24"/>
        </w:rPr>
        <w:t>, p</w:t>
      </w:r>
      <w:r w:rsidRPr="00967C07">
        <w:rPr>
          <w:rFonts w:ascii="Baskerville MT" w:hAnsi="Baskerville MT"/>
          <w:i/>
          <w:sz w:val="24"/>
          <w:szCs w:val="24"/>
          <w:vertAlign w:val="subscript"/>
        </w:rPr>
        <w:t>1</w:t>
      </w:r>
      <w:r w:rsidRPr="00967C07">
        <w:rPr>
          <w:rFonts w:ascii="Baskerville MT" w:hAnsi="Baskerville MT"/>
          <w:i/>
          <w:sz w:val="24"/>
          <w:szCs w:val="24"/>
        </w:rPr>
        <w:t>, V</w:t>
      </w:r>
      <w:r w:rsidRPr="00967C07">
        <w:rPr>
          <w:rFonts w:ascii="Baskerville MT" w:hAnsi="Baskerville MT"/>
          <w:i/>
          <w:sz w:val="24"/>
          <w:szCs w:val="24"/>
          <w:vertAlign w:val="subscript"/>
        </w:rPr>
        <w:t>1</w:t>
      </w:r>
      <w:r>
        <w:rPr>
          <w:rFonts w:ascii="Baskerville MT" w:hAnsi="Baskerville MT"/>
          <w:sz w:val="24"/>
          <w:szCs w:val="24"/>
        </w:rPr>
        <w:t xml:space="preserve"> to T</w:t>
      </w:r>
      <w:r>
        <w:rPr>
          <w:rFonts w:ascii="Baskerville MT" w:hAnsi="Baskerville MT"/>
          <w:sz w:val="24"/>
          <w:szCs w:val="24"/>
          <w:vertAlign w:val="subscript"/>
        </w:rPr>
        <w:t>2</w:t>
      </w:r>
      <w:r>
        <w:rPr>
          <w:rFonts w:ascii="Baskerville MT" w:hAnsi="Baskerville MT"/>
          <w:sz w:val="24"/>
          <w:szCs w:val="24"/>
        </w:rPr>
        <w:t>, p</w:t>
      </w:r>
      <w:r>
        <w:rPr>
          <w:rFonts w:ascii="Baskerville MT" w:hAnsi="Baskerville MT"/>
          <w:sz w:val="24"/>
          <w:szCs w:val="24"/>
          <w:vertAlign w:val="subscript"/>
        </w:rPr>
        <w:t>2</w:t>
      </w:r>
      <w:r>
        <w:rPr>
          <w:rFonts w:ascii="Baskerville MT" w:hAnsi="Baskerville MT"/>
          <w:sz w:val="24"/>
          <w:szCs w:val="24"/>
        </w:rPr>
        <w:t>, V</w:t>
      </w:r>
      <w:r>
        <w:rPr>
          <w:rFonts w:ascii="Baskerville MT" w:hAnsi="Baskerville MT"/>
          <w:sz w:val="24"/>
          <w:szCs w:val="24"/>
          <w:vertAlign w:val="subscript"/>
        </w:rPr>
        <w:t>2</w:t>
      </w:r>
      <w:r>
        <w:rPr>
          <w:rFonts w:ascii="Baskerville MT" w:hAnsi="Baskerville MT"/>
          <w:sz w:val="24"/>
          <w:szCs w:val="24"/>
        </w:rPr>
        <w:t xml:space="preserve"> under adiabatic conditions (d</w:t>
      </w:r>
      <w:r w:rsidRPr="00E459F3">
        <w:rPr>
          <w:rFonts w:ascii="Baskerville MT" w:hAnsi="Baskerville MT"/>
          <w:i/>
          <w:sz w:val="24"/>
          <w:szCs w:val="24"/>
        </w:rPr>
        <w:t>q</w:t>
      </w:r>
      <w:r>
        <w:rPr>
          <w:rFonts w:ascii="Baskerville MT" w:hAnsi="Baskerville MT"/>
          <w:sz w:val="24"/>
          <w:szCs w:val="24"/>
        </w:rPr>
        <w:t xml:space="preserve"> = 0):</w:t>
      </w:r>
    </w:p>
    <w:tbl>
      <w:tblPr>
        <w:tblW w:w="0" w:type="auto"/>
        <w:tblInd w:w="1368" w:type="dxa"/>
        <w:tblLayout w:type="fixed"/>
        <w:tblLook w:val="00A0" w:firstRow="1" w:lastRow="0" w:firstColumn="1" w:lastColumn="0" w:noHBand="0" w:noVBand="0"/>
      </w:tblPr>
      <w:tblGrid>
        <w:gridCol w:w="4860"/>
        <w:gridCol w:w="2430"/>
      </w:tblGrid>
      <w:tr w:rsidR="00492B30" w14:paraId="49DD392B" w14:textId="77777777" w:rsidTr="00A914E9">
        <w:tc>
          <w:tcPr>
            <w:tcW w:w="4860" w:type="dxa"/>
          </w:tcPr>
          <w:p w14:paraId="6EB7BC8A" w14:textId="77777777" w:rsidR="00492B30" w:rsidRDefault="00492B30" w:rsidP="00A914E9">
            <w:pPr>
              <w:pStyle w:val="Caption"/>
              <w:ind w:left="1260"/>
              <w:jc w:val="center"/>
              <w:rPr>
                <w:rFonts w:ascii="Baskerville MT" w:hAnsi="Baskerville MT"/>
                <w:sz w:val="24"/>
              </w:rPr>
            </w:pPr>
            <w:r w:rsidRPr="00967C07">
              <w:rPr>
                <w:position w:val="-32"/>
              </w:rPr>
              <w:object w:dxaOrig="1460" w:dyaOrig="760" w14:anchorId="45156B36">
                <v:shape id="_x0000_i1042" type="#_x0000_t75" style="width:72.65pt;height:38pt" o:ole="">
                  <v:imagedata r:id="rId57" o:title=""/>
                </v:shape>
                <o:OLEObject Type="Embed" ProgID="Equation.DSMT4" ShapeID="_x0000_i1042" DrawAspect="Content" ObjectID="_1490003436" r:id="rId58"/>
              </w:object>
            </w:r>
          </w:p>
        </w:tc>
        <w:tc>
          <w:tcPr>
            <w:tcW w:w="2430" w:type="dxa"/>
            <w:vAlign w:val="center"/>
          </w:tcPr>
          <w:p w14:paraId="19C8DD44" w14:textId="7655B7F5" w:rsidR="00492B30" w:rsidRDefault="00492B30" w:rsidP="00A914E9">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10</w:t>
            </w:r>
            <w:r w:rsidR="000E58C3">
              <w:rPr>
                <w:sz w:val="24"/>
              </w:rPr>
              <w:fldChar w:fldCharType="end"/>
            </w:r>
            <w:r>
              <w:rPr>
                <w:sz w:val="24"/>
              </w:rPr>
              <w:t>)</w:t>
            </w:r>
          </w:p>
        </w:tc>
      </w:tr>
    </w:tbl>
    <w:p w14:paraId="01509E03" w14:textId="20B4450D" w:rsidR="00492B30" w:rsidRDefault="00492B30" w:rsidP="00492B30">
      <w:pPr>
        <w:ind w:left="1267"/>
        <w:rPr>
          <w:rFonts w:ascii="Baskerville MT" w:hAnsi="Baskerville MT"/>
          <w:sz w:val="24"/>
        </w:rPr>
      </w:pPr>
      <w:r>
        <w:rPr>
          <w:rFonts w:ascii="Baskerville MT" w:hAnsi="Baskerville MT"/>
          <w:sz w:val="24"/>
          <w:szCs w:val="24"/>
        </w:rPr>
        <w:t xml:space="preserve">(Please refer to the appendix and the provided lecture notes for the derivation of these relationships). The ratio of specific heats depends on the nature of the gases. </w:t>
      </w:r>
      <w:r>
        <w:rPr>
          <w:rFonts w:ascii="Baskerville MT" w:hAnsi="Baskerville MT"/>
          <w:sz w:val="24"/>
        </w:rPr>
        <w:t>The adiabatic process is accomplished by using a</w:t>
      </w:r>
      <w:r w:rsidR="00AE752F">
        <w:rPr>
          <w:rFonts w:ascii="Baskerville MT" w:hAnsi="Baskerville MT"/>
          <w:sz w:val="24"/>
        </w:rPr>
        <w:t>n</w:t>
      </w:r>
      <w:r>
        <w:rPr>
          <w:rFonts w:ascii="Baskerville MT" w:hAnsi="Baskerville MT"/>
          <w:sz w:val="24"/>
        </w:rPr>
        <w:t xml:space="preserve"> Adiabatic Gas Law Apparatus (AGA). While this equipment is not insulated, the compression of expansion is performed so quickly, that the system cannot change heat with its environment in any appreciable extent. </w:t>
      </w:r>
    </w:p>
    <w:p w14:paraId="262C2A80" w14:textId="08D227E1" w:rsidR="00492B30" w:rsidRDefault="00492B30" w:rsidP="00E459F3">
      <w:pPr>
        <w:ind w:left="1267"/>
        <w:rPr>
          <w:rFonts w:ascii="Baskerville MT" w:hAnsi="Baskerville MT"/>
          <w:sz w:val="24"/>
          <w:szCs w:val="24"/>
        </w:rPr>
      </w:pPr>
    </w:p>
    <w:p w14:paraId="3F38FFA3" w14:textId="77777777" w:rsidR="006C2D72" w:rsidRDefault="006C2D72" w:rsidP="006C2D72">
      <w:pPr>
        <w:ind w:left="1267"/>
        <w:rPr>
          <w:rFonts w:ascii="Baskerville MT" w:hAnsi="Baskerville MT"/>
          <w:sz w:val="24"/>
        </w:rPr>
      </w:pPr>
    </w:p>
    <w:p w14:paraId="7EFBF770" w14:textId="50FEF966" w:rsidR="001C5ABD" w:rsidRPr="00381D12" w:rsidRDefault="001C5ABD" w:rsidP="00FE072B">
      <w:pPr>
        <w:pStyle w:val="Heading4"/>
      </w:pPr>
      <w:bookmarkStart w:id="103" w:name="_Toc414064507"/>
      <w:r>
        <w:t>Theoretical calculations</w:t>
      </w:r>
      <w:bookmarkEnd w:id="103"/>
    </w:p>
    <w:p w14:paraId="0D0E3048" w14:textId="77777777" w:rsidR="001C5ABD" w:rsidRDefault="001C5ABD" w:rsidP="00E92E7B">
      <w:pPr>
        <w:ind w:left="1267"/>
        <w:rPr>
          <w:rFonts w:ascii="Baskerville MT" w:hAnsi="Baskerville MT"/>
          <w:sz w:val="24"/>
        </w:rPr>
      </w:pPr>
    </w:p>
    <w:p w14:paraId="4443190A" w14:textId="77777777" w:rsidR="009D2872" w:rsidRDefault="009D2872" w:rsidP="001C5ABD">
      <w:pPr>
        <w:ind w:left="1267" w:firstLine="173"/>
        <w:rPr>
          <w:rFonts w:ascii="Baskerville MT" w:hAnsi="Baskerville MT"/>
          <w:sz w:val="24"/>
        </w:rPr>
      </w:pPr>
      <w:r>
        <w:rPr>
          <w:rFonts w:ascii="Baskerville MT" w:hAnsi="Baskerville MT"/>
          <w:sz w:val="24"/>
        </w:rPr>
        <w:t>The constant volume heat capacity (</w:t>
      </w:r>
      <w:r w:rsidRPr="009D2872">
        <w:rPr>
          <w:rFonts w:ascii="Baskerville MT" w:hAnsi="Baskerville MT"/>
          <w:i/>
          <w:sz w:val="24"/>
        </w:rPr>
        <w:t>C</w:t>
      </w:r>
      <w:r>
        <w:rPr>
          <w:rFonts w:ascii="Baskerville MT" w:hAnsi="Baskerville MT"/>
          <w:sz w:val="24"/>
          <w:vertAlign w:val="subscript"/>
        </w:rPr>
        <w:t>V</w:t>
      </w:r>
      <w:r>
        <w:rPr>
          <w:rFonts w:ascii="Baskerville MT" w:hAnsi="Baskerville MT"/>
          <w:sz w:val="24"/>
        </w:rPr>
        <w:t>) of a molecule has contribution from its translational, rotational, and vibrational modes:</w:t>
      </w:r>
    </w:p>
    <w:p w14:paraId="5A1664F9" w14:textId="77777777" w:rsidR="009D2872" w:rsidRDefault="009D2872" w:rsidP="001C5ABD">
      <w:pPr>
        <w:ind w:left="1267" w:firstLine="173"/>
        <w:rPr>
          <w:rFonts w:ascii="Baskerville MT" w:hAnsi="Baskerville MT"/>
          <w:sz w:val="24"/>
        </w:rPr>
      </w:pP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9D2872" w14:paraId="7854A542" w14:textId="77777777" w:rsidTr="006107AD">
        <w:tc>
          <w:tcPr>
            <w:tcW w:w="7458" w:type="dxa"/>
          </w:tcPr>
          <w:p w14:paraId="605BDEDF" w14:textId="77777777" w:rsidR="009D2872" w:rsidRDefault="002E13FD" w:rsidP="006107AD">
            <w:pPr>
              <w:jc w:val="center"/>
              <w:rPr>
                <w:rFonts w:ascii="Baskerville MT" w:hAnsi="Baskerville MT"/>
                <w:sz w:val="24"/>
              </w:rPr>
            </w:pPr>
            <w:r w:rsidRPr="009D2872">
              <w:rPr>
                <w:position w:val="-14"/>
              </w:rPr>
              <w:object w:dxaOrig="2580" w:dyaOrig="380" w14:anchorId="3B4BA73F">
                <v:shape id="_x0000_i1043" type="#_x0000_t75" style="width:129pt;height:19.6pt" o:ole="">
                  <v:imagedata r:id="rId59" o:title=""/>
                </v:shape>
                <o:OLEObject Type="Embed" ProgID="Equation.DSMT4" ShapeID="_x0000_i1043" DrawAspect="Content" ObjectID="_1490003437" r:id="rId60"/>
              </w:object>
            </w:r>
          </w:p>
        </w:tc>
        <w:tc>
          <w:tcPr>
            <w:tcW w:w="810" w:type="dxa"/>
            <w:vAlign w:val="center"/>
          </w:tcPr>
          <w:p w14:paraId="3F81F9B0" w14:textId="7950AAAE" w:rsidR="009D2872" w:rsidRPr="004A74F5" w:rsidRDefault="009D2872" w:rsidP="006107AD">
            <w:pPr>
              <w:pStyle w:val="Caption"/>
              <w:rPr>
                <w:rFonts w:ascii="Baskerville MT" w:hAnsi="Baskerville MT"/>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11</w:t>
            </w:r>
            <w:r w:rsidR="000E58C3">
              <w:rPr>
                <w:sz w:val="24"/>
              </w:rPr>
              <w:fldChar w:fldCharType="end"/>
            </w:r>
            <w:r>
              <w:rPr>
                <w:sz w:val="24"/>
              </w:rPr>
              <w:t>)</w:t>
            </w:r>
          </w:p>
        </w:tc>
      </w:tr>
    </w:tbl>
    <w:p w14:paraId="67B8E590" w14:textId="77777777" w:rsidR="009D2872" w:rsidRDefault="009D2872" w:rsidP="001C5ABD">
      <w:pPr>
        <w:ind w:left="1267" w:firstLine="173"/>
        <w:rPr>
          <w:rFonts w:ascii="Baskerville MT" w:hAnsi="Baskerville MT"/>
          <w:sz w:val="24"/>
        </w:rPr>
      </w:pPr>
    </w:p>
    <w:p w14:paraId="040AD813" w14:textId="72FCEF0D" w:rsidR="009D2872" w:rsidRDefault="009D2872" w:rsidP="001C5ABD">
      <w:pPr>
        <w:ind w:left="1267" w:firstLine="173"/>
        <w:rPr>
          <w:rFonts w:ascii="Baskerville MT" w:hAnsi="Baskerville MT"/>
          <w:sz w:val="24"/>
        </w:rPr>
      </w:pPr>
      <w:r>
        <w:rPr>
          <w:rFonts w:ascii="Baskerville MT" w:hAnsi="Baskerville MT"/>
          <w:sz w:val="24"/>
        </w:rPr>
        <w:t>Specifically, the CO</w:t>
      </w:r>
      <w:r>
        <w:rPr>
          <w:rFonts w:ascii="Baskerville MT" w:hAnsi="Baskerville MT"/>
          <w:sz w:val="24"/>
          <w:vertAlign w:val="subscript"/>
        </w:rPr>
        <w:t>2</w:t>
      </w:r>
      <w:r>
        <w:rPr>
          <w:rFonts w:ascii="Baskerville MT" w:hAnsi="Baskerville MT"/>
          <w:sz w:val="24"/>
        </w:rPr>
        <w:t xml:space="preserve"> molecule has 3 translational and 2 rotational freedoms, each contributing 1/2</w:t>
      </w:r>
      <w:r w:rsidR="00BB35DD">
        <w:rPr>
          <w:rFonts w:ascii="Baskerville MT" w:hAnsi="Baskerville MT"/>
          <w:i/>
          <w:sz w:val="24"/>
        </w:rPr>
        <w:t>R</w:t>
      </w:r>
      <w:r w:rsidRPr="009D2872">
        <w:rPr>
          <w:rFonts w:ascii="Baskerville MT" w:hAnsi="Baskerville MT"/>
          <w:i/>
          <w:sz w:val="24"/>
        </w:rPr>
        <w:t>T</w:t>
      </w:r>
      <w:r>
        <w:rPr>
          <w:rFonts w:ascii="Baskerville MT" w:hAnsi="Baskerville MT"/>
          <w:sz w:val="24"/>
        </w:rPr>
        <w:t xml:space="preserve"> to </w:t>
      </w:r>
      <w:r w:rsidRPr="009D2872">
        <w:rPr>
          <w:rFonts w:ascii="Baskerville MT" w:hAnsi="Baskerville MT"/>
          <w:i/>
          <w:sz w:val="24"/>
        </w:rPr>
        <w:t>C</w:t>
      </w:r>
      <w:r>
        <w:rPr>
          <w:rFonts w:ascii="Baskerville MT" w:hAnsi="Baskerville MT"/>
          <w:sz w:val="24"/>
          <w:vertAlign w:val="subscript"/>
        </w:rPr>
        <w:t>V</w:t>
      </w:r>
      <w:r>
        <w:rPr>
          <w:rFonts w:ascii="Baskerville MT" w:hAnsi="Baskerville MT"/>
          <w:sz w:val="24"/>
        </w:rPr>
        <w:t>. Since linear molecules have (3</w:t>
      </w:r>
      <w:r w:rsidRPr="009D2872">
        <w:rPr>
          <w:rFonts w:ascii="Baskerville MT" w:hAnsi="Baskerville MT"/>
          <w:i/>
          <w:sz w:val="24"/>
        </w:rPr>
        <w:t>N</w:t>
      </w:r>
      <w:r>
        <w:rPr>
          <w:rFonts w:ascii="Baskerville MT" w:hAnsi="Baskerville MT"/>
          <w:sz w:val="24"/>
        </w:rPr>
        <w:t>-</w:t>
      </w:r>
      <w:r w:rsidR="00D06427">
        <w:rPr>
          <w:rFonts w:ascii="Baskerville MT" w:hAnsi="Baskerville MT"/>
          <w:sz w:val="24"/>
        </w:rPr>
        <w:t>5) vibrational degrees of freedom</w:t>
      </w:r>
      <w:r>
        <w:rPr>
          <w:rFonts w:ascii="Baskerville MT" w:hAnsi="Baskerville MT"/>
          <w:sz w:val="24"/>
        </w:rPr>
        <w:t xml:space="preserve">, the </w:t>
      </w:r>
      <w:r w:rsidRPr="009D2872">
        <w:rPr>
          <w:rFonts w:ascii="Baskerville MT" w:hAnsi="Baskerville MT"/>
          <w:sz w:val="24"/>
        </w:rPr>
        <w:t>CO</w:t>
      </w:r>
      <w:r w:rsidRPr="009D2872">
        <w:rPr>
          <w:rFonts w:ascii="Baskerville MT" w:hAnsi="Baskerville MT"/>
          <w:sz w:val="24"/>
          <w:vertAlign w:val="subscript"/>
        </w:rPr>
        <w:t>2</w:t>
      </w:r>
      <w:r>
        <w:rPr>
          <w:rFonts w:ascii="Baskerville MT" w:hAnsi="Baskerville MT"/>
          <w:sz w:val="24"/>
        </w:rPr>
        <w:t xml:space="preserve"> molecule has 4 vibrational </w:t>
      </w:r>
      <w:r w:rsidR="00D06427">
        <w:rPr>
          <w:rFonts w:ascii="Baskerville MT" w:hAnsi="Baskerville MT"/>
          <w:sz w:val="24"/>
        </w:rPr>
        <w:t>modes</w:t>
      </w:r>
      <w:r>
        <w:rPr>
          <w:rFonts w:ascii="Baskerville MT" w:hAnsi="Baskerville MT"/>
          <w:sz w:val="24"/>
        </w:rPr>
        <w:t xml:space="preserve"> contributing to </w:t>
      </w:r>
      <w:r>
        <w:rPr>
          <w:rFonts w:ascii="Baskerville MT" w:hAnsi="Baskerville MT"/>
          <w:i/>
          <w:sz w:val="24"/>
        </w:rPr>
        <w:t>C</w:t>
      </w:r>
      <w:r>
        <w:rPr>
          <w:rFonts w:ascii="Baskerville MT" w:hAnsi="Baskerville MT"/>
          <w:sz w:val="24"/>
          <w:vertAlign w:val="subscript"/>
        </w:rPr>
        <w:t>V</w:t>
      </w:r>
      <w:r>
        <w:rPr>
          <w:rFonts w:ascii="Baskerville MT" w:hAnsi="Baskerville MT"/>
          <w:sz w:val="24"/>
        </w:rPr>
        <w:t xml:space="preserve">. Indeed, </w:t>
      </w:r>
      <w:r>
        <w:rPr>
          <w:rFonts w:ascii="Baskerville MT" w:hAnsi="Baskerville MT"/>
          <w:sz w:val="24"/>
        </w:rPr>
        <w:lastRenderedPageBreak/>
        <w:t xml:space="preserve">there is a symmetric, </w:t>
      </w:r>
      <w:r w:rsidR="00D06427">
        <w:rPr>
          <w:rFonts w:ascii="Baskerville MT" w:hAnsi="Baskerville MT"/>
          <w:sz w:val="24"/>
        </w:rPr>
        <w:t xml:space="preserve">an </w:t>
      </w:r>
      <w:r>
        <w:rPr>
          <w:rFonts w:ascii="Baskerville MT" w:hAnsi="Baskerville MT"/>
          <w:sz w:val="24"/>
        </w:rPr>
        <w:t>asymmetric, and two bending modes (the bending modes are doubly degenerate and they show up at the same frequency):</w:t>
      </w:r>
    </w:p>
    <w:p w14:paraId="11FB2C24" w14:textId="77777777" w:rsidR="009D2872" w:rsidRDefault="009D2872" w:rsidP="001C5ABD">
      <w:pPr>
        <w:ind w:left="1267" w:firstLine="173"/>
        <w:rPr>
          <w:rFonts w:ascii="Baskerville MT" w:hAnsi="Baskerville MT"/>
          <w:sz w:val="24"/>
        </w:rPr>
      </w:pPr>
    </w:p>
    <w:tbl>
      <w:tblPr>
        <w:tblStyle w:val="TableGrid"/>
        <w:tblW w:w="0" w:type="auto"/>
        <w:tblInd w:w="1267" w:type="dxa"/>
        <w:tblLook w:val="04A0" w:firstRow="1" w:lastRow="0" w:firstColumn="1" w:lastColumn="0" w:noHBand="0" w:noVBand="1"/>
      </w:tblPr>
      <w:tblGrid>
        <w:gridCol w:w="1470"/>
        <w:gridCol w:w="6613"/>
      </w:tblGrid>
      <w:tr w:rsidR="009D2872" w14:paraId="05CB14A8" w14:textId="77777777" w:rsidTr="00BB35DD">
        <w:tc>
          <w:tcPr>
            <w:tcW w:w="1248" w:type="dxa"/>
            <w:vAlign w:val="center"/>
          </w:tcPr>
          <w:p w14:paraId="4CCB6C1C" w14:textId="6E87C180" w:rsidR="009D2872" w:rsidRDefault="009D2872" w:rsidP="00BB35DD">
            <w:pPr>
              <w:jc w:val="center"/>
              <w:rPr>
                <w:rFonts w:ascii="Baskerville MT" w:hAnsi="Baskerville MT"/>
                <w:sz w:val="24"/>
              </w:rPr>
            </w:pPr>
            <w:r>
              <w:rPr>
                <w:rFonts w:ascii="Baskerville MT" w:hAnsi="Baskerville MT"/>
                <w:sz w:val="24"/>
              </w:rPr>
              <w:t>Fundamental frequency (cm</w:t>
            </w:r>
            <w:r w:rsidRPr="009D2872">
              <w:rPr>
                <w:rFonts w:ascii="Baskerville MT" w:hAnsi="Baskerville MT"/>
                <w:sz w:val="24"/>
                <w:vertAlign w:val="superscript"/>
              </w:rPr>
              <w:t>-1</w:t>
            </w:r>
            <w:r>
              <w:rPr>
                <w:rFonts w:ascii="Baskerville MT" w:hAnsi="Baskerville MT"/>
                <w:sz w:val="24"/>
              </w:rPr>
              <w:t>)</w:t>
            </w:r>
          </w:p>
        </w:tc>
        <w:tc>
          <w:tcPr>
            <w:tcW w:w="6835" w:type="dxa"/>
            <w:vAlign w:val="center"/>
          </w:tcPr>
          <w:p w14:paraId="32FF4371" w14:textId="69174DB9" w:rsidR="009D2872" w:rsidRDefault="009D2872" w:rsidP="00BB35DD">
            <w:pPr>
              <w:jc w:val="center"/>
              <w:rPr>
                <w:rFonts w:ascii="Baskerville MT" w:hAnsi="Baskerville MT"/>
                <w:sz w:val="24"/>
              </w:rPr>
            </w:pPr>
            <w:r>
              <w:rPr>
                <w:rFonts w:ascii="Baskerville MT" w:hAnsi="Baskerville MT"/>
                <w:sz w:val="24"/>
              </w:rPr>
              <w:t>Mode</w:t>
            </w:r>
          </w:p>
        </w:tc>
      </w:tr>
      <w:tr w:rsidR="009D2872" w14:paraId="674F76A7" w14:textId="77777777" w:rsidTr="00BB35DD">
        <w:tc>
          <w:tcPr>
            <w:tcW w:w="1248" w:type="dxa"/>
            <w:vAlign w:val="center"/>
          </w:tcPr>
          <w:p w14:paraId="15A6B420" w14:textId="2D1C76CF" w:rsidR="009D2872" w:rsidRDefault="00BB35DD" w:rsidP="00BB35DD">
            <w:pPr>
              <w:jc w:val="center"/>
              <w:rPr>
                <w:rFonts w:ascii="Baskerville MT" w:hAnsi="Baskerville MT"/>
                <w:sz w:val="24"/>
              </w:rPr>
            </w:pPr>
            <w:r>
              <w:rPr>
                <w:rFonts w:ascii="Baskerville MT" w:hAnsi="Baskerville MT"/>
                <w:sz w:val="24"/>
              </w:rPr>
              <w:t>667.3</w:t>
            </w:r>
          </w:p>
        </w:tc>
        <w:tc>
          <w:tcPr>
            <w:tcW w:w="6835" w:type="dxa"/>
            <w:vAlign w:val="center"/>
          </w:tcPr>
          <w:p w14:paraId="4E79A094" w14:textId="21CE4BA1" w:rsidR="00BB35DD" w:rsidRDefault="00BB35DD" w:rsidP="00BB35DD">
            <w:pPr>
              <w:jc w:val="center"/>
              <w:rPr>
                <w:rFonts w:ascii="Baskerville MT" w:hAnsi="Baskerville MT"/>
                <w:sz w:val="24"/>
              </w:rPr>
            </w:pPr>
            <w:r>
              <w:rPr>
                <w:rFonts w:ascii="Baskerville MT" w:hAnsi="Baskerville MT"/>
                <w:sz w:val="24"/>
              </w:rPr>
              <w:t>Bending (doubly degenerate)</w:t>
            </w:r>
          </w:p>
          <w:p w14:paraId="3758DE28" w14:textId="60559673" w:rsidR="009D2872" w:rsidRDefault="00BB35DD" w:rsidP="00BB35DD">
            <w:pPr>
              <w:jc w:val="center"/>
              <w:rPr>
                <w:rFonts w:ascii="Baskerville MT" w:hAnsi="Baskerville MT"/>
                <w:sz w:val="24"/>
              </w:rPr>
            </w:pPr>
            <w:r w:rsidRPr="00BB35DD">
              <w:rPr>
                <w:rFonts w:ascii="Baskerville MT" w:hAnsi="Baskerville MT"/>
                <w:noProof/>
                <w:sz w:val="24"/>
              </w:rPr>
              <w:drawing>
                <wp:inline distT="0" distB="0" distL="0" distR="0" wp14:anchorId="7ACA2CF3" wp14:editId="3C169577">
                  <wp:extent cx="1676400" cy="901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76400" cy="901700"/>
                          </a:xfrm>
                          <a:prstGeom prst="rect">
                            <a:avLst/>
                          </a:prstGeom>
                          <a:noFill/>
                          <a:ln>
                            <a:noFill/>
                          </a:ln>
                        </pic:spPr>
                      </pic:pic>
                    </a:graphicData>
                  </a:graphic>
                </wp:inline>
              </w:drawing>
            </w:r>
            <w:r w:rsidRPr="00BB35DD">
              <w:rPr>
                <w:rFonts w:ascii="Baskerville MT" w:hAnsi="Baskerville MT"/>
                <w:noProof/>
                <w:sz w:val="24"/>
              </w:rPr>
              <w:drawing>
                <wp:inline distT="0" distB="0" distL="0" distR="0" wp14:anchorId="3F73211F" wp14:editId="2EBE948C">
                  <wp:extent cx="1873250" cy="787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73250" cy="787400"/>
                          </a:xfrm>
                          <a:prstGeom prst="rect">
                            <a:avLst/>
                          </a:prstGeom>
                          <a:noFill/>
                          <a:ln>
                            <a:noFill/>
                          </a:ln>
                        </pic:spPr>
                      </pic:pic>
                    </a:graphicData>
                  </a:graphic>
                </wp:inline>
              </w:drawing>
            </w:r>
          </w:p>
        </w:tc>
      </w:tr>
      <w:tr w:rsidR="009D2872" w14:paraId="2E43FCA4" w14:textId="77777777" w:rsidTr="00BB35DD">
        <w:tc>
          <w:tcPr>
            <w:tcW w:w="1248" w:type="dxa"/>
            <w:vAlign w:val="center"/>
          </w:tcPr>
          <w:p w14:paraId="5AE412E6" w14:textId="3806AC68" w:rsidR="009D2872" w:rsidRDefault="00BB35DD" w:rsidP="00BB35DD">
            <w:pPr>
              <w:jc w:val="center"/>
              <w:rPr>
                <w:rFonts w:ascii="Baskerville MT" w:hAnsi="Baskerville MT"/>
                <w:sz w:val="24"/>
              </w:rPr>
            </w:pPr>
            <w:r>
              <w:rPr>
                <w:rFonts w:ascii="Baskerville MT" w:hAnsi="Baskerville MT"/>
                <w:sz w:val="24"/>
              </w:rPr>
              <w:t>1340</w:t>
            </w:r>
          </w:p>
        </w:tc>
        <w:tc>
          <w:tcPr>
            <w:tcW w:w="6835" w:type="dxa"/>
            <w:vAlign w:val="center"/>
          </w:tcPr>
          <w:p w14:paraId="73BCA903" w14:textId="417F6757" w:rsidR="00BB35DD" w:rsidRDefault="00BB35DD" w:rsidP="00BB35DD">
            <w:pPr>
              <w:jc w:val="center"/>
              <w:rPr>
                <w:rFonts w:ascii="Baskerville MT" w:hAnsi="Baskerville MT"/>
                <w:sz w:val="24"/>
              </w:rPr>
            </w:pPr>
            <w:r>
              <w:rPr>
                <w:rFonts w:ascii="Baskerville MT" w:hAnsi="Baskerville MT"/>
                <w:sz w:val="24"/>
              </w:rPr>
              <w:t>Symmetric stretching</w:t>
            </w:r>
          </w:p>
          <w:p w14:paraId="7AB5DF49" w14:textId="6D4FCF92" w:rsidR="009D2872" w:rsidRDefault="00BB35DD" w:rsidP="00BB35DD">
            <w:pPr>
              <w:jc w:val="center"/>
              <w:rPr>
                <w:rFonts w:ascii="Baskerville MT" w:hAnsi="Baskerville MT"/>
                <w:sz w:val="24"/>
              </w:rPr>
            </w:pPr>
            <w:r w:rsidRPr="00BB35DD">
              <w:rPr>
                <w:rFonts w:ascii="Baskerville MT" w:hAnsi="Baskerville MT"/>
                <w:noProof/>
                <w:sz w:val="24"/>
              </w:rPr>
              <w:drawing>
                <wp:inline distT="0" distB="0" distL="0" distR="0" wp14:anchorId="6AABC5D0" wp14:editId="0D0E012D">
                  <wp:extent cx="2235200" cy="49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35200" cy="495300"/>
                          </a:xfrm>
                          <a:prstGeom prst="rect">
                            <a:avLst/>
                          </a:prstGeom>
                          <a:noFill/>
                          <a:ln>
                            <a:noFill/>
                          </a:ln>
                        </pic:spPr>
                      </pic:pic>
                    </a:graphicData>
                  </a:graphic>
                </wp:inline>
              </w:drawing>
            </w:r>
          </w:p>
        </w:tc>
      </w:tr>
      <w:tr w:rsidR="009D2872" w14:paraId="466AA220" w14:textId="77777777" w:rsidTr="00BB35DD">
        <w:tc>
          <w:tcPr>
            <w:tcW w:w="1248" w:type="dxa"/>
            <w:vAlign w:val="center"/>
          </w:tcPr>
          <w:p w14:paraId="013FE2A5" w14:textId="27ACC0C4" w:rsidR="009D2872" w:rsidRDefault="00BB35DD" w:rsidP="00BB35DD">
            <w:pPr>
              <w:jc w:val="center"/>
              <w:rPr>
                <w:rFonts w:ascii="Baskerville MT" w:hAnsi="Baskerville MT"/>
                <w:sz w:val="24"/>
              </w:rPr>
            </w:pPr>
            <w:r>
              <w:rPr>
                <w:rFonts w:ascii="Baskerville MT" w:hAnsi="Baskerville MT"/>
                <w:sz w:val="24"/>
              </w:rPr>
              <w:t>2349.3</w:t>
            </w:r>
          </w:p>
        </w:tc>
        <w:tc>
          <w:tcPr>
            <w:tcW w:w="6835" w:type="dxa"/>
            <w:vAlign w:val="center"/>
          </w:tcPr>
          <w:p w14:paraId="0073916B" w14:textId="77777777" w:rsidR="00BB35DD" w:rsidRDefault="00BB35DD" w:rsidP="00BB35DD">
            <w:pPr>
              <w:jc w:val="center"/>
              <w:rPr>
                <w:rFonts w:ascii="Baskerville MT" w:hAnsi="Baskerville MT"/>
                <w:sz w:val="24"/>
              </w:rPr>
            </w:pPr>
            <w:r>
              <w:rPr>
                <w:rFonts w:ascii="Baskerville MT" w:hAnsi="Baskerville MT"/>
                <w:sz w:val="24"/>
              </w:rPr>
              <w:t>Asymmetric stretching</w:t>
            </w:r>
          </w:p>
          <w:p w14:paraId="0AE676DD" w14:textId="1DFAE271" w:rsidR="009D2872" w:rsidRDefault="00BB35DD" w:rsidP="00BB35DD">
            <w:pPr>
              <w:jc w:val="center"/>
              <w:rPr>
                <w:rFonts w:ascii="Baskerville MT" w:hAnsi="Baskerville MT"/>
                <w:sz w:val="24"/>
              </w:rPr>
            </w:pPr>
            <w:r w:rsidRPr="00BB35DD">
              <w:rPr>
                <w:rFonts w:ascii="Baskerville MT" w:hAnsi="Baskerville MT"/>
                <w:noProof/>
                <w:sz w:val="24"/>
              </w:rPr>
              <w:drawing>
                <wp:inline distT="0" distB="0" distL="0" distR="0" wp14:anchorId="48DB77A6" wp14:editId="53CA9675">
                  <wp:extent cx="1924050" cy="425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24050" cy="425450"/>
                          </a:xfrm>
                          <a:prstGeom prst="rect">
                            <a:avLst/>
                          </a:prstGeom>
                          <a:noFill/>
                          <a:ln>
                            <a:noFill/>
                          </a:ln>
                        </pic:spPr>
                      </pic:pic>
                    </a:graphicData>
                  </a:graphic>
                </wp:inline>
              </w:drawing>
            </w:r>
          </w:p>
        </w:tc>
      </w:tr>
    </w:tbl>
    <w:p w14:paraId="6BD91EBE" w14:textId="77777777" w:rsidR="009D2872" w:rsidRDefault="009D2872" w:rsidP="001C5ABD">
      <w:pPr>
        <w:ind w:left="1267" w:firstLine="173"/>
        <w:rPr>
          <w:rFonts w:ascii="Baskerville MT" w:hAnsi="Baskerville MT"/>
          <w:sz w:val="24"/>
        </w:rPr>
      </w:pPr>
    </w:p>
    <w:p w14:paraId="6C37598D" w14:textId="6B38D0DA" w:rsidR="009D2872" w:rsidRDefault="002E13FD" w:rsidP="001C5ABD">
      <w:pPr>
        <w:ind w:left="1267" w:firstLine="173"/>
        <w:rPr>
          <w:rFonts w:ascii="Baskerville MT" w:hAnsi="Baskerville MT"/>
          <w:sz w:val="24"/>
        </w:rPr>
      </w:pPr>
      <w:r>
        <w:rPr>
          <w:rFonts w:ascii="Baskerville MT" w:hAnsi="Baskerville MT"/>
          <w:sz w:val="24"/>
        </w:rPr>
        <w:t>The total vibrational contribution can be calculated from:</w:t>
      </w:r>
      <w:r w:rsidR="009D2872">
        <w:rPr>
          <w:rFonts w:ascii="Baskerville MT" w:hAnsi="Baskerville MT"/>
          <w:sz w:val="24"/>
        </w:rPr>
        <w:t xml:space="preserve"> </w:t>
      </w:r>
    </w:p>
    <w:p w14:paraId="054B27CF" w14:textId="77777777" w:rsidR="00BB35DD" w:rsidRDefault="00BB35DD" w:rsidP="001C5ABD">
      <w:pPr>
        <w:ind w:left="1267" w:firstLine="173"/>
        <w:rPr>
          <w:rFonts w:ascii="Baskerville MT" w:hAnsi="Baskerville MT"/>
          <w:sz w:val="24"/>
        </w:rPr>
      </w:pP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BB35DD" w14:paraId="780A282A" w14:textId="77777777" w:rsidTr="006107AD">
        <w:tc>
          <w:tcPr>
            <w:tcW w:w="7458" w:type="dxa"/>
          </w:tcPr>
          <w:p w14:paraId="7D571121" w14:textId="77777777" w:rsidR="00BB35DD" w:rsidRDefault="002E13FD" w:rsidP="006107AD">
            <w:pPr>
              <w:jc w:val="center"/>
              <w:rPr>
                <w:rFonts w:ascii="Baskerville MT" w:hAnsi="Baskerville MT"/>
                <w:sz w:val="24"/>
              </w:rPr>
            </w:pPr>
            <w:r w:rsidRPr="002E13FD">
              <w:rPr>
                <w:position w:val="-44"/>
              </w:rPr>
              <w:object w:dxaOrig="4620" w:dyaOrig="999" w14:anchorId="43A3C8B1">
                <v:shape id="_x0000_i1044" type="#_x0000_t75" style="width:231pt;height:51.25pt" o:ole="">
                  <v:imagedata r:id="rId61" o:title=""/>
                </v:shape>
                <o:OLEObject Type="Embed" ProgID="Equation.DSMT4" ShapeID="_x0000_i1044" DrawAspect="Content" ObjectID="_1490003438" r:id="rId62"/>
              </w:object>
            </w:r>
          </w:p>
        </w:tc>
        <w:tc>
          <w:tcPr>
            <w:tcW w:w="810" w:type="dxa"/>
            <w:vAlign w:val="center"/>
          </w:tcPr>
          <w:p w14:paraId="10390F3C" w14:textId="2123C855" w:rsidR="00BB35DD" w:rsidRPr="004A74F5" w:rsidRDefault="00BB35DD" w:rsidP="006107AD">
            <w:pPr>
              <w:pStyle w:val="Caption"/>
              <w:rPr>
                <w:rFonts w:ascii="Baskerville MT" w:hAnsi="Baskerville MT"/>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12</w:t>
            </w:r>
            <w:r w:rsidR="000E58C3">
              <w:rPr>
                <w:sz w:val="24"/>
              </w:rPr>
              <w:fldChar w:fldCharType="end"/>
            </w:r>
            <w:r>
              <w:rPr>
                <w:sz w:val="24"/>
              </w:rPr>
              <w:t>)</w:t>
            </w:r>
          </w:p>
        </w:tc>
      </w:tr>
    </w:tbl>
    <w:p w14:paraId="34C34E68" w14:textId="77777777" w:rsidR="00BB35DD" w:rsidRDefault="00BB35DD" w:rsidP="001C5ABD">
      <w:pPr>
        <w:ind w:left="1267" w:firstLine="173"/>
        <w:rPr>
          <w:rFonts w:ascii="Baskerville MT" w:hAnsi="Baskerville MT"/>
          <w:sz w:val="24"/>
        </w:rPr>
      </w:pPr>
    </w:p>
    <w:p w14:paraId="537D169A" w14:textId="77777777" w:rsidR="00D06427" w:rsidRDefault="00D06427" w:rsidP="00D06427">
      <w:pPr>
        <w:ind w:left="1267"/>
        <w:rPr>
          <w:rFonts w:ascii="Baskerville MT" w:hAnsi="Baskerville MT"/>
          <w:sz w:val="24"/>
        </w:rPr>
      </w:pPr>
      <w:r>
        <w:rPr>
          <w:rFonts w:ascii="Baskerville MT" w:hAnsi="Baskerville MT"/>
          <w:sz w:val="24"/>
        </w:rPr>
        <w:t xml:space="preserve">where </w:t>
      </w:r>
      <w:r>
        <w:rPr>
          <w:rFonts w:ascii="Baskerville MT" w:hAnsi="Baskerville MT"/>
          <w:sz w:val="24"/>
        </w:rPr>
        <w:tab/>
      </w:r>
      <w:r>
        <w:rPr>
          <w:rFonts w:ascii="Baskerville MT" w:hAnsi="Baskerville MT"/>
          <w:i/>
          <w:sz w:val="24"/>
        </w:rPr>
        <w:t>k</w:t>
      </w:r>
      <w:r>
        <w:rPr>
          <w:rFonts w:ascii="Baskerville MT" w:hAnsi="Baskerville MT"/>
          <w:sz w:val="24"/>
          <w:vertAlign w:val="subscript"/>
        </w:rPr>
        <w:t>B</w:t>
      </w:r>
      <w:r>
        <w:rPr>
          <w:rFonts w:ascii="Baskerville MT" w:hAnsi="Baskerville MT"/>
          <w:sz w:val="24"/>
        </w:rPr>
        <w:t xml:space="preserve"> = Boltzmann constant (J/K)</w:t>
      </w:r>
    </w:p>
    <w:p w14:paraId="00D90231" w14:textId="2CC9CBBE" w:rsidR="00D06427" w:rsidRDefault="00D06427" w:rsidP="00D06427">
      <w:pPr>
        <w:ind w:left="1440" w:firstLine="720"/>
        <w:rPr>
          <w:rFonts w:ascii="Baskerville MT" w:hAnsi="Baskerville MT"/>
          <w:sz w:val="24"/>
        </w:rPr>
      </w:pPr>
      <w:r w:rsidRPr="00D06427">
        <w:rPr>
          <w:rFonts w:ascii="Symbol" w:hAnsi="Symbol"/>
          <w:i/>
          <w:sz w:val="24"/>
        </w:rPr>
        <w:t></w:t>
      </w:r>
      <w:r>
        <w:rPr>
          <w:rFonts w:ascii="Baskerville MT" w:hAnsi="Baskerville MT"/>
          <w:i/>
          <w:sz w:val="24"/>
          <w:vertAlign w:val="subscript"/>
        </w:rPr>
        <w:t>i</w:t>
      </w:r>
      <w:r>
        <w:rPr>
          <w:rFonts w:ascii="Baskerville MT" w:hAnsi="Baskerville MT"/>
          <w:sz w:val="24"/>
        </w:rPr>
        <w:t xml:space="preserve"> = </w:t>
      </w:r>
      <w:r w:rsidRPr="00D06427">
        <w:rPr>
          <w:rFonts w:ascii="Baskerville MT" w:hAnsi="Baskerville MT"/>
          <w:i/>
          <w:sz w:val="24"/>
        </w:rPr>
        <w:t>i</w:t>
      </w:r>
      <w:r>
        <w:rPr>
          <w:rFonts w:ascii="Baskerville MT" w:hAnsi="Baskerville MT"/>
          <w:sz w:val="24"/>
        </w:rPr>
        <w:t>th fundamental frequency (m</w:t>
      </w:r>
      <w:r>
        <w:rPr>
          <w:rFonts w:ascii="Baskerville MT" w:hAnsi="Baskerville MT"/>
          <w:sz w:val="24"/>
          <w:vertAlign w:val="superscript"/>
        </w:rPr>
        <w:t>-1</w:t>
      </w:r>
      <w:r>
        <w:rPr>
          <w:rFonts w:ascii="Baskerville MT" w:hAnsi="Baskerville MT"/>
          <w:sz w:val="24"/>
        </w:rPr>
        <w:t>)</w:t>
      </w:r>
    </w:p>
    <w:p w14:paraId="529AAC82" w14:textId="60CB4BDA" w:rsidR="00D06427" w:rsidRPr="00D06427" w:rsidRDefault="00D06427" w:rsidP="00D06427">
      <w:pPr>
        <w:ind w:left="1440" w:firstLine="720"/>
        <w:rPr>
          <w:rFonts w:ascii="Baskerville MT" w:hAnsi="Baskerville MT"/>
          <w:sz w:val="24"/>
        </w:rPr>
      </w:pPr>
      <w:r>
        <w:rPr>
          <w:rFonts w:ascii="Symbol" w:hAnsi="Symbol"/>
          <w:i/>
          <w:sz w:val="24"/>
        </w:rPr>
        <w:t></w:t>
      </w:r>
      <w:r w:rsidRPr="00D06427">
        <w:rPr>
          <w:i/>
          <w:sz w:val="24"/>
          <w:vertAlign w:val="subscript"/>
        </w:rPr>
        <w:t>i</w:t>
      </w:r>
      <w:r>
        <w:rPr>
          <w:rFonts w:ascii="Symbol" w:hAnsi="Symbol"/>
          <w:sz w:val="24"/>
        </w:rPr>
        <w:t></w:t>
      </w:r>
      <w:r>
        <w:rPr>
          <w:rFonts w:ascii="Symbol" w:hAnsi="Symbol"/>
          <w:sz w:val="24"/>
        </w:rPr>
        <w:t></w:t>
      </w:r>
      <w:r>
        <w:rPr>
          <w:rFonts w:ascii="Symbol" w:hAnsi="Symbol"/>
          <w:sz w:val="24"/>
        </w:rPr>
        <w:t></w:t>
      </w:r>
      <w:r w:rsidRPr="00D06427">
        <w:rPr>
          <w:rFonts w:ascii="Baskerville MT" w:hAnsi="Baskerville MT"/>
          <w:sz w:val="24"/>
        </w:rPr>
        <w:t xml:space="preserve">vibrational temperature (of the </w:t>
      </w:r>
      <w:r w:rsidRPr="00D06427">
        <w:rPr>
          <w:rFonts w:ascii="Baskerville MT" w:hAnsi="Baskerville MT"/>
          <w:i/>
          <w:sz w:val="24"/>
        </w:rPr>
        <w:t>i</w:t>
      </w:r>
      <w:r w:rsidRPr="00D06427">
        <w:rPr>
          <w:rFonts w:ascii="Baskerville MT" w:hAnsi="Baskerville MT"/>
          <w:sz w:val="24"/>
        </w:rPr>
        <w:t>th</w:t>
      </w:r>
      <w:r>
        <w:rPr>
          <w:rFonts w:ascii="Baskerville MT" w:hAnsi="Baskerville MT"/>
          <w:sz w:val="24"/>
        </w:rPr>
        <w:t xml:space="preserve"> vibrational mode)</w:t>
      </w:r>
    </w:p>
    <w:p w14:paraId="2035C906" w14:textId="3F5C4A49" w:rsidR="00D06427" w:rsidRDefault="00D06427" w:rsidP="00D06427">
      <w:pPr>
        <w:ind w:left="1440" w:firstLine="720"/>
        <w:rPr>
          <w:rFonts w:ascii="Baskerville MT" w:hAnsi="Baskerville MT"/>
          <w:sz w:val="24"/>
        </w:rPr>
      </w:pPr>
      <w:r>
        <w:rPr>
          <w:rFonts w:ascii="Baskerville MT" w:hAnsi="Baskerville MT"/>
          <w:i/>
          <w:sz w:val="24"/>
        </w:rPr>
        <w:t>c</w:t>
      </w:r>
      <w:r>
        <w:rPr>
          <w:rFonts w:ascii="Baskerville MT" w:hAnsi="Baskerville MT"/>
          <w:sz w:val="24"/>
        </w:rPr>
        <w:t xml:space="preserve"> = speed of light (m/s)</w:t>
      </w:r>
    </w:p>
    <w:p w14:paraId="4A6DC000" w14:textId="77777777" w:rsidR="00D06427" w:rsidRDefault="00D06427" w:rsidP="00D06427">
      <w:pPr>
        <w:ind w:left="1440" w:firstLine="720"/>
        <w:rPr>
          <w:rFonts w:ascii="Baskerville MT" w:hAnsi="Baskerville MT"/>
          <w:sz w:val="24"/>
        </w:rPr>
      </w:pPr>
      <w:r>
        <w:rPr>
          <w:rFonts w:ascii="Baskerville MT" w:hAnsi="Baskerville MT"/>
          <w:i/>
          <w:sz w:val="24"/>
        </w:rPr>
        <w:t>T</w:t>
      </w:r>
      <w:r>
        <w:rPr>
          <w:rFonts w:ascii="Baskerville MT" w:hAnsi="Baskerville MT"/>
          <w:sz w:val="24"/>
        </w:rPr>
        <w:t xml:space="preserve"> = temperature (K)</w:t>
      </w:r>
    </w:p>
    <w:p w14:paraId="13197A7F" w14:textId="2BF1F5F0" w:rsidR="00D06427" w:rsidRDefault="00D06427" w:rsidP="00801909">
      <w:pPr>
        <w:ind w:left="1440" w:firstLine="720"/>
        <w:rPr>
          <w:rFonts w:ascii="Baskerville MT" w:hAnsi="Baskerville MT"/>
          <w:sz w:val="24"/>
        </w:rPr>
      </w:pPr>
    </w:p>
    <w:p w14:paraId="0AEBD189" w14:textId="2E328ACA" w:rsidR="002E13FD" w:rsidRDefault="002E13FD" w:rsidP="001C5ABD">
      <w:pPr>
        <w:ind w:left="1267" w:firstLine="173"/>
        <w:rPr>
          <w:rFonts w:ascii="Baskerville MT" w:hAnsi="Baskerville MT"/>
          <w:sz w:val="24"/>
        </w:rPr>
      </w:pPr>
      <w:r>
        <w:rPr>
          <w:rFonts w:ascii="Baskerville MT" w:hAnsi="Baskerville MT"/>
          <w:sz w:val="24"/>
        </w:rPr>
        <w:t xml:space="preserve">(Remember, the bending mode is to be counted twice). </w:t>
      </w:r>
    </w:p>
    <w:p w14:paraId="7730F348" w14:textId="77777777" w:rsidR="00801909" w:rsidRDefault="00801909" w:rsidP="001C5ABD">
      <w:pPr>
        <w:ind w:left="1267" w:firstLine="173"/>
        <w:rPr>
          <w:rFonts w:ascii="Baskerville MT" w:hAnsi="Baskerville MT"/>
          <w:sz w:val="24"/>
        </w:rPr>
      </w:pPr>
    </w:p>
    <w:p w14:paraId="6C6BB091" w14:textId="00E56632" w:rsidR="00D06427" w:rsidRPr="00D06427" w:rsidRDefault="00D06427" w:rsidP="001C5ABD">
      <w:pPr>
        <w:ind w:left="1267" w:firstLine="173"/>
        <w:rPr>
          <w:rFonts w:ascii="Baskerville MT" w:hAnsi="Baskerville MT"/>
          <w:sz w:val="24"/>
        </w:rPr>
      </w:pPr>
      <w:r>
        <w:rPr>
          <w:rFonts w:ascii="Baskerville MT" w:hAnsi="Baskerville MT"/>
          <w:sz w:val="24"/>
        </w:rPr>
        <w:t xml:space="preserve">Therefore, the overall </w:t>
      </w:r>
      <w:r>
        <w:rPr>
          <w:rFonts w:ascii="Baskerville MT" w:hAnsi="Baskerville MT"/>
          <w:i/>
          <w:sz w:val="24"/>
        </w:rPr>
        <w:t>C</w:t>
      </w:r>
      <w:r>
        <w:rPr>
          <w:rFonts w:ascii="Baskerville MT" w:hAnsi="Baskerville MT"/>
          <w:sz w:val="24"/>
          <w:vertAlign w:val="subscript"/>
        </w:rPr>
        <w:t>V</w:t>
      </w:r>
      <w:r>
        <w:rPr>
          <w:rFonts w:ascii="Baskerville MT" w:hAnsi="Baskerville MT"/>
          <w:sz w:val="24"/>
        </w:rPr>
        <w:t xml:space="preserve"> value can be estimated from:</w:t>
      </w:r>
    </w:p>
    <w:p w14:paraId="6FAF63C3" w14:textId="77777777" w:rsidR="002E13FD" w:rsidRDefault="002E13FD" w:rsidP="001C5ABD">
      <w:pPr>
        <w:ind w:left="1267" w:firstLine="173"/>
        <w:rPr>
          <w:rFonts w:ascii="Baskerville MT" w:hAnsi="Baskerville MT"/>
          <w:sz w:val="24"/>
        </w:rPr>
      </w:pP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2E13FD" w14:paraId="313418A4" w14:textId="77777777" w:rsidTr="006107AD">
        <w:tc>
          <w:tcPr>
            <w:tcW w:w="7458" w:type="dxa"/>
          </w:tcPr>
          <w:p w14:paraId="3622007B" w14:textId="77777777" w:rsidR="002E13FD" w:rsidRDefault="002E13FD" w:rsidP="006107AD">
            <w:pPr>
              <w:jc w:val="center"/>
              <w:rPr>
                <w:rFonts w:ascii="Baskerville MT" w:hAnsi="Baskerville MT"/>
                <w:sz w:val="24"/>
              </w:rPr>
            </w:pPr>
            <w:r w:rsidRPr="002E13FD">
              <w:rPr>
                <w:position w:val="-232"/>
              </w:rPr>
              <w:object w:dxaOrig="4620" w:dyaOrig="4760" w14:anchorId="5E066372">
                <v:shape id="_x0000_i1045" type="#_x0000_t75" style="width:231pt;height:242.5pt" o:ole="">
                  <v:imagedata r:id="rId63" o:title=""/>
                </v:shape>
                <o:OLEObject Type="Embed" ProgID="Equation.DSMT4" ShapeID="_x0000_i1045" DrawAspect="Content" ObjectID="_1490003439" r:id="rId64"/>
              </w:object>
            </w:r>
          </w:p>
        </w:tc>
        <w:tc>
          <w:tcPr>
            <w:tcW w:w="810" w:type="dxa"/>
            <w:vAlign w:val="center"/>
          </w:tcPr>
          <w:p w14:paraId="51793005" w14:textId="28AE8361" w:rsidR="002E13FD" w:rsidRPr="004A74F5" w:rsidRDefault="002E13FD" w:rsidP="006107AD">
            <w:pPr>
              <w:pStyle w:val="Caption"/>
              <w:rPr>
                <w:rFonts w:ascii="Baskerville MT" w:hAnsi="Baskerville MT"/>
                <w:sz w:val="24"/>
              </w:rPr>
            </w:pPr>
            <w:bookmarkStart w:id="104" w:name="_Ref377563037"/>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13</w:t>
            </w:r>
            <w:r w:rsidR="000E58C3">
              <w:rPr>
                <w:sz w:val="24"/>
              </w:rPr>
              <w:fldChar w:fldCharType="end"/>
            </w:r>
            <w:r>
              <w:rPr>
                <w:sz w:val="24"/>
              </w:rPr>
              <w:t>)</w:t>
            </w:r>
            <w:bookmarkEnd w:id="104"/>
          </w:p>
        </w:tc>
      </w:tr>
    </w:tbl>
    <w:p w14:paraId="43097CD2" w14:textId="77777777" w:rsidR="002E13FD" w:rsidRDefault="002E13FD" w:rsidP="001C5ABD">
      <w:pPr>
        <w:ind w:left="1267" w:firstLine="173"/>
        <w:rPr>
          <w:rFonts w:ascii="Baskerville MT" w:hAnsi="Baskerville MT"/>
          <w:sz w:val="24"/>
        </w:rPr>
      </w:pPr>
    </w:p>
    <w:p w14:paraId="29A2FA98" w14:textId="5D6DF66A" w:rsidR="00D02304" w:rsidRDefault="001C246E" w:rsidP="001C5ABD">
      <w:pPr>
        <w:ind w:left="1267" w:firstLine="173"/>
        <w:rPr>
          <w:rFonts w:ascii="Baskerville MT" w:hAnsi="Baskerville MT"/>
          <w:sz w:val="24"/>
        </w:rPr>
      </w:pPr>
      <w:r w:rsidRPr="009D2872">
        <w:rPr>
          <w:rFonts w:ascii="Baskerville MT" w:hAnsi="Baskerville MT"/>
          <w:sz w:val="24"/>
        </w:rPr>
        <w:t>From</w:t>
      </w:r>
      <w:r>
        <w:rPr>
          <w:rFonts w:ascii="Baskerville MT" w:hAnsi="Baskerville MT"/>
          <w:sz w:val="24"/>
        </w:rPr>
        <w:t xml:space="preserve"> Statistical Mechanics we know, that an intermolecular potential, </w:t>
      </w:r>
      <w:r>
        <w:rPr>
          <w:rFonts w:ascii="Baskerville MT" w:hAnsi="Baskerville MT"/>
          <w:i/>
          <w:sz w:val="24"/>
        </w:rPr>
        <w:t>U</w:t>
      </w:r>
      <w:r>
        <w:rPr>
          <w:rFonts w:ascii="Baskerville MT" w:hAnsi="Baskerville MT"/>
          <w:sz w:val="24"/>
        </w:rPr>
        <w:t>(</w:t>
      </w:r>
      <w:r w:rsidRPr="001C246E">
        <w:rPr>
          <w:rFonts w:ascii="Baskerville MT" w:hAnsi="Baskerville MT"/>
          <w:i/>
          <w:sz w:val="24"/>
        </w:rPr>
        <w:t>r</w:t>
      </w:r>
      <w:r>
        <w:rPr>
          <w:rFonts w:ascii="Baskerville MT" w:hAnsi="Baskerville MT"/>
          <w:sz w:val="24"/>
        </w:rPr>
        <w:t>), and the corresponding virial c</w:t>
      </w:r>
      <w:r w:rsidR="00165BDA">
        <w:rPr>
          <w:rFonts w:ascii="Baskerville MT" w:hAnsi="Baskerville MT"/>
          <w:sz w:val="24"/>
        </w:rPr>
        <w:t>oefficients are related by eqn.</w:t>
      </w:r>
      <w:r>
        <w:rPr>
          <w:rFonts w:ascii="Baskerville MT" w:hAnsi="Baskerville MT"/>
          <w:sz w:val="24"/>
        </w:rPr>
        <w:t xml:space="preserve"> </w:t>
      </w:r>
      <w:r w:rsidR="00165BDA">
        <w:rPr>
          <w:rFonts w:ascii="Baskerville MT" w:hAnsi="Baskerville MT"/>
          <w:sz w:val="24"/>
        </w:rPr>
        <w:fldChar w:fldCharType="begin"/>
      </w:r>
      <w:r w:rsidR="00165BDA">
        <w:rPr>
          <w:rFonts w:ascii="Baskerville MT" w:hAnsi="Baskerville MT"/>
          <w:sz w:val="24"/>
        </w:rPr>
        <w:instrText xml:space="preserve"> REF _Ref376798710 \h </w:instrText>
      </w:r>
      <w:r w:rsidR="00165BDA">
        <w:rPr>
          <w:rFonts w:ascii="Baskerville MT" w:hAnsi="Baskerville MT"/>
          <w:sz w:val="24"/>
        </w:rPr>
      </w:r>
      <w:r w:rsidR="00165BDA">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14</w:t>
      </w:r>
      <w:r w:rsidR="00165BDA">
        <w:rPr>
          <w:rFonts w:ascii="Baskerville MT" w:hAnsi="Baskerville MT"/>
          <w:sz w:val="24"/>
        </w:rPr>
        <w:fldChar w:fldCharType="end"/>
      </w:r>
      <w:r w:rsidR="00996184">
        <w:rPr>
          <w:rFonts w:ascii="Baskerville MT" w:hAnsi="Baskerville MT"/>
          <w:sz w:val="24"/>
        </w:rPr>
        <w:t>)</w:t>
      </w:r>
      <w:r w:rsidR="00165BDA">
        <w:rPr>
          <w:rFonts w:ascii="Baskerville MT" w:hAnsi="Baskerville MT"/>
          <w:sz w:val="24"/>
        </w:rPr>
        <w:t>.</w:t>
      </w:r>
      <w:r w:rsidR="00047C32">
        <w:rPr>
          <w:rFonts w:ascii="Baskerville MT" w:hAnsi="Baskerville MT"/>
          <w:sz w:val="24"/>
        </w:rPr>
        <w:fldChar w:fldCharType="begin"/>
      </w:r>
      <w:r w:rsidR="009C1AAB">
        <w:rPr>
          <w:rFonts w:ascii="Baskerville MT" w:hAnsi="Baskerville MT"/>
          <w:sz w:val="24"/>
        </w:rPr>
        <w:instrText xml:space="preserve"> ADDIN EN.CITE &lt;EndNote&gt;&lt;Cite&gt;&lt;Author&gt;McQuarrie&lt;/Author&gt;&lt;RecNum&gt;1415&lt;/RecNum&gt;&lt;DisplayText&gt;[2, 3]&lt;/DisplayText&gt;&lt;record&gt;&lt;rec-number&gt;1415&lt;/rec-number&gt;&lt;foreign-keys&gt;&lt;key app="EN" db-id="9zf29d0262rsr5ex0v05z2wurde20d9ar5wv" timestamp="1393211986"&gt;1415&lt;/key&gt;&lt;/foreign-keys&gt;&lt;ref-type name="Book Section"&gt;5&lt;/ref-type&gt;&lt;contributors&gt;&lt;authors&gt;&lt;author&gt;McQuarrie, Donald A.&lt;/author&gt;&lt;/authors&gt;&lt;/contributors&gt;&lt;titles&gt;&lt;title&gt;Second Virial Coefficient&lt;/title&gt;&lt;secondary-title&gt;Statistical Mechanics&lt;/secondary-title&gt;&lt;/titles&gt;&lt;pages&gt;233-237&lt;/pages&gt;&lt;section&gt;12-3&lt;/section&gt;&lt;dates&gt;&lt;/dates&gt;&lt;urls&gt;&lt;/urls&gt;&lt;/record&gt;&lt;/Cite&gt;&lt;Cite&gt;&lt;Author&gt;Reif&lt;/Author&gt;&lt;Year&gt;2009&lt;/Year&gt;&lt;RecNum&gt;1414&lt;/RecNum&gt;&lt;record&gt;&lt;rec-number&gt;1414&lt;/rec-number&gt;&lt;foreign-keys&gt;&lt;key app="EN" db-id="9zf29d0262rsr5ex0v05z2wurde20d9ar5wv" timestamp="1393211058"&gt;1414&lt;/key&gt;&lt;/foreign-keys&gt;&lt;ref-type name="Book Section"&gt;5&lt;/ref-type&gt;&lt;contributors&gt;&lt;authors&gt;&lt;author&gt;Reif, Frederick&lt;/author&gt;&lt;/authors&gt;&lt;/contributors&gt;&lt;titles&gt;&lt;title&gt;Fundamentals of statistical and thermal physics&lt;/title&gt;&lt;/titles&gt;&lt;pages&gt;422-424&lt;/pages&gt;&lt;section&gt;10.4&lt;/section&gt;&lt;dates&gt;&lt;year&gt;2009&lt;/year&gt;&lt;/dates&gt;&lt;publisher&gt;Waveland Press&lt;/publisher&gt;&lt;isbn&gt;1478610050&lt;/isbn&gt;&lt;urls&gt;&lt;/urls&gt;&lt;/record&gt;&lt;/Cite&gt;&lt;/EndNote&gt;</w:instrText>
      </w:r>
      <w:r w:rsidR="00047C32">
        <w:rPr>
          <w:rFonts w:ascii="Baskerville MT" w:hAnsi="Baskerville MT"/>
          <w:sz w:val="24"/>
        </w:rPr>
        <w:fldChar w:fldCharType="separate"/>
      </w:r>
      <w:r w:rsidR="009C1AAB">
        <w:rPr>
          <w:rFonts w:ascii="Baskerville MT" w:hAnsi="Baskerville MT"/>
          <w:noProof/>
          <w:sz w:val="24"/>
        </w:rPr>
        <w:t>[</w:t>
      </w:r>
      <w:hyperlink w:anchor="_ENREF_2" w:tooltip="McQuarrie,  #1415" w:history="1">
        <w:r w:rsidR="009C1AAB">
          <w:rPr>
            <w:rFonts w:ascii="Baskerville MT" w:hAnsi="Baskerville MT"/>
            <w:noProof/>
            <w:sz w:val="24"/>
          </w:rPr>
          <w:t>2</w:t>
        </w:r>
      </w:hyperlink>
      <w:r w:rsidR="009C1AAB">
        <w:rPr>
          <w:rFonts w:ascii="Baskerville MT" w:hAnsi="Baskerville MT"/>
          <w:noProof/>
          <w:sz w:val="24"/>
        </w:rPr>
        <w:t xml:space="preserve">, </w:t>
      </w:r>
      <w:hyperlink w:anchor="_ENREF_3" w:tooltip="Reif, 2009 #1414" w:history="1">
        <w:r w:rsidR="009C1AAB">
          <w:rPr>
            <w:rFonts w:ascii="Baskerville MT" w:hAnsi="Baskerville MT"/>
            <w:noProof/>
            <w:sz w:val="24"/>
          </w:rPr>
          <w:t>3</w:t>
        </w:r>
      </w:hyperlink>
      <w:r w:rsidR="009C1AAB">
        <w:rPr>
          <w:rFonts w:ascii="Baskerville MT" w:hAnsi="Baskerville MT"/>
          <w:noProof/>
          <w:sz w:val="24"/>
        </w:rPr>
        <w:t>]</w:t>
      </w:r>
      <w:r w:rsidR="00047C32">
        <w:rPr>
          <w:rFonts w:ascii="Baskerville MT" w:hAnsi="Baskerville MT"/>
          <w:sz w:val="24"/>
        </w:rPr>
        <w:fldChar w:fldCharType="end"/>
      </w:r>
    </w:p>
    <w:p w14:paraId="21105AFF" w14:textId="77777777" w:rsidR="001C246E" w:rsidRDefault="00E92E7B" w:rsidP="00D02304">
      <w:pPr>
        <w:ind w:left="1267"/>
        <w:rPr>
          <w:rFonts w:ascii="Baskerville MT" w:hAnsi="Baskerville MT"/>
          <w:sz w:val="24"/>
        </w:rPr>
      </w:pPr>
      <w:r>
        <w:rPr>
          <w:rFonts w:ascii="Baskerville MT" w:hAnsi="Baskerville MT"/>
          <w:sz w:val="24"/>
        </w:rPr>
        <w:t xml:space="preserve"> </w:t>
      </w: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1C246E" w14:paraId="41F5F9DE" w14:textId="77777777" w:rsidTr="00B5241D">
        <w:tc>
          <w:tcPr>
            <w:tcW w:w="7458" w:type="dxa"/>
          </w:tcPr>
          <w:p w14:paraId="0F597BB5" w14:textId="132447A0" w:rsidR="001C246E" w:rsidRDefault="001C246E" w:rsidP="00430510">
            <w:pPr>
              <w:jc w:val="center"/>
              <w:rPr>
                <w:rFonts w:ascii="Baskerville MT" w:hAnsi="Baskerville MT"/>
                <w:sz w:val="24"/>
              </w:rPr>
            </w:pPr>
            <w:r w:rsidRPr="001C246E">
              <w:rPr>
                <w:position w:val="-18"/>
              </w:rPr>
              <w:object w:dxaOrig="3760" w:dyaOrig="520" w14:anchorId="71DC9106">
                <v:shape id="_x0000_i1046" type="#_x0000_t75" style="width:188.4pt;height:26.5pt" o:ole="">
                  <v:imagedata r:id="rId65" o:title=""/>
                </v:shape>
                <o:OLEObject Type="Embed" ProgID="Equation.DSMT4" ShapeID="_x0000_i1046" DrawAspect="Content" ObjectID="_1490003440" r:id="rId66"/>
              </w:object>
            </w:r>
          </w:p>
        </w:tc>
        <w:tc>
          <w:tcPr>
            <w:tcW w:w="810" w:type="dxa"/>
            <w:vAlign w:val="center"/>
          </w:tcPr>
          <w:p w14:paraId="76EB750A" w14:textId="73B3CD07" w:rsidR="001C246E" w:rsidRPr="004A74F5" w:rsidRDefault="009549CD" w:rsidP="009549CD">
            <w:pPr>
              <w:pStyle w:val="Caption"/>
              <w:rPr>
                <w:rFonts w:ascii="Baskerville MT" w:hAnsi="Baskerville MT"/>
                <w:sz w:val="24"/>
              </w:rPr>
            </w:pPr>
            <w:bookmarkStart w:id="105" w:name="_Ref376798710"/>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14</w:t>
            </w:r>
            <w:r w:rsidR="000E58C3">
              <w:rPr>
                <w:sz w:val="24"/>
              </w:rPr>
              <w:fldChar w:fldCharType="end"/>
            </w:r>
            <w:bookmarkEnd w:id="105"/>
            <w:r w:rsidR="00B5241D">
              <w:rPr>
                <w:sz w:val="24"/>
              </w:rPr>
              <w:t>)</w:t>
            </w:r>
          </w:p>
        </w:tc>
      </w:tr>
    </w:tbl>
    <w:p w14:paraId="12DC3FAF" w14:textId="24B09600" w:rsidR="001C246E" w:rsidRDefault="001C246E" w:rsidP="00801909">
      <w:pPr>
        <w:ind w:left="1267"/>
        <w:rPr>
          <w:rFonts w:ascii="Baskerville MT" w:hAnsi="Baskerville MT"/>
          <w:sz w:val="24"/>
        </w:rPr>
      </w:pPr>
      <w:r>
        <w:rPr>
          <w:rFonts w:ascii="Baskerville MT" w:hAnsi="Baskerville MT"/>
          <w:sz w:val="24"/>
        </w:rPr>
        <w:t xml:space="preserve">where </w:t>
      </w:r>
      <w:r>
        <w:rPr>
          <w:rFonts w:ascii="Baskerville MT" w:hAnsi="Baskerville MT"/>
          <w:sz w:val="24"/>
        </w:rPr>
        <w:tab/>
      </w:r>
      <w:r>
        <w:rPr>
          <w:rFonts w:ascii="Baskerville MT" w:hAnsi="Baskerville MT"/>
          <w:i/>
          <w:sz w:val="24"/>
        </w:rPr>
        <w:t>r</w:t>
      </w:r>
      <w:r>
        <w:rPr>
          <w:rFonts w:ascii="Baskerville MT" w:hAnsi="Baskerville MT"/>
          <w:sz w:val="24"/>
        </w:rPr>
        <w:t xml:space="preserve"> </w:t>
      </w:r>
      <w:r w:rsidR="000F01A0">
        <w:rPr>
          <w:rFonts w:ascii="Baskerville MT" w:hAnsi="Baskerville MT"/>
          <w:sz w:val="24"/>
        </w:rPr>
        <w:t xml:space="preserve">= </w:t>
      </w:r>
      <w:r>
        <w:rPr>
          <w:rFonts w:ascii="Baskerville MT" w:hAnsi="Baskerville MT"/>
          <w:sz w:val="24"/>
        </w:rPr>
        <w:t>intermolecular separation (m)</w:t>
      </w:r>
    </w:p>
    <w:p w14:paraId="654191EC" w14:textId="6B7CDFF0" w:rsidR="001C246E" w:rsidRDefault="001C246E" w:rsidP="001C246E">
      <w:pPr>
        <w:ind w:left="1440" w:firstLine="720"/>
        <w:rPr>
          <w:rFonts w:ascii="Baskerville MT" w:hAnsi="Baskerville MT"/>
          <w:sz w:val="24"/>
        </w:rPr>
      </w:pPr>
      <w:r>
        <w:rPr>
          <w:rFonts w:ascii="Baskerville MT" w:hAnsi="Baskerville MT"/>
          <w:i/>
          <w:sz w:val="24"/>
        </w:rPr>
        <w:t>U</w:t>
      </w:r>
      <w:r>
        <w:rPr>
          <w:rFonts w:ascii="Baskerville MT" w:hAnsi="Baskerville MT"/>
          <w:sz w:val="24"/>
        </w:rPr>
        <w:t>(</w:t>
      </w:r>
      <w:r>
        <w:rPr>
          <w:rFonts w:ascii="Baskerville MT" w:hAnsi="Baskerville MT"/>
          <w:i/>
          <w:sz w:val="24"/>
        </w:rPr>
        <w:t>r</w:t>
      </w:r>
      <w:r>
        <w:rPr>
          <w:rFonts w:ascii="Baskerville MT" w:hAnsi="Baskerville MT"/>
          <w:sz w:val="24"/>
        </w:rPr>
        <w:t>) = intermolecular potential (J)</w:t>
      </w:r>
    </w:p>
    <w:p w14:paraId="6C7463B2" w14:textId="30A7FDC3" w:rsidR="00D02304" w:rsidRDefault="001C246E" w:rsidP="001C246E">
      <w:pPr>
        <w:ind w:left="1440" w:firstLine="720"/>
        <w:rPr>
          <w:rFonts w:ascii="Baskerville MT" w:hAnsi="Baskerville MT"/>
          <w:sz w:val="24"/>
        </w:rPr>
      </w:pPr>
      <w:r>
        <w:rPr>
          <w:rFonts w:ascii="Baskerville MT" w:hAnsi="Baskerville MT"/>
          <w:i/>
          <w:sz w:val="24"/>
        </w:rPr>
        <w:t>T</w:t>
      </w:r>
      <w:r>
        <w:rPr>
          <w:rFonts w:ascii="Baskerville MT" w:hAnsi="Baskerville MT"/>
          <w:sz w:val="24"/>
        </w:rPr>
        <w:t xml:space="preserve"> = temperature (K)</w:t>
      </w:r>
    </w:p>
    <w:p w14:paraId="632BABCD" w14:textId="77FBD1F1" w:rsidR="001C246E" w:rsidRDefault="001C246E" w:rsidP="001C246E">
      <w:pPr>
        <w:ind w:left="1440" w:firstLine="720"/>
        <w:rPr>
          <w:rFonts w:ascii="Baskerville MT" w:hAnsi="Baskerville MT"/>
          <w:sz w:val="24"/>
        </w:rPr>
      </w:pPr>
      <w:r>
        <w:rPr>
          <w:rFonts w:ascii="Baskerville MT" w:hAnsi="Baskerville MT"/>
          <w:sz w:val="24"/>
        </w:rPr>
        <w:t>N</w:t>
      </w:r>
      <w:r>
        <w:rPr>
          <w:rFonts w:ascii="Baskerville MT" w:hAnsi="Baskerville MT"/>
          <w:i/>
          <w:sz w:val="24"/>
          <w:vertAlign w:val="subscript"/>
        </w:rPr>
        <w:t>A</w:t>
      </w:r>
      <w:r>
        <w:rPr>
          <w:rFonts w:ascii="Baskerville MT" w:hAnsi="Baskerville MT"/>
          <w:i/>
          <w:sz w:val="24"/>
        </w:rPr>
        <w:t xml:space="preserve"> = </w:t>
      </w:r>
      <w:r>
        <w:rPr>
          <w:rFonts w:ascii="Baskerville MT" w:hAnsi="Baskerville MT"/>
          <w:sz w:val="24"/>
        </w:rPr>
        <w:t>Avogadro number (mol</w:t>
      </w:r>
      <w:r>
        <w:rPr>
          <w:rFonts w:ascii="Baskerville MT" w:hAnsi="Baskerville MT"/>
          <w:sz w:val="24"/>
          <w:vertAlign w:val="superscript"/>
        </w:rPr>
        <w:t>-1</w:t>
      </w:r>
      <w:r>
        <w:rPr>
          <w:rFonts w:ascii="Baskerville MT" w:hAnsi="Baskerville MT"/>
          <w:sz w:val="24"/>
        </w:rPr>
        <w:t>)</w:t>
      </w:r>
    </w:p>
    <w:p w14:paraId="29E958AE" w14:textId="77FBD1F1" w:rsidR="001C246E" w:rsidRDefault="001C246E" w:rsidP="001C246E">
      <w:pPr>
        <w:rPr>
          <w:rFonts w:ascii="Baskerville MT" w:hAnsi="Baskerville MT"/>
          <w:sz w:val="24"/>
        </w:rPr>
      </w:pPr>
    </w:p>
    <w:p w14:paraId="19896200" w14:textId="77777777" w:rsidR="001C246E" w:rsidRDefault="001C246E" w:rsidP="000F01A0">
      <w:pPr>
        <w:ind w:left="1267"/>
        <w:rPr>
          <w:rFonts w:ascii="Baskerville MT" w:hAnsi="Baskerville MT"/>
          <w:sz w:val="24"/>
        </w:rPr>
      </w:pPr>
      <w:r>
        <w:rPr>
          <w:rFonts w:ascii="Baskerville MT" w:hAnsi="Baskerville MT"/>
          <w:sz w:val="24"/>
        </w:rPr>
        <w:t>Commonly used potential function is the Lennard-Jones potential function:</w:t>
      </w:r>
    </w:p>
    <w:p w14:paraId="0F359D3B" w14:textId="77777777" w:rsidR="000F01A0" w:rsidRDefault="000F01A0" w:rsidP="000F01A0">
      <w:pPr>
        <w:ind w:left="1267"/>
        <w:rPr>
          <w:rFonts w:ascii="Baskerville MT" w:hAnsi="Baskerville MT"/>
          <w:sz w:val="24"/>
        </w:rPr>
      </w:pP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0F01A0" w14:paraId="33FE55C5" w14:textId="77777777" w:rsidTr="00B5241D">
        <w:tc>
          <w:tcPr>
            <w:tcW w:w="7458" w:type="dxa"/>
          </w:tcPr>
          <w:p w14:paraId="7CA71ED2" w14:textId="58C5E195" w:rsidR="000F01A0" w:rsidRDefault="000F01A0" w:rsidP="00430510">
            <w:pPr>
              <w:jc w:val="center"/>
              <w:rPr>
                <w:rFonts w:ascii="Baskerville MT" w:hAnsi="Baskerville MT"/>
                <w:sz w:val="24"/>
              </w:rPr>
            </w:pPr>
            <w:r w:rsidRPr="000F01A0">
              <w:rPr>
                <w:position w:val="-34"/>
              </w:rPr>
              <w:object w:dxaOrig="2620" w:dyaOrig="800" w14:anchorId="3A6BEC05">
                <v:shape id="_x0000_i1047" type="#_x0000_t75" style="width:131.4pt;height:39.15pt" o:ole="">
                  <v:imagedata r:id="rId67" o:title=""/>
                </v:shape>
                <o:OLEObject Type="Embed" ProgID="Equation.DSMT4" ShapeID="_x0000_i1047" DrawAspect="Content" ObjectID="_1490003441" r:id="rId68"/>
              </w:object>
            </w:r>
          </w:p>
        </w:tc>
        <w:tc>
          <w:tcPr>
            <w:tcW w:w="810" w:type="dxa"/>
            <w:vAlign w:val="center"/>
          </w:tcPr>
          <w:p w14:paraId="32564E15" w14:textId="5F99783A" w:rsidR="000F01A0" w:rsidRPr="004A74F5" w:rsidRDefault="009549CD" w:rsidP="009549CD">
            <w:pPr>
              <w:pStyle w:val="Caption"/>
              <w:rPr>
                <w:rFonts w:ascii="Baskerville MT" w:hAnsi="Baskerville MT"/>
                <w:sz w:val="24"/>
              </w:rPr>
            </w:pPr>
            <w:bookmarkStart w:id="106" w:name="_Ref376810969"/>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15</w:t>
            </w:r>
            <w:r w:rsidR="000E58C3">
              <w:rPr>
                <w:sz w:val="24"/>
              </w:rPr>
              <w:fldChar w:fldCharType="end"/>
            </w:r>
            <w:bookmarkEnd w:id="106"/>
            <w:r>
              <w:rPr>
                <w:sz w:val="24"/>
              </w:rPr>
              <w:t>)</w:t>
            </w:r>
          </w:p>
        </w:tc>
      </w:tr>
    </w:tbl>
    <w:p w14:paraId="16DDA24C" w14:textId="77777777" w:rsidR="000F01A0" w:rsidRDefault="000F01A0" w:rsidP="000F01A0">
      <w:pPr>
        <w:ind w:left="1267"/>
        <w:rPr>
          <w:rFonts w:ascii="Baskerville MT" w:hAnsi="Baskerville MT"/>
          <w:sz w:val="24"/>
        </w:rPr>
      </w:pPr>
    </w:p>
    <w:p w14:paraId="7D40FCA0" w14:textId="360B95CC" w:rsidR="000F01A0" w:rsidRDefault="000F01A0" w:rsidP="000F01A0">
      <w:pPr>
        <w:ind w:left="720" w:firstLine="720"/>
        <w:rPr>
          <w:rFonts w:ascii="Baskerville MT" w:hAnsi="Baskerville MT"/>
          <w:sz w:val="24"/>
        </w:rPr>
      </w:pPr>
      <w:r>
        <w:rPr>
          <w:rFonts w:ascii="Baskerville MT" w:hAnsi="Baskerville MT"/>
          <w:sz w:val="24"/>
        </w:rPr>
        <w:t xml:space="preserve">where </w:t>
      </w:r>
      <w:r>
        <w:rPr>
          <w:rFonts w:ascii="Baskerville MT" w:hAnsi="Baskerville MT"/>
          <w:sz w:val="24"/>
        </w:rPr>
        <w:tab/>
      </w:r>
      <w:r w:rsidRPr="000F01A0">
        <w:rPr>
          <w:rFonts w:ascii="Symbol" w:hAnsi="Symbol"/>
          <w:i/>
          <w:sz w:val="24"/>
        </w:rPr>
        <w:t></w:t>
      </w:r>
      <w:r>
        <w:rPr>
          <w:rFonts w:ascii="Baskerville MT" w:hAnsi="Baskerville MT"/>
          <w:sz w:val="24"/>
        </w:rPr>
        <w:t xml:space="preserve"> = separation where the repulsion turns to attraction between molecules</w:t>
      </w:r>
    </w:p>
    <w:p w14:paraId="412870AC" w14:textId="18E60418" w:rsidR="000F01A0" w:rsidRDefault="000F01A0" w:rsidP="000F01A0">
      <w:pPr>
        <w:ind w:left="1440" w:firstLine="720"/>
        <w:rPr>
          <w:rFonts w:ascii="Baskerville MT" w:hAnsi="Baskerville MT"/>
          <w:sz w:val="24"/>
        </w:rPr>
      </w:pPr>
      <w:r w:rsidRPr="000F01A0">
        <w:rPr>
          <w:rFonts w:ascii="Symbol" w:hAnsi="Symbol"/>
          <w:i/>
          <w:sz w:val="24"/>
        </w:rPr>
        <w:t></w:t>
      </w:r>
      <w:r>
        <w:rPr>
          <w:rFonts w:ascii="Baskerville MT" w:hAnsi="Baskerville MT"/>
          <w:sz w:val="24"/>
        </w:rPr>
        <w:t>= depth of the potential well (J)</w:t>
      </w:r>
    </w:p>
    <w:p w14:paraId="681A060D" w14:textId="77777777" w:rsidR="00E91494" w:rsidRDefault="00E91494" w:rsidP="00E91494">
      <w:pPr>
        <w:rPr>
          <w:rFonts w:ascii="Baskerville MT" w:hAnsi="Baskerville MT"/>
          <w:sz w:val="24"/>
        </w:rPr>
      </w:pPr>
    </w:p>
    <w:p w14:paraId="6665A936" w14:textId="77777777" w:rsidR="00E91494" w:rsidRDefault="00E91494" w:rsidP="00E91494">
      <w:pPr>
        <w:ind w:left="1267"/>
        <w:rPr>
          <w:rFonts w:ascii="Baskerville MT" w:hAnsi="Baskerville MT"/>
          <w:sz w:val="24"/>
        </w:rPr>
      </w:pPr>
      <w:r>
        <w:rPr>
          <w:rFonts w:ascii="Baskerville MT" w:hAnsi="Baskerville MT"/>
          <w:sz w:val="24"/>
        </w:rPr>
        <w:fldChar w:fldCharType="begin"/>
      </w:r>
      <w:r>
        <w:rPr>
          <w:rFonts w:ascii="Baskerville MT" w:hAnsi="Baskerville MT"/>
          <w:sz w:val="24"/>
        </w:rPr>
        <w:instrText xml:space="preserve"> REF _Ref376946331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2</w:t>
      </w:r>
      <w:r w:rsidR="00B4056E">
        <w:t>.</w:t>
      </w:r>
      <w:r w:rsidR="00B4056E">
        <w:rPr>
          <w:noProof/>
        </w:rPr>
        <w:t>4</w:t>
      </w:r>
      <w:r>
        <w:rPr>
          <w:rFonts w:ascii="Baskerville MT" w:hAnsi="Baskerville MT"/>
          <w:sz w:val="24"/>
        </w:rPr>
        <w:fldChar w:fldCharType="end"/>
      </w:r>
      <w:r>
        <w:rPr>
          <w:rFonts w:ascii="Baskerville MT" w:hAnsi="Baskerville MT"/>
          <w:sz w:val="24"/>
        </w:rPr>
        <w:t xml:space="preserve"> shows a typical Lennard-Jones potential and </w:t>
      </w:r>
      <w:r>
        <w:rPr>
          <w:rFonts w:ascii="Baskerville MT" w:hAnsi="Baskerville MT"/>
          <w:sz w:val="24"/>
        </w:rPr>
        <w:fldChar w:fldCharType="begin"/>
      </w:r>
      <w:r>
        <w:rPr>
          <w:rFonts w:ascii="Baskerville MT" w:hAnsi="Baskerville MT"/>
          <w:sz w:val="24"/>
        </w:rPr>
        <w:instrText xml:space="preserve"> REF _Ref376946345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2</w:t>
      </w:r>
      <w:r w:rsidR="00B4056E">
        <w:t>.</w:t>
      </w:r>
      <w:r w:rsidR="00B4056E">
        <w:rPr>
          <w:noProof/>
        </w:rPr>
        <w:t>5</w:t>
      </w:r>
      <w:r>
        <w:rPr>
          <w:rFonts w:ascii="Baskerville MT" w:hAnsi="Baskerville MT"/>
          <w:sz w:val="24"/>
        </w:rPr>
        <w:fldChar w:fldCharType="end"/>
      </w:r>
      <w:r>
        <w:rPr>
          <w:rFonts w:ascii="Baskerville MT" w:hAnsi="Baskerville MT"/>
          <w:sz w:val="24"/>
        </w:rPr>
        <w:t xml:space="preserve"> shows the calculated temperature dependence of the second virial coefficient of CO</w:t>
      </w:r>
      <w:r>
        <w:rPr>
          <w:rFonts w:ascii="Baskerville MT" w:hAnsi="Baskerville MT"/>
          <w:sz w:val="24"/>
        </w:rPr>
        <w:softHyphen/>
      </w:r>
      <w:r w:rsidRPr="00E22712">
        <w:rPr>
          <w:rFonts w:ascii="Baskerville MT" w:hAnsi="Baskerville MT"/>
          <w:sz w:val="24"/>
          <w:vertAlign w:val="subscript"/>
        </w:rPr>
        <w:t>2</w:t>
      </w:r>
      <w:r>
        <w:rPr>
          <w:rFonts w:ascii="Baskerville MT" w:hAnsi="Baskerville MT"/>
          <w:sz w:val="24"/>
        </w:rPr>
        <w:softHyphen/>
        <w:t>.</w:t>
      </w:r>
    </w:p>
    <w:p w14:paraId="54854AF9" w14:textId="0D9F5EDA" w:rsidR="00E91494" w:rsidRDefault="00E91494" w:rsidP="00EF374B">
      <w:pPr>
        <w:pStyle w:val="Caption"/>
        <w:ind w:left="1260" w:firstLine="360"/>
        <w:rPr>
          <w:b w:val="0"/>
          <w:bCs w:val="0"/>
          <w:sz w:val="24"/>
        </w:rPr>
      </w:pPr>
      <w:r>
        <w:rPr>
          <w:b w:val="0"/>
          <w:bCs w:val="0"/>
          <w:sz w:val="24"/>
        </w:rPr>
        <w:t>The second virial coefficient is related to the Joule-Thomson coefficient</w:t>
      </w:r>
      <w:r w:rsidR="00EF374B">
        <w:rPr>
          <w:b w:val="0"/>
          <w:bCs w:val="0"/>
          <w:sz w:val="24"/>
        </w:rPr>
        <w:t xml:space="preserve"> (see eqn. </w:t>
      </w:r>
      <w:r w:rsidR="00EF374B">
        <w:rPr>
          <w:b w:val="0"/>
          <w:bCs w:val="0"/>
          <w:sz w:val="24"/>
        </w:rPr>
        <w:fldChar w:fldCharType="begin"/>
      </w:r>
      <w:r w:rsidR="00EF374B">
        <w:rPr>
          <w:b w:val="0"/>
          <w:bCs w:val="0"/>
          <w:sz w:val="24"/>
        </w:rPr>
        <w:instrText xml:space="preserve"> REF _Ref376877457 \h </w:instrText>
      </w:r>
      <w:r w:rsidR="00EF374B">
        <w:rPr>
          <w:b w:val="0"/>
          <w:bCs w:val="0"/>
          <w:sz w:val="24"/>
        </w:rPr>
      </w:r>
      <w:r w:rsidR="00EF374B">
        <w:rPr>
          <w:b w:val="0"/>
          <w:bCs w:val="0"/>
          <w:sz w:val="24"/>
        </w:rPr>
        <w:fldChar w:fldCharType="separate"/>
      </w:r>
      <w:r w:rsidR="00B4056E">
        <w:rPr>
          <w:sz w:val="24"/>
        </w:rPr>
        <w:t>(</w:t>
      </w:r>
      <w:r w:rsidR="00B4056E">
        <w:rPr>
          <w:noProof/>
          <w:sz w:val="24"/>
        </w:rPr>
        <w:t>2</w:t>
      </w:r>
      <w:r w:rsidR="00B4056E">
        <w:rPr>
          <w:sz w:val="24"/>
        </w:rPr>
        <w:t>.</w:t>
      </w:r>
      <w:r w:rsidR="00B4056E">
        <w:rPr>
          <w:noProof/>
          <w:sz w:val="24"/>
        </w:rPr>
        <w:t>16</w:t>
      </w:r>
      <w:r w:rsidR="00EF374B">
        <w:rPr>
          <w:b w:val="0"/>
          <w:bCs w:val="0"/>
          <w:sz w:val="24"/>
        </w:rPr>
        <w:fldChar w:fldCharType="end"/>
      </w:r>
      <w:r w:rsidR="00EF374B">
        <w:rPr>
          <w:b w:val="0"/>
          <w:bCs w:val="0"/>
          <w:sz w:val="24"/>
        </w:rPr>
        <w:t xml:space="preserve"> ))</w:t>
      </w:r>
      <w:r>
        <w:rPr>
          <w:b w:val="0"/>
          <w:bCs w:val="0"/>
          <w:sz w:val="24"/>
        </w:rPr>
        <w:t>, which is not surprising since they both describe the behavior of real gases, and they both vanish for ideal gases</w:t>
      </w:r>
      <w:r w:rsidR="00EF374B">
        <w:rPr>
          <w:b w:val="0"/>
          <w:bCs w:val="0"/>
          <w:sz w:val="24"/>
        </w:rPr>
        <w:t xml:space="preserve"> (for the expression used in </w:t>
      </w:r>
      <w:r w:rsidR="00EF374B">
        <w:rPr>
          <w:b w:val="0"/>
          <w:bCs w:val="0"/>
          <w:sz w:val="24"/>
        </w:rPr>
        <w:fldChar w:fldCharType="begin"/>
      </w:r>
      <w:r w:rsidR="00EF374B">
        <w:rPr>
          <w:b w:val="0"/>
          <w:bCs w:val="0"/>
          <w:sz w:val="24"/>
        </w:rPr>
        <w:instrText xml:space="preserve"> REF _Ref376972951 \h </w:instrText>
      </w:r>
      <w:r w:rsidR="00EF374B">
        <w:rPr>
          <w:b w:val="0"/>
          <w:bCs w:val="0"/>
          <w:sz w:val="24"/>
        </w:rPr>
      </w:r>
      <w:r w:rsidR="00EF374B">
        <w:rPr>
          <w:b w:val="0"/>
          <w:bCs w:val="0"/>
          <w:sz w:val="24"/>
        </w:rPr>
        <w:fldChar w:fldCharType="separate"/>
      </w:r>
      <w:r w:rsidR="00B4056E">
        <w:rPr>
          <w:sz w:val="24"/>
        </w:rPr>
        <w:t>(</w:t>
      </w:r>
      <w:r w:rsidR="00B4056E">
        <w:rPr>
          <w:noProof/>
          <w:sz w:val="24"/>
        </w:rPr>
        <w:t>2</w:t>
      </w:r>
      <w:r w:rsidR="00B4056E">
        <w:rPr>
          <w:sz w:val="24"/>
        </w:rPr>
        <w:t>.</w:t>
      </w:r>
      <w:r w:rsidR="00B4056E">
        <w:rPr>
          <w:noProof/>
          <w:sz w:val="24"/>
        </w:rPr>
        <w:t>16</w:t>
      </w:r>
      <w:r w:rsidR="00B4056E">
        <w:rPr>
          <w:sz w:val="24"/>
        </w:rPr>
        <w:t>)</w:t>
      </w:r>
      <w:r w:rsidR="00EF374B">
        <w:rPr>
          <w:b w:val="0"/>
          <w:bCs w:val="0"/>
          <w:sz w:val="24"/>
        </w:rPr>
        <w:fldChar w:fldCharType="end"/>
      </w:r>
      <w:r w:rsidR="00EF374B">
        <w:rPr>
          <w:b w:val="0"/>
          <w:bCs w:val="0"/>
          <w:sz w:val="24"/>
        </w:rPr>
        <w:t xml:space="preserve"> for the Joule-Thomson coefficient please refer to the Appendix).</w:t>
      </w:r>
    </w:p>
    <w:p w14:paraId="55FA454A" w14:textId="6ED90CF6" w:rsidR="000F01A0" w:rsidRDefault="00E22712" w:rsidP="00430510">
      <w:pPr>
        <w:ind w:left="1267"/>
        <w:jc w:val="center"/>
        <w:rPr>
          <w:rFonts w:ascii="Baskerville MT" w:hAnsi="Baskerville MT"/>
          <w:sz w:val="24"/>
        </w:rPr>
      </w:pPr>
      <w:r w:rsidRPr="00E22712">
        <w:rPr>
          <w:noProof/>
        </w:rPr>
        <w:lastRenderedPageBreak/>
        <w:drawing>
          <wp:inline distT="0" distB="0" distL="0" distR="0" wp14:anchorId="4CAF75CB" wp14:editId="6551C92B">
            <wp:extent cx="3450811" cy="21420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466408" cy="2151687"/>
                    </a:xfrm>
                    <a:prstGeom prst="rect">
                      <a:avLst/>
                    </a:prstGeom>
                    <a:noFill/>
                    <a:ln>
                      <a:noFill/>
                    </a:ln>
                  </pic:spPr>
                </pic:pic>
              </a:graphicData>
            </a:graphic>
          </wp:inline>
        </w:drawing>
      </w:r>
    </w:p>
    <w:p w14:paraId="4354D435" w14:textId="54F7DAB3" w:rsidR="000F01A0" w:rsidRDefault="00FF378A" w:rsidP="00E91494">
      <w:pPr>
        <w:pStyle w:val="Caption"/>
        <w:ind w:left="1260"/>
        <w:jc w:val="center"/>
      </w:pPr>
      <w:bookmarkStart w:id="107" w:name="_Ref376946331"/>
      <w:bookmarkStart w:id="108" w:name="_Toc383950331"/>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4</w:t>
      </w:r>
      <w:r w:rsidR="00B4056E">
        <w:rPr>
          <w:noProof/>
        </w:rPr>
        <w:fldChar w:fldCharType="end"/>
      </w:r>
      <w:bookmarkEnd w:id="107"/>
      <w:r w:rsidR="006E1AB3">
        <w:t xml:space="preserve"> The Lennard-Jones potential</w:t>
      </w:r>
      <w:bookmarkEnd w:id="108"/>
    </w:p>
    <w:p w14:paraId="7027B565" w14:textId="77777777" w:rsidR="00165BDA" w:rsidRDefault="00165BDA" w:rsidP="00165BDA">
      <w:pPr>
        <w:ind w:left="1267"/>
        <w:rPr>
          <w:rFonts w:ascii="Baskerville MT" w:hAnsi="Baskerville MT"/>
          <w:sz w:val="24"/>
        </w:rPr>
      </w:pPr>
    </w:p>
    <w:p w14:paraId="768B3A30" w14:textId="77777777" w:rsidR="00D02304" w:rsidRDefault="00D02304" w:rsidP="00E92E7B">
      <w:pPr>
        <w:ind w:left="1267"/>
        <w:jc w:val="center"/>
        <w:rPr>
          <w:rFonts w:ascii="Baskerville MT" w:hAnsi="Baskerville MT"/>
          <w:sz w:val="24"/>
        </w:rPr>
      </w:pPr>
    </w:p>
    <w:p w14:paraId="58EF7433" w14:textId="5F9CFD1E" w:rsidR="00E22712" w:rsidRDefault="00E22712" w:rsidP="00E92E7B">
      <w:pPr>
        <w:ind w:left="1267"/>
        <w:jc w:val="center"/>
        <w:rPr>
          <w:rFonts w:ascii="Baskerville MT" w:hAnsi="Baskerville MT"/>
          <w:sz w:val="24"/>
        </w:rPr>
      </w:pPr>
      <w:r w:rsidRPr="00E22712">
        <w:rPr>
          <w:noProof/>
        </w:rPr>
        <w:drawing>
          <wp:inline distT="0" distB="0" distL="0" distR="0" wp14:anchorId="3895B85E" wp14:editId="2521E62A">
            <wp:extent cx="3518547" cy="2110154"/>
            <wp:effectExtent l="0" t="0" r="5715"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537094" cy="2121277"/>
                    </a:xfrm>
                    <a:prstGeom prst="rect">
                      <a:avLst/>
                    </a:prstGeom>
                    <a:noFill/>
                    <a:ln>
                      <a:noFill/>
                    </a:ln>
                  </pic:spPr>
                </pic:pic>
              </a:graphicData>
            </a:graphic>
          </wp:inline>
        </w:drawing>
      </w:r>
    </w:p>
    <w:p w14:paraId="1AC05581" w14:textId="6C60D7E6" w:rsidR="00E22712" w:rsidRPr="006E1AB3" w:rsidRDefault="00FF378A" w:rsidP="00E91494">
      <w:pPr>
        <w:pStyle w:val="Caption"/>
        <w:ind w:left="1260"/>
        <w:jc w:val="center"/>
        <w:rPr>
          <w:rFonts w:ascii="Baskerville MT" w:hAnsi="Baskerville MT"/>
          <w:sz w:val="24"/>
        </w:rPr>
      </w:pPr>
      <w:bookmarkStart w:id="109" w:name="_Ref376946345"/>
      <w:bookmarkStart w:id="110" w:name="_Toc383950332"/>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5</w:t>
      </w:r>
      <w:r w:rsidR="00B4056E">
        <w:rPr>
          <w:noProof/>
        </w:rPr>
        <w:fldChar w:fldCharType="end"/>
      </w:r>
      <w:bookmarkEnd w:id="109"/>
      <w:r w:rsidR="006E1AB3">
        <w:t xml:space="preserve"> </w:t>
      </w:r>
      <w:r w:rsidR="006E1AB3">
        <w:rPr>
          <w:i/>
        </w:rPr>
        <w:t>B</w:t>
      </w:r>
      <w:r w:rsidR="006E1AB3">
        <w:t>(</w:t>
      </w:r>
      <w:r w:rsidR="006E1AB3">
        <w:rPr>
          <w:i/>
        </w:rPr>
        <w:t>T</w:t>
      </w:r>
      <w:r w:rsidR="006E1AB3">
        <w:t>) function</w:t>
      </w:r>
      <w:bookmarkEnd w:id="110"/>
    </w:p>
    <w:p w14:paraId="1E0B27BD" w14:textId="77777777" w:rsidR="00612624" w:rsidRPr="00612624" w:rsidRDefault="00612624" w:rsidP="00612624"/>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612624" w14:paraId="7411055E" w14:textId="77777777" w:rsidTr="00B5241D">
        <w:tc>
          <w:tcPr>
            <w:tcW w:w="7458" w:type="dxa"/>
          </w:tcPr>
          <w:p w14:paraId="609E6DC6" w14:textId="63A424D6" w:rsidR="00612624" w:rsidRDefault="00EF374B" w:rsidP="00FC1F6E">
            <w:pPr>
              <w:jc w:val="center"/>
              <w:rPr>
                <w:rFonts w:ascii="Baskerville MT" w:hAnsi="Baskerville MT"/>
                <w:sz w:val="24"/>
              </w:rPr>
            </w:pPr>
            <w:r w:rsidRPr="00EF374B">
              <w:rPr>
                <w:position w:val="-226"/>
              </w:rPr>
              <w:object w:dxaOrig="7660" w:dyaOrig="5040" w14:anchorId="3D8149DB">
                <v:shape id="_x0000_i1048" type="#_x0000_t75" style="width:326.7pt;height:213.2pt" o:ole="">
                  <v:imagedata r:id="rId71" o:title=""/>
                </v:shape>
                <o:OLEObject Type="Embed" ProgID="Equation.DSMT4" ShapeID="_x0000_i1048" DrawAspect="Content" ObjectID="_1490003442" r:id="rId72"/>
              </w:object>
            </w:r>
          </w:p>
        </w:tc>
        <w:tc>
          <w:tcPr>
            <w:tcW w:w="810" w:type="dxa"/>
            <w:vAlign w:val="center"/>
          </w:tcPr>
          <w:p w14:paraId="38E63F23" w14:textId="0A0A1E6B" w:rsidR="00612624" w:rsidRPr="004A74F5" w:rsidRDefault="009549CD" w:rsidP="009549CD">
            <w:pPr>
              <w:pStyle w:val="Caption"/>
              <w:rPr>
                <w:rFonts w:ascii="Baskerville MT" w:hAnsi="Baskerville MT"/>
                <w:sz w:val="24"/>
              </w:rPr>
            </w:pPr>
            <w:bookmarkStart w:id="111" w:name="_Ref376877457"/>
            <w:bookmarkStart w:id="112" w:name="_Ref376972951"/>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16</w:t>
            </w:r>
            <w:r w:rsidR="000E58C3">
              <w:rPr>
                <w:sz w:val="24"/>
              </w:rPr>
              <w:fldChar w:fldCharType="end"/>
            </w:r>
            <w:bookmarkEnd w:id="111"/>
            <w:r>
              <w:rPr>
                <w:sz w:val="24"/>
              </w:rPr>
              <w:t>)</w:t>
            </w:r>
            <w:bookmarkEnd w:id="112"/>
          </w:p>
        </w:tc>
      </w:tr>
    </w:tbl>
    <w:p w14:paraId="01171531" w14:textId="77777777" w:rsidR="00612624" w:rsidRPr="00612624" w:rsidRDefault="00612624" w:rsidP="00EF374B">
      <w:pPr>
        <w:ind w:left="1260"/>
      </w:pPr>
    </w:p>
    <w:p w14:paraId="66785FD4" w14:textId="52E53078" w:rsidR="00612624" w:rsidRPr="00612624" w:rsidRDefault="00612624" w:rsidP="00612624">
      <w:pPr>
        <w:ind w:left="1440"/>
      </w:pPr>
    </w:p>
    <w:p w14:paraId="488F3222" w14:textId="77777777" w:rsidR="00612624" w:rsidRPr="00612624" w:rsidRDefault="00612624" w:rsidP="00612624"/>
    <w:p w14:paraId="73C80F4B" w14:textId="77777777" w:rsidR="00612624" w:rsidRPr="00612624" w:rsidRDefault="00612624" w:rsidP="00612624"/>
    <w:p w14:paraId="3F32428C" w14:textId="77777777" w:rsidR="000F47FE" w:rsidRDefault="000F47FE" w:rsidP="004D1867">
      <w:pPr>
        <w:framePr w:hSpace="180" w:wrap="around" w:vAnchor="text" w:hAnchor="page" w:x="2102" w:y="14"/>
      </w:pPr>
      <w:r>
        <w:object w:dxaOrig="553" w:dyaOrig="446" w14:anchorId="151EC13F">
          <v:shape id="_x0000_i1049" type="#_x0000_t75" style="width:38pt;height:30.55pt" o:ole="">
            <v:imagedata r:id="rId31" o:title=""/>
          </v:shape>
          <o:OLEObject Type="Embed" ProgID="PaintShopPro" ShapeID="_x0000_i1049" DrawAspect="Content" ObjectID="_1490003443" r:id="rId73"/>
        </w:object>
      </w:r>
    </w:p>
    <w:p w14:paraId="062FBFF2" w14:textId="77777777" w:rsidR="000F47FE" w:rsidRDefault="000F47FE" w:rsidP="00FE072B">
      <w:pPr>
        <w:pStyle w:val="Heading3"/>
      </w:pPr>
      <w:bookmarkStart w:id="113" w:name="_Toc414064508"/>
      <w:r>
        <w:t>Pre-Lab work</w:t>
      </w:r>
      <w:bookmarkEnd w:id="113"/>
    </w:p>
    <w:p w14:paraId="363A9DD4" w14:textId="77777777" w:rsidR="000F47FE" w:rsidRDefault="000F47FE" w:rsidP="000F47FE">
      <w:pPr>
        <w:ind w:left="1267"/>
        <w:rPr>
          <w:rFonts w:ascii="Baskerville MT" w:hAnsi="Baskerville MT"/>
          <w:sz w:val="24"/>
        </w:rPr>
      </w:pPr>
    </w:p>
    <w:p w14:paraId="448E10E2" w14:textId="77777777" w:rsidR="00086BDE" w:rsidRDefault="00086BDE" w:rsidP="000F47FE">
      <w:pPr>
        <w:ind w:left="1267"/>
        <w:rPr>
          <w:rFonts w:ascii="Baskerville MT" w:hAnsi="Baskerville MT"/>
          <w:sz w:val="24"/>
        </w:rPr>
      </w:pPr>
    </w:p>
    <w:p w14:paraId="670E9463" w14:textId="2B7DCC77" w:rsidR="00496CCF" w:rsidRDefault="00496CCF" w:rsidP="000F47FE">
      <w:pPr>
        <w:numPr>
          <w:ilvl w:val="0"/>
          <w:numId w:val="3"/>
        </w:numPr>
        <w:ind w:left="1080"/>
        <w:rPr>
          <w:rFonts w:ascii="Baskerville MT" w:hAnsi="Baskerville MT"/>
          <w:sz w:val="24"/>
        </w:rPr>
      </w:pPr>
      <w:r>
        <w:rPr>
          <w:rFonts w:ascii="Baskerville MT" w:hAnsi="Baskerville MT"/>
          <w:sz w:val="24"/>
        </w:rPr>
        <w:t xml:space="preserve">Calculate </w:t>
      </w:r>
      <w:r>
        <w:rPr>
          <w:rFonts w:ascii="Baskerville MT" w:hAnsi="Baskerville MT"/>
          <w:i/>
          <w:sz w:val="24"/>
        </w:rPr>
        <w:t>C</w:t>
      </w:r>
      <w:r>
        <w:rPr>
          <w:rFonts w:ascii="Baskerville MT" w:hAnsi="Baskerville MT"/>
          <w:sz w:val="24"/>
          <w:vertAlign w:val="subscript"/>
        </w:rPr>
        <w:t>v</w:t>
      </w:r>
      <w:r>
        <w:rPr>
          <w:rFonts w:ascii="Baskerville MT" w:hAnsi="Baskerville MT"/>
          <w:sz w:val="24"/>
        </w:rPr>
        <w:t xml:space="preserve"> for CO</w:t>
      </w:r>
      <w:r>
        <w:rPr>
          <w:rFonts w:ascii="Baskerville MT" w:hAnsi="Baskerville MT"/>
          <w:sz w:val="24"/>
          <w:vertAlign w:val="subscript"/>
        </w:rPr>
        <w:t>2</w:t>
      </w:r>
      <w:r>
        <w:rPr>
          <w:rFonts w:ascii="Baskerville MT" w:hAnsi="Baskerville MT"/>
          <w:sz w:val="24"/>
        </w:rPr>
        <w:t xml:space="preserve"> using eqn. </w:t>
      </w:r>
      <w:r>
        <w:rPr>
          <w:rFonts w:ascii="Baskerville MT" w:hAnsi="Baskerville MT"/>
          <w:sz w:val="24"/>
        </w:rPr>
        <w:fldChar w:fldCharType="begin"/>
      </w:r>
      <w:r>
        <w:rPr>
          <w:rFonts w:ascii="Baskerville MT" w:hAnsi="Baskerville MT"/>
          <w:sz w:val="24"/>
        </w:rPr>
        <w:instrText xml:space="preserve"> REF _Ref377563037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13</w:t>
      </w:r>
      <w:r w:rsidR="00B4056E">
        <w:rPr>
          <w:sz w:val="24"/>
        </w:rPr>
        <w:t>)</w:t>
      </w:r>
      <w:r>
        <w:rPr>
          <w:rFonts w:ascii="Baskerville MT" w:hAnsi="Baskerville MT"/>
          <w:sz w:val="24"/>
        </w:rPr>
        <w:fldChar w:fldCharType="end"/>
      </w:r>
      <w:r>
        <w:rPr>
          <w:rFonts w:ascii="Baskerville MT" w:hAnsi="Baskerville MT"/>
          <w:sz w:val="24"/>
        </w:rPr>
        <w:t>.</w:t>
      </w:r>
    </w:p>
    <w:p w14:paraId="3871263A" w14:textId="3EC9BBFF" w:rsidR="006C18B3" w:rsidRDefault="00294A18" w:rsidP="006107AD">
      <w:pPr>
        <w:numPr>
          <w:ilvl w:val="1"/>
          <w:numId w:val="3"/>
        </w:numPr>
        <w:ind w:left="1620"/>
        <w:rPr>
          <w:rFonts w:ascii="Baskerville MT" w:hAnsi="Baskerville MT"/>
          <w:sz w:val="24"/>
        </w:rPr>
      </w:pPr>
      <w:r w:rsidRPr="002D2E5F">
        <w:rPr>
          <w:rFonts w:ascii="Baskerville MT" w:hAnsi="Baskerville MT"/>
          <w:sz w:val="24"/>
        </w:rPr>
        <w:t>Setup an Excel spreadsheet with the calculation</w:t>
      </w:r>
      <w:r w:rsidR="002D2E5F" w:rsidRPr="002D2E5F">
        <w:rPr>
          <w:rFonts w:ascii="Baskerville MT" w:hAnsi="Baskerville MT"/>
          <w:sz w:val="24"/>
        </w:rPr>
        <w:t xml:space="preserve">s for </w:t>
      </w:r>
      <w:r w:rsidR="002D2E5F" w:rsidRPr="002D2E5F">
        <w:rPr>
          <w:rFonts w:ascii="Baskerville MT" w:hAnsi="Baskerville MT"/>
          <w:i/>
          <w:sz w:val="24"/>
        </w:rPr>
        <w:t>C</w:t>
      </w:r>
      <w:r w:rsidR="002D2E5F" w:rsidRPr="002D2E5F">
        <w:rPr>
          <w:rFonts w:ascii="Baskerville MT" w:hAnsi="Baskerville MT"/>
          <w:sz w:val="24"/>
          <w:vertAlign w:val="subscript"/>
        </w:rPr>
        <w:t>V</w:t>
      </w:r>
      <w:r w:rsidR="00496CCF" w:rsidRPr="002D2E5F">
        <w:rPr>
          <w:rFonts w:ascii="Baskerville MT" w:hAnsi="Baskerville MT"/>
          <w:sz w:val="24"/>
        </w:rPr>
        <w:t>.</w:t>
      </w:r>
      <w:r w:rsidR="002D2E5F">
        <w:rPr>
          <w:rFonts w:ascii="Baskerville MT" w:hAnsi="Baskerville MT"/>
          <w:sz w:val="24"/>
        </w:rPr>
        <w:t xml:space="preserve"> </w:t>
      </w:r>
      <w:r w:rsidR="006C18B3" w:rsidRPr="002D2E5F">
        <w:rPr>
          <w:rFonts w:ascii="Baskerville MT" w:hAnsi="Baskerville MT"/>
          <w:sz w:val="24"/>
        </w:rPr>
        <w:t xml:space="preserve">Define each constant explicitly (instead of using cell references) for ease of use. E.g. if you put the value of </w:t>
      </w:r>
      <w:r w:rsidR="006C18B3" w:rsidRPr="00482390">
        <w:rPr>
          <w:rFonts w:ascii="Baskerville MT" w:hAnsi="Baskerville MT"/>
          <w:i/>
          <w:sz w:val="24"/>
        </w:rPr>
        <w:t>k</w:t>
      </w:r>
      <w:r w:rsidR="006C18B3" w:rsidRPr="00482390">
        <w:rPr>
          <w:rFonts w:ascii="Baskerville MT" w:hAnsi="Baskerville MT"/>
          <w:sz w:val="24"/>
          <w:vertAlign w:val="subscript"/>
        </w:rPr>
        <w:t>B</w:t>
      </w:r>
      <w:r w:rsidR="006C18B3" w:rsidRPr="002D2E5F">
        <w:rPr>
          <w:rFonts w:ascii="Baskerville MT" w:hAnsi="Baskerville MT"/>
          <w:sz w:val="24"/>
        </w:rPr>
        <w:t xml:space="preserve"> in cell B1, click on the cell on the top left showing the cell </w:t>
      </w:r>
      <w:r w:rsidR="002D2E5F" w:rsidRPr="002D2E5F">
        <w:rPr>
          <w:rFonts w:ascii="Baskerville MT" w:hAnsi="Baskerville MT"/>
          <w:sz w:val="24"/>
        </w:rPr>
        <w:t>reference</w:t>
      </w:r>
      <w:r w:rsidR="006C18B3" w:rsidRPr="002D2E5F">
        <w:rPr>
          <w:rFonts w:ascii="Baskerville MT" w:hAnsi="Baskerville MT"/>
          <w:sz w:val="24"/>
        </w:rPr>
        <w:t xml:space="preserve"> (B1), and type in a name that is unique and is not used by </w:t>
      </w:r>
      <w:r w:rsidR="00AE752F">
        <w:rPr>
          <w:rFonts w:ascii="Baskerville MT" w:hAnsi="Baskerville MT"/>
          <w:sz w:val="24"/>
        </w:rPr>
        <w:t>E</w:t>
      </w:r>
      <w:r w:rsidR="006C18B3" w:rsidRPr="002D2E5F">
        <w:rPr>
          <w:rFonts w:ascii="Baskerville MT" w:hAnsi="Baskerville MT"/>
          <w:sz w:val="24"/>
        </w:rPr>
        <w:t xml:space="preserve">xcel (e.g. “B10” is not good, as it refers to a cell), in the example below </w:t>
      </w:r>
      <w:r w:rsidR="006C18B3" w:rsidRPr="002D2E5F">
        <w:rPr>
          <w:rFonts w:ascii="Baskerville MT" w:hAnsi="Baskerville MT"/>
          <w:b/>
          <w:sz w:val="24"/>
        </w:rPr>
        <w:t>k_B</w:t>
      </w:r>
      <w:r w:rsidR="006C18B3" w:rsidRPr="002D2E5F">
        <w:rPr>
          <w:rFonts w:ascii="Baskerville MT" w:hAnsi="Baskerville MT"/>
          <w:sz w:val="24"/>
        </w:rPr>
        <w:t xml:space="preserve">. </w:t>
      </w:r>
    </w:p>
    <w:p w14:paraId="277C70D3" w14:textId="77777777" w:rsidR="002D2E5F" w:rsidRPr="002D2E5F" w:rsidRDefault="002D2E5F" w:rsidP="006107AD">
      <w:pPr>
        <w:numPr>
          <w:ilvl w:val="1"/>
          <w:numId w:val="3"/>
        </w:numPr>
        <w:ind w:left="1620"/>
        <w:rPr>
          <w:rFonts w:ascii="Baskerville MT" w:hAnsi="Baskerville MT"/>
          <w:sz w:val="24"/>
        </w:rPr>
      </w:pPr>
    </w:p>
    <w:p w14:paraId="440C9142" w14:textId="74AF0F10" w:rsidR="006C18B3" w:rsidRDefault="006C18B3" w:rsidP="002D2E5F">
      <w:pPr>
        <w:ind w:left="1620"/>
        <w:rPr>
          <w:rFonts w:ascii="Baskerville MT" w:hAnsi="Baskerville MT"/>
          <w:sz w:val="24"/>
        </w:rPr>
      </w:pPr>
      <w:r w:rsidRPr="00496CCF">
        <w:rPr>
          <w:rFonts w:ascii="Baskerville MT" w:hAnsi="Baskerville MT"/>
          <w:noProof/>
          <w:sz w:val="24"/>
        </w:rPr>
        <w:drawing>
          <wp:inline distT="0" distB="0" distL="0" distR="0" wp14:anchorId="22544AB2" wp14:editId="7D9D4976">
            <wp:extent cx="1410970" cy="97514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29432" cy="987901"/>
                    </a:xfrm>
                    <a:prstGeom prst="rect">
                      <a:avLst/>
                    </a:prstGeom>
                    <a:noFill/>
                    <a:ln>
                      <a:noFill/>
                    </a:ln>
                  </pic:spPr>
                </pic:pic>
              </a:graphicData>
            </a:graphic>
          </wp:inline>
        </w:drawing>
      </w:r>
    </w:p>
    <w:p w14:paraId="4EFF0F7C" w14:textId="77777777" w:rsidR="002D2E5F" w:rsidRPr="00496CCF" w:rsidRDefault="002D2E5F" w:rsidP="002D2E5F">
      <w:pPr>
        <w:ind w:left="1620"/>
        <w:rPr>
          <w:rFonts w:ascii="Baskerville MT" w:hAnsi="Baskerville MT"/>
          <w:sz w:val="24"/>
        </w:rPr>
      </w:pPr>
    </w:p>
    <w:p w14:paraId="3DB47F02" w14:textId="723DE216" w:rsidR="006C18B3" w:rsidRPr="00496CCF" w:rsidRDefault="006C18B3" w:rsidP="002D2E5F">
      <w:pPr>
        <w:ind w:left="1620"/>
        <w:rPr>
          <w:rFonts w:ascii="Baskerville MT" w:hAnsi="Baskerville MT"/>
          <w:sz w:val="24"/>
        </w:rPr>
      </w:pPr>
      <w:r w:rsidRPr="00496CCF">
        <w:rPr>
          <w:rFonts w:ascii="Baskerville MT" w:hAnsi="Baskerville MT"/>
          <w:sz w:val="24"/>
        </w:rPr>
        <w:t xml:space="preserve">The constant then be used in all formulae in the workbook.  </w:t>
      </w:r>
    </w:p>
    <w:p w14:paraId="63FA63B2" w14:textId="17CF89CB" w:rsidR="00EE6DA1" w:rsidRPr="00496CCF" w:rsidRDefault="00711A52" w:rsidP="00496CCF">
      <w:pPr>
        <w:numPr>
          <w:ilvl w:val="1"/>
          <w:numId w:val="3"/>
        </w:numPr>
        <w:ind w:left="1620"/>
        <w:rPr>
          <w:rFonts w:ascii="Baskerville MT" w:hAnsi="Baskerville MT"/>
          <w:sz w:val="24"/>
        </w:rPr>
      </w:pPr>
      <w:r w:rsidRPr="00496CCF">
        <w:rPr>
          <w:rFonts w:ascii="Baskerville MT" w:hAnsi="Baskerville MT"/>
          <w:sz w:val="24"/>
        </w:rPr>
        <w:t xml:space="preserve">Show clearly the contribution from translation, rotation, from each mode of vibration, the overall contribution from vibrational modes, as well as the overall estimated value of </w:t>
      </w:r>
      <w:r w:rsidRPr="002D2E5F">
        <w:rPr>
          <w:rFonts w:ascii="Baskerville MT" w:hAnsi="Baskerville MT"/>
          <w:i/>
          <w:sz w:val="24"/>
        </w:rPr>
        <w:t>C</w:t>
      </w:r>
      <w:r w:rsidRPr="002D2E5F">
        <w:rPr>
          <w:rFonts w:ascii="Baskerville MT" w:hAnsi="Baskerville MT"/>
          <w:sz w:val="24"/>
          <w:vertAlign w:val="subscript"/>
        </w:rPr>
        <w:t>V</w:t>
      </w:r>
      <w:r w:rsidRPr="00496CCF">
        <w:rPr>
          <w:rFonts w:ascii="Baskerville MT" w:hAnsi="Baskerville MT"/>
          <w:sz w:val="24"/>
        </w:rPr>
        <w:t>.</w:t>
      </w:r>
      <w:r w:rsidR="00EE6DA1" w:rsidRPr="00496CCF">
        <w:rPr>
          <w:rFonts w:ascii="Baskerville MT" w:hAnsi="Baskerville MT"/>
          <w:sz w:val="24"/>
        </w:rPr>
        <w:t xml:space="preserve"> </w:t>
      </w:r>
    </w:p>
    <w:p w14:paraId="19F2EF40" w14:textId="3181A415" w:rsidR="00EE6DA1" w:rsidRDefault="00EE6DA1" w:rsidP="00496CCF">
      <w:pPr>
        <w:numPr>
          <w:ilvl w:val="1"/>
          <w:numId w:val="3"/>
        </w:numPr>
        <w:ind w:left="1620"/>
        <w:rPr>
          <w:rFonts w:ascii="Baskerville MT" w:hAnsi="Baskerville MT"/>
          <w:sz w:val="24"/>
        </w:rPr>
      </w:pPr>
      <w:r>
        <w:rPr>
          <w:rFonts w:ascii="Baskerville MT" w:hAnsi="Baskerville MT"/>
          <w:sz w:val="24"/>
        </w:rPr>
        <w:t xml:space="preserve">Calculate the value of </w:t>
      </w:r>
      <w:r w:rsidRPr="002D2E5F">
        <w:rPr>
          <w:rFonts w:ascii="Baskerville MT" w:hAnsi="Baskerville MT"/>
          <w:i/>
          <w:sz w:val="24"/>
        </w:rPr>
        <w:t>C</w:t>
      </w:r>
      <w:r w:rsidRPr="002D2E5F">
        <w:rPr>
          <w:rFonts w:ascii="Baskerville MT" w:hAnsi="Baskerville MT"/>
          <w:sz w:val="24"/>
          <w:vertAlign w:val="subscript"/>
        </w:rPr>
        <w:t>V</w:t>
      </w:r>
      <w:r>
        <w:rPr>
          <w:rFonts w:ascii="Baskerville MT" w:hAnsi="Baskerville MT"/>
          <w:sz w:val="24"/>
        </w:rPr>
        <w:t xml:space="preserve"> as a function of the temperature </w:t>
      </w:r>
      <w:r w:rsidR="00F67B4F">
        <w:rPr>
          <w:rFonts w:ascii="Baskerville MT" w:hAnsi="Baskerville MT"/>
          <w:sz w:val="24"/>
        </w:rPr>
        <w:t>between 100-1000 K at 10</w:t>
      </w:r>
      <w:r w:rsidR="00496CCF">
        <w:rPr>
          <w:rFonts w:ascii="Baskerville MT" w:hAnsi="Baskerville MT"/>
          <w:sz w:val="24"/>
        </w:rPr>
        <w:t xml:space="preserve"> K increments</w:t>
      </w:r>
      <w:r>
        <w:rPr>
          <w:rFonts w:ascii="Baskerville MT" w:hAnsi="Baskerville MT"/>
          <w:sz w:val="24"/>
        </w:rPr>
        <w:t xml:space="preserve"> on the same spreadsheet. Some thoughts have to be put into arranging your calculations. A possible header structure for this spreadsheet is shown in the Appendix. While some of the quantities won’t change with temperature, it is easier to arrange your data in the fashion shown in the Appendix. </w:t>
      </w:r>
    </w:p>
    <w:p w14:paraId="7C5D9E2E" w14:textId="23E605D6" w:rsidR="00EE6DA1" w:rsidRDefault="00EE6DA1" w:rsidP="00496CCF">
      <w:pPr>
        <w:numPr>
          <w:ilvl w:val="1"/>
          <w:numId w:val="3"/>
        </w:numPr>
        <w:ind w:left="1620"/>
        <w:rPr>
          <w:rFonts w:ascii="Baskerville MT" w:hAnsi="Baskerville MT"/>
          <w:sz w:val="24"/>
        </w:rPr>
      </w:pPr>
      <w:r>
        <w:rPr>
          <w:rFonts w:ascii="Baskerville MT" w:hAnsi="Baskerville MT"/>
          <w:sz w:val="24"/>
        </w:rPr>
        <w:t xml:space="preserve">Make a graph of the temperature dependence of </w:t>
      </w:r>
      <w:r w:rsidRPr="002D2E5F">
        <w:rPr>
          <w:rFonts w:ascii="Baskerville MT" w:hAnsi="Baskerville MT"/>
          <w:i/>
          <w:sz w:val="24"/>
        </w:rPr>
        <w:t>C</w:t>
      </w:r>
      <w:r w:rsidRPr="002D2E5F">
        <w:rPr>
          <w:rFonts w:ascii="Baskerville MT" w:hAnsi="Baskerville MT"/>
          <w:sz w:val="24"/>
          <w:vertAlign w:val="subscript"/>
        </w:rPr>
        <w:t>V</w:t>
      </w:r>
      <w:r>
        <w:rPr>
          <w:rFonts w:ascii="Baskerville MT" w:hAnsi="Baskerville MT"/>
          <w:sz w:val="24"/>
        </w:rPr>
        <w:t xml:space="preserve"> and </w:t>
      </w:r>
      <w:r w:rsidRPr="002D2E5F">
        <w:rPr>
          <w:rFonts w:ascii="Baskerville MT" w:hAnsi="Baskerville MT"/>
          <w:i/>
          <w:sz w:val="24"/>
        </w:rPr>
        <w:t>C</w:t>
      </w:r>
      <w:r w:rsidRPr="002D2E5F">
        <w:rPr>
          <w:rFonts w:ascii="Baskerville MT" w:hAnsi="Baskerville MT"/>
          <w:sz w:val="24"/>
          <w:vertAlign w:val="subscript"/>
        </w:rPr>
        <w:t>V,vib</w:t>
      </w:r>
      <w:r>
        <w:rPr>
          <w:rFonts w:ascii="Baskerville MT" w:hAnsi="Baskerville MT"/>
          <w:sz w:val="24"/>
        </w:rPr>
        <w:t xml:space="preserve"> (you can arrange those on one graph, just use </w:t>
      </w:r>
      <w:r w:rsidR="00482390">
        <w:rPr>
          <w:rFonts w:ascii="Baskerville MT" w:hAnsi="Baskerville MT"/>
          <w:sz w:val="24"/>
        </w:rPr>
        <w:t>different</w:t>
      </w:r>
      <w:r>
        <w:rPr>
          <w:rFonts w:ascii="Baskerville MT" w:hAnsi="Baskerville MT"/>
          <w:sz w:val="24"/>
        </w:rPr>
        <w:t xml:space="preserve"> vertical axes).   </w:t>
      </w:r>
    </w:p>
    <w:p w14:paraId="5675B521" w14:textId="2E8A4F7C" w:rsidR="000F47FE" w:rsidRDefault="000F47FE" w:rsidP="000F47FE">
      <w:pPr>
        <w:numPr>
          <w:ilvl w:val="0"/>
          <w:numId w:val="3"/>
        </w:numPr>
        <w:ind w:left="1080"/>
        <w:rPr>
          <w:rFonts w:ascii="Baskerville MT" w:hAnsi="Baskerville MT"/>
          <w:sz w:val="24"/>
        </w:rPr>
      </w:pPr>
      <w:r>
        <w:rPr>
          <w:rFonts w:ascii="Baskerville MT" w:hAnsi="Baskerville MT"/>
          <w:sz w:val="24"/>
        </w:rPr>
        <w:t xml:space="preserve">Estimate the value of </w:t>
      </w:r>
      <w:r w:rsidRPr="000B68FF">
        <w:rPr>
          <w:rFonts w:ascii="Baskerville MT" w:hAnsi="Baskerville MT"/>
          <w:i/>
          <w:sz w:val="24"/>
        </w:rPr>
        <w:t>B</w:t>
      </w:r>
      <w:r>
        <w:rPr>
          <w:rFonts w:ascii="Baskerville MT" w:hAnsi="Baskerville MT"/>
          <w:sz w:val="24"/>
        </w:rPr>
        <w:t>(</w:t>
      </w:r>
      <w:r w:rsidRPr="000B68FF">
        <w:rPr>
          <w:rFonts w:ascii="Baskerville MT" w:hAnsi="Baskerville MT"/>
          <w:i/>
          <w:sz w:val="24"/>
        </w:rPr>
        <w:t>T</w:t>
      </w:r>
      <w:r>
        <w:rPr>
          <w:rFonts w:ascii="Baskerville MT" w:hAnsi="Baskerville MT"/>
          <w:sz w:val="24"/>
        </w:rPr>
        <w:t xml:space="preserve">) at the temperature of the experiment (296 K) using </w:t>
      </w:r>
      <w:r w:rsidR="00996184">
        <w:rPr>
          <w:rFonts w:ascii="Baskerville MT" w:hAnsi="Baskerville MT"/>
          <w:sz w:val="24"/>
        </w:rPr>
        <w:t xml:space="preserve">eqn. </w:t>
      </w:r>
      <w:r>
        <w:rPr>
          <w:rFonts w:ascii="Baskerville MT" w:hAnsi="Baskerville MT"/>
          <w:sz w:val="24"/>
        </w:rPr>
        <w:fldChar w:fldCharType="begin"/>
      </w:r>
      <w:r>
        <w:rPr>
          <w:rFonts w:ascii="Baskerville MT" w:hAnsi="Baskerville MT"/>
          <w:sz w:val="24"/>
        </w:rPr>
        <w:instrText xml:space="preserve"> REF _Ref376794696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8</w:t>
      </w:r>
      <w:r>
        <w:rPr>
          <w:rFonts w:ascii="Baskerville MT" w:hAnsi="Baskerville MT"/>
          <w:sz w:val="24"/>
        </w:rPr>
        <w:fldChar w:fldCharType="end"/>
      </w:r>
      <w:r w:rsidR="00996184">
        <w:rPr>
          <w:rFonts w:ascii="Baskerville MT" w:hAnsi="Baskerville MT"/>
          <w:sz w:val="24"/>
        </w:rPr>
        <w:t>)</w:t>
      </w:r>
      <w:r>
        <w:rPr>
          <w:rFonts w:ascii="Baskerville MT" w:hAnsi="Baskerville MT"/>
          <w:sz w:val="24"/>
        </w:rPr>
        <w:t xml:space="preserve"> semi-empirical equations.</w:t>
      </w:r>
    </w:p>
    <w:p w14:paraId="7CB2A600" w14:textId="77777777" w:rsidR="000F47FE" w:rsidRDefault="000F47FE" w:rsidP="000F47FE">
      <w:pPr>
        <w:numPr>
          <w:ilvl w:val="0"/>
          <w:numId w:val="3"/>
        </w:numPr>
        <w:ind w:left="1080"/>
        <w:rPr>
          <w:rFonts w:ascii="Baskerville MT" w:hAnsi="Baskerville MT"/>
          <w:sz w:val="24"/>
        </w:rPr>
      </w:pPr>
      <w:r>
        <w:rPr>
          <w:rFonts w:ascii="Baskerville MT" w:hAnsi="Baskerville MT"/>
          <w:sz w:val="24"/>
        </w:rPr>
        <w:t xml:space="preserve">Setup an Excel spreadsheet to estimate </w:t>
      </w:r>
      <w:r w:rsidRPr="000B68FF">
        <w:rPr>
          <w:rFonts w:ascii="Baskerville MT" w:hAnsi="Baskerville MT"/>
          <w:i/>
          <w:sz w:val="24"/>
        </w:rPr>
        <w:t>B</w:t>
      </w:r>
      <w:r>
        <w:rPr>
          <w:rFonts w:ascii="Baskerville MT" w:hAnsi="Baskerville MT"/>
          <w:sz w:val="24"/>
        </w:rPr>
        <w:t>(</w:t>
      </w:r>
      <w:r w:rsidRPr="000B68FF">
        <w:rPr>
          <w:rFonts w:ascii="Baskerville MT" w:hAnsi="Baskerville MT"/>
          <w:i/>
          <w:sz w:val="24"/>
        </w:rPr>
        <w:t>T</w:t>
      </w:r>
      <w:r>
        <w:rPr>
          <w:rFonts w:ascii="Baskerville MT" w:hAnsi="Baskerville MT"/>
          <w:sz w:val="24"/>
        </w:rPr>
        <w:t xml:space="preserve">) with the </w:t>
      </w:r>
      <w:r w:rsidRPr="000B68FF">
        <w:rPr>
          <w:rFonts w:ascii="Baskerville MT" w:hAnsi="Baskerville MT"/>
          <w:sz w:val="24"/>
        </w:rPr>
        <w:t>Statistical</w:t>
      </w:r>
      <w:r>
        <w:rPr>
          <w:rFonts w:ascii="Baskerville MT" w:hAnsi="Baskerville MT"/>
          <w:sz w:val="24"/>
        </w:rPr>
        <w:t xml:space="preserve"> Mechanical approach as follows.</w:t>
      </w:r>
    </w:p>
    <w:p w14:paraId="6C97473B" w14:textId="77777777" w:rsidR="000F47FE" w:rsidRDefault="000F47FE" w:rsidP="000F47FE">
      <w:pPr>
        <w:numPr>
          <w:ilvl w:val="1"/>
          <w:numId w:val="3"/>
        </w:numPr>
        <w:ind w:left="1620"/>
        <w:rPr>
          <w:rFonts w:ascii="Baskerville MT" w:hAnsi="Baskerville MT"/>
          <w:sz w:val="24"/>
        </w:rPr>
      </w:pPr>
      <w:r>
        <w:rPr>
          <w:rFonts w:ascii="Baskerville MT" w:hAnsi="Baskerville MT"/>
          <w:sz w:val="24"/>
        </w:rPr>
        <w:t xml:space="preserve">Create a list of </w:t>
      </w:r>
      <w:r>
        <w:rPr>
          <w:rFonts w:ascii="Baskerville MT" w:hAnsi="Baskerville MT"/>
          <w:i/>
          <w:sz w:val="24"/>
        </w:rPr>
        <w:t>r</w:t>
      </w:r>
      <w:r>
        <w:rPr>
          <w:rFonts w:ascii="Baskerville MT" w:hAnsi="Baskerville MT"/>
          <w:sz w:val="24"/>
        </w:rPr>
        <w:t xml:space="preserve"> values in column A from row 9 down, starting 1x10</w:t>
      </w:r>
      <w:r>
        <w:rPr>
          <w:rFonts w:ascii="Baskerville MT" w:hAnsi="Baskerville MT"/>
          <w:sz w:val="24"/>
          <w:vertAlign w:val="superscript"/>
        </w:rPr>
        <w:t>-11</w:t>
      </w:r>
      <w:r>
        <w:rPr>
          <w:rFonts w:ascii="Baskerville MT" w:hAnsi="Baskerville MT"/>
          <w:sz w:val="24"/>
        </w:rPr>
        <w:t>m all the way to 5x10</w:t>
      </w:r>
      <w:r>
        <w:rPr>
          <w:rFonts w:ascii="Baskerville MT" w:hAnsi="Baskerville MT"/>
          <w:sz w:val="24"/>
          <w:vertAlign w:val="superscript"/>
        </w:rPr>
        <w:t>-9</w:t>
      </w:r>
      <w:r>
        <w:rPr>
          <w:rFonts w:ascii="Baskerville MT" w:hAnsi="Baskerville MT"/>
          <w:sz w:val="24"/>
        </w:rPr>
        <w:t xml:space="preserve"> m.</w:t>
      </w:r>
    </w:p>
    <w:p w14:paraId="02949EBE" w14:textId="4FB16E00" w:rsidR="000F47FE" w:rsidRDefault="000F47FE" w:rsidP="000F47FE">
      <w:pPr>
        <w:numPr>
          <w:ilvl w:val="1"/>
          <w:numId w:val="3"/>
        </w:numPr>
        <w:ind w:left="1620"/>
        <w:rPr>
          <w:rFonts w:ascii="Baskerville MT" w:hAnsi="Baskerville MT"/>
          <w:sz w:val="24"/>
        </w:rPr>
      </w:pPr>
      <w:r>
        <w:rPr>
          <w:rFonts w:ascii="Baskerville MT" w:hAnsi="Baskerville MT"/>
          <w:sz w:val="24"/>
        </w:rPr>
        <w:t xml:space="preserve">In column B from row 9 enter the formula that calculates the Lennard-Jones potential </w:t>
      </w:r>
      <w:r>
        <w:rPr>
          <w:rFonts w:ascii="Baskerville MT" w:hAnsi="Baskerville MT"/>
          <w:sz w:val="24"/>
        </w:rPr>
        <w:fldChar w:fldCharType="begin"/>
      </w:r>
      <w:r>
        <w:rPr>
          <w:rFonts w:ascii="Baskerville MT" w:hAnsi="Baskerville MT"/>
          <w:sz w:val="24"/>
        </w:rPr>
        <w:instrText xml:space="preserve"> REF _Ref376810969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15</w:t>
      </w:r>
      <w:r>
        <w:rPr>
          <w:rFonts w:ascii="Baskerville MT" w:hAnsi="Baskerville MT"/>
          <w:sz w:val="24"/>
        </w:rPr>
        <w:fldChar w:fldCharType="end"/>
      </w:r>
      <w:r w:rsidR="00996184">
        <w:rPr>
          <w:rFonts w:ascii="Baskerville MT" w:hAnsi="Baskerville MT"/>
          <w:sz w:val="24"/>
        </w:rPr>
        <w:t>)</w:t>
      </w:r>
      <w:r>
        <w:rPr>
          <w:rFonts w:ascii="Baskerville MT" w:hAnsi="Baskerville MT"/>
          <w:sz w:val="24"/>
        </w:rPr>
        <w:t xml:space="preserve"> at the </w:t>
      </w:r>
      <w:r>
        <w:rPr>
          <w:rFonts w:ascii="Baskerville MT" w:hAnsi="Baskerville MT"/>
          <w:i/>
          <w:sz w:val="24"/>
        </w:rPr>
        <w:t>r</w:t>
      </w:r>
      <w:r>
        <w:rPr>
          <w:rFonts w:ascii="Baskerville MT" w:hAnsi="Baskerville MT"/>
          <w:sz w:val="24"/>
        </w:rPr>
        <w:t xml:space="preserve"> value in column A. Use </w:t>
      </w:r>
      <w:r w:rsidRPr="00C70E9A">
        <w:rPr>
          <w:rFonts w:ascii="Symbol" w:hAnsi="Symbol"/>
          <w:i/>
          <w:sz w:val="24"/>
        </w:rPr>
        <w:t></w:t>
      </w:r>
      <w:r>
        <w:rPr>
          <w:rFonts w:ascii="Baskerville MT" w:hAnsi="Baskerville MT"/>
          <w:sz w:val="24"/>
        </w:rPr>
        <w:t xml:space="preserve"> = 4.80x10</w:t>
      </w:r>
      <w:r>
        <w:rPr>
          <w:rFonts w:ascii="Baskerville MT" w:hAnsi="Baskerville MT"/>
          <w:sz w:val="24"/>
          <w:vertAlign w:val="superscript"/>
        </w:rPr>
        <w:t>-10</w:t>
      </w:r>
      <w:r>
        <w:rPr>
          <w:rFonts w:ascii="Baskerville MT" w:hAnsi="Baskerville MT"/>
          <w:sz w:val="24"/>
        </w:rPr>
        <w:t xml:space="preserve"> m and </w:t>
      </w:r>
      <w:r w:rsidRPr="00C70E9A">
        <w:rPr>
          <w:rFonts w:ascii="Symbol" w:hAnsi="Symbol"/>
          <w:sz w:val="24"/>
        </w:rPr>
        <w:t></w:t>
      </w:r>
      <w:r>
        <w:rPr>
          <w:rFonts w:ascii="Baskerville MT" w:hAnsi="Baskerville MT"/>
          <w:sz w:val="24"/>
        </w:rPr>
        <w:t>/</w:t>
      </w:r>
      <w:r>
        <w:rPr>
          <w:rFonts w:ascii="Baskerville MT" w:hAnsi="Baskerville MT"/>
          <w:i/>
          <w:sz w:val="24"/>
        </w:rPr>
        <w:t>k</w:t>
      </w:r>
      <w:r>
        <w:rPr>
          <w:rFonts w:ascii="Baskerville MT" w:hAnsi="Baskerville MT"/>
          <w:sz w:val="24"/>
          <w:vertAlign w:val="subscript"/>
        </w:rPr>
        <w:t>B</w:t>
      </w:r>
      <w:r>
        <w:rPr>
          <w:rFonts w:ascii="Baskerville MT" w:hAnsi="Baskerville MT"/>
          <w:sz w:val="24"/>
        </w:rPr>
        <w:t xml:space="preserve">= 195 K (calculate </w:t>
      </w:r>
      <w:r w:rsidRPr="00C70E9A">
        <w:rPr>
          <w:rFonts w:ascii="Symbol" w:hAnsi="Symbol"/>
          <w:i/>
          <w:sz w:val="24"/>
        </w:rPr>
        <w:t></w:t>
      </w:r>
      <w:r>
        <w:rPr>
          <w:rFonts w:ascii="Baskerville MT" w:hAnsi="Baskerville MT"/>
          <w:sz w:val="24"/>
        </w:rPr>
        <w:t>).</w:t>
      </w:r>
    </w:p>
    <w:p w14:paraId="1A9A9FB0" w14:textId="64D5D8AE" w:rsidR="000F47FE" w:rsidRDefault="000F47FE" w:rsidP="000F47FE">
      <w:pPr>
        <w:numPr>
          <w:ilvl w:val="1"/>
          <w:numId w:val="3"/>
        </w:numPr>
        <w:ind w:left="1620"/>
        <w:rPr>
          <w:rFonts w:ascii="Baskerville MT" w:hAnsi="Baskerville MT"/>
          <w:sz w:val="24"/>
        </w:rPr>
      </w:pPr>
      <w:r>
        <w:rPr>
          <w:rFonts w:ascii="Baskerville MT" w:hAnsi="Baskerville MT"/>
          <w:sz w:val="24"/>
        </w:rPr>
        <w:t xml:space="preserve">In column C from row 9 down enter the formula for the function in the bracket in </w:t>
      </w:r>
      <w:r>
        <w:rPr>
          <w:rFonts w:ascii="Baskerville MT" w:hAnsi="Baskerville MT"/>
          <w:sz w:val="24"/>
        </w:rPr>
        <w:fldChar w:fldCharType="begin"/>
      </w:r>
      <w:r>
        <w:rPr>
          <w:rFonts w:ascii="Baskerville MT" w:hAnsi="Baskerville MT"/>
          <w:sz w:val="24"/>
        </w:rPr>
        <w:instrText xml:space="preserve"> REF _Ref376798710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14</w:t>
      </w:r>
      <w:r>
        <w:rPr>
          <w:rFonts w:ascii="Baskerville MT" w:hAnsi="Baskerville MT"/>
          <w:sz w:val="24"/>
        </w:rPr>
        <w:fldChar w:fldCharType="end"/>
      </w:r>
      <w:r w:rsidR="00996184">
        <w:rPr>
          <w:rFonts w:ascii="Baskerville MT" w:hAnsi="Baskerville MT"/>
          <w:sz w:val="24"/>
        </w:rPr>
        <w:t>)</w:t>
      </w:r>
      <w:r>
        <w:rPr>
          <w:rFonts w:ascii="Baskerville MT" w:hAnsi="Baskerville MT"/>
          <w:sz w:val="24"/>
        </w:rPr>
        <w:t>.</w:t>
      </w:r>
    </w:p>
    <w:p w14:paraId="38ECF36A" w14:textId="18307BC6" w:rsidR="000F47FE" w:rsidRDefault="000F47FE" w:rsidP="000F47FE">
      <w:pPr>
        <w:numPr>
          <w:ilvl w:val="1"/>
          <w:numId w:val="3"/>
        </w:numPr>
        <w:ind w:left="1620"/>
        <w:rPr>
          <w:rFonts w:ascii="Baskerville MT" w:hAnsi="Baskerville MT"/>
          <w:sz w:val="24"/>
        </w:rPr>
      </w:pPr>
      <w:r>
        <w:rPr>
          <w:rFonts w:ascii="Baskerville MT" w:hAnsi="Baskerville MT"/>
          <w:sz w:val="24"/>
        </w:rPr>
        <w:t xml:space="preserve">In column C row 7 enter 200, this will be the lowest temperature to evaluate </w:t>
      </w:r>
      <w:r>
        <w:rPr>
          <w:rFonts w:ascii="Baskerville MT" w:hAnsi="Baskerville MT"/>
          <w:i/>
          <w:sz w:val="24"/>
        </w:rPr>
        <w:t>B</w:t>
      </w:r>
      <w:r>
        <w:rPr>
          <w:rFonts w:ascii="Baskerville MT" w:hAnsi="Baskerville MT"/>
          <w:sz w:val="24"/>
        </w:rPr>
        <w:t>(</w:t>
      </w:r>
      <w:r w:rsidRPr="002F0F84">
        <w:rPr>
          <w:rFonts w:ascii="Baskerville MT" w:hAnsi="Baskerville MT"/>
          <w:i/>
          <w:sz w:val="24"/>
        </w:rPr>
        <w:t>T</w:t>
      </w:r>
      <w:r>
        <w:rPr>
          <w:rFonts w:ascii="Baskerville MT" w:hAnsi="Baskerville MT"/>
          <w:sz w:val="24"/>
        </w:rPr>
        <w:t>)</w:t>
      </w:r>
      <w:r w:rsidR="006107AD">
        <w:rPr>
          <w:rFonts w:ascii="Baskerville MT" w:hAnsi="Baskerville MT"/>
          <w:sz w:val="24"/>
        </w:rPr>
        <w:t xml:space="preserve"> at</w:t>
      </w:r>
      <w:r>
        <w:rPr>
          <w:rFonts w:ascii="Baskerville MT" w:hAnsi="Baskerville MT"/>
          <w:sz w:val="24"/>
        </w:rPr>
        <w:t xml:space="preserve">. </w:t>
      </w:r>
    </w:p>
    <w:p w14:paraId="7542F721" w14:textId="713F1E3F" w:rsidR="000F47FE" w:rsidRDefault="000F47FE" w:rsidP="000F47FE">
      <w:pPr>
        <w:numPr>
          <w:ilvl w:val="1"/>
          <w:numId w:val="3"/>
        </w:numPr>
        <w:ind w:left="1620"/>
        <w:rPr>
          <w:rFonts w:ascii="Baskerville MT" w:hAnsi="Baskerville MT"/>
          <w:sz w:val="24"/>
        </w:rPr>
      </w:pPr>
      <w:r>
        <w:rPr>
          <w:rFonts w:ascii="Baskerville MT" w:hAnsi="Baskerville MT"/>
          <w:sz w:val="24"/>
        </w:rPr>
        <w:lastRenderedPageBreak/>
        <w:t xml:space="preserve">In row 8 enter the formula for </w:t>
      </w:r>
      <w:r>
        <w:rPr>
          <w:rFonts w:ascii="Baskerville MT" w:hAnsi="Baskerville MT"/>
          <w:sz w:val="24"/>
        </w:rPr>
        <w:fldChar w:fldCharType="begin"/>
      </w:r>
      <w:r>
        <w:rPr>
          <w:rFonts w:ascii="Baskerville MT" w:hAnsi="Baskerville MT"/>
          <w:sz w:val="24"/>
        </w:rPr>
        <w:instrText xml:space="preserve"> REF _Ref376798710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14</w:t>
      </w:r>
      <w:r>
        <w:rPr>
          <w:rFonts w:ascii="Baskerville MT" w:hAnsi="Baskerville MT"/>
          <w:sz w:val="24"/>
        </w:rPr>
        <w:fldChar w:fldCharType="end"/>
      </w:r>
      <w:r w:rsidR="00996184">
        <w:rPr>
          <w:rFonts w:ascii="Baskerville MT" w:hAnsi="Baskerville MT"/>
          <w:sz w:val="24"/>
        </w:rPr>
        <w:t>)</w:t>
      </w:r>
      <w:r>
        <w:rPr>
          <w:rFonts w:ascii="Baskerville MT" w:hAnsi="Baskerville MT"/>
          <w:sz w:val="24"/>
        </w:rPr>
        <w:t xml:space="preserve">. The sum of the elements in column C approximates the integral part of </w:t>
      </w:r>
      <w:r>
        <w:rPr>
          <w:rFonts w:ascii="Baskerville MT" w:hAnsi="Baskerville MT"/>
          <w:i/>
          <w:sz w:val="24"/>
        </w:rPr>
        <w:t>B</w:t>
      </w:r>
      <w:r>
        <w:rPr>
          <w:rFonts w:ascii="Baskerville MT" w:hAnsi="Baskerville MT"/>
          <w:sz w:val="24"/>
        </w:rPr>
        <w:t>(</w:t>
      </w:r>
      <w:r>
        <w:rPr>
          <w:rFonts w:ascii="Baskerville MT" w:hAnsi="Baskerville MT"/>
          <w:i/>
          <w:sz w:val="24"/>
        </w:rPr>
        <w:t>T</w:t>
      </w:r>
      <w:r w:rsidR="00482390">
        <w:rPr>
          <w:rFonts w:ascii="Baskerville MT" w:hAnsi="Baskerville MT"/>
          <w:sz w:val="24"/>
        </w:rPr>
        <w:t>), preferably in mL. Make sure to perform proper unit conversions!</w:t>
      </w:r>
    </w:p>
    <w:p w14:paraId="250FB416" w14:textId="170907E4" w:rsidR="000F47FE" w:rsidRDefault="000F47FE" w:rsidP="000F47FE">
      <w:pPr>
        <w:numPr>
          <w:ilvl w:val="1"/>
          <w:numId w:val="3"/>
        </w:numPr>
        <w:ind w:left="1620"/>
        <w:rPr>
          <w:rFonts w:ascii="Baskerville MT" w:hAnsi="Baskerville MT"/>
          <w:sz w:val="24"/>
        </w:rPr>
      </w:pPr>
      <w:r>
        <w:rPr>
          <w:rFonts w:ascii="Baskerville MT" w:hAnsi="Baskerville MT"/>
          <w:sz w:val="24"/>
        </w:rPr>
        <w:t xml:space="preserve">In row 7 </w:t>
      </w:r>
      <w:r w:rsidR="002D2E5F">
        <w:rPr>
          <w:rFonts w:ascii="Baskerville MT" w:hAnsi="Baskerville MT"/>
          <w:sz w:val="24"/>
        </w:rPr>
        <w:t xml:space="preserve">horizontally </w:t>
      </w:r>
      <w:r>
        <w:rPr>
          <w:rFonts w:ascii="Baskerville MT" w:hAnsi="Baskerville MT"/>
          <w:sz w:val="24"/>
        </w:rPr>
        <w:t>enter temperature values with 10 K increments</w:t>
      </w:r>
      <w:r w:rsidR="006107AD">
        <w:rPr>
          <w:rFonts w:ascii="Baskerville MT" w:hAnsi="Baskerville MT"/>
          <w:sz w:val="24"/>
        </w:rPr>
        <w:t xml:space="preserve"> (the first is 200 K already in place)</w:t>
      </w:r>
      <w:r>
        <w:rPr>
          <w:rFonts w:ascii="Baskerville MT" w:hAnsi="Baskerville MT"/>
          <w:sz w:val="24"/>
        </w:rPr>
        <w:t xml:space="preserve">. </w:t>
      </w:r>
    </w:p>
    <w:p w14:paraId="667C76A6" w14:textId="77777777" w:rsidR="000F47FE" w:rsidRDefault="000F47FE" w:rsidP="000F47FE">
      <w:pPr>
        <w:numPr>
          <w:ilvl w:val="1"/>
          <w:numId w:val="3"/>
        </w:numPr>
        <w:ind w:left="1620"/>
        <w:rPr>
          <w:rFonts w:ascii="Baskerville MT" w:hAnsi="Baskerville MT"/>
          <w:sz w:val="24"/>
        </w:rPr>
      </w:pPr>
      <w:r>
        <w:rPr>
          <w:rFonts w:ascii="Baskerville MT" w:hAnsi="Baskerville MT"/>
          <w:sz w:val="24"/>
        </w:rPr>
        <w:t>Fill the cells below row 8. Use absolute references ($) smartly, so you can simply copy column C to the rest of the columns.</w:t>
      </w:r>
    </w:p>
    <w:p w14:paraId="7446AD5D" w14:textId="21066C5B" w:rsidR="000F47FE" w:rsidRDefault="000F47FE" w:rsidP="00FC1F6E">
      <w:pPr>
        <w:numPr>
          <w:ilvl w:val="1"/>
          <w:numId w:val="3"/>
        </w:numPr>
        <w:ind w:left="1267"/>
        <w:rPr>
          <w:rFonts w:ascii="Baskerville MT" w:hAnsi="Baskerville MT"/>
          <w:sz w:val="24"/>
        </w:rPr>
      </w:pPr>
      <w:r w:rsidRPr="000F47FE">
        <w:rPr>
          <w:rFonts w:ascii="Baskerville MT" w:hAnsi="Baskerville MT"/>
          <w:sz w:val="24"/>
        </w:rPr>
        <w:t xml:space="preserve">Copy rows 7 and 8 into a new spreadsheet </w:t>
      </w:r>
      <w:r w:rsidR="0008647C">
        <w:rPr>
          <w:rFonts w:ascii="Baskerville MT" w:hAnsi="Baskerville MT"/>
          <w:sz w:val="24"/>
        </w:rPr>
        <w:t xml:space="preserve">into columns A and B </w:t>
      </w:r>
      <w:r w:rsidRPr="000F47FE">
        <w:rPr>
          <w:rFonts w:ascii="Baskerville MT" w:hAnsi="Baskerville MT"/>
          <w:sz w:val="24"/>
        </w:rPr>
        <w:t xml:space="preserve">using </w:t>
      </w:r>
      <w:r w:rsidRPr="002D2E5F">
        <w:rPr>
          <w:rFonts w:ascii="Baskerville MT" w:hAnsi="Baskerville MT"/>
          <w:b/>
          <w:sz w:val="24"/>
        </w:rPr>
        <w:t>Paste Special/Paste Values and Transposed</w:t>
      </w:r>
      <w:r w:rsidRPr="000F47FE">
        <w:rPr>
          <w:rFonts w:ascii="Baskerville MT" w:hAnsi="Baskerville MT"/>
          <w:sz w:val="24"/>
        </w:rPr>
        <w:t xml:space="preserve">. Make a graph of </w:t>
      </w:r>
      <w:r w:rsidRPr="000F47FE">
        <w:rPr>
          <w:rFonts w:ascii="Baskerville MT" w:hAnsi="Baskerville MT"/>
          <w:i/>
          <w:sz w:val="24"/>
        </w:rPr>
        <w:t>B</w:t>
      </w:r>
      <w:r w:rsidRPr="000F47FE">
        <w:rPr>
          <w:rFonts w:ascii="Baskerville MT" w:hAnsi="Baskerville MT"/>
          <w:sz w:val="24"/>
        </w:rPr>
        <w:t>(</w:t>
      </w:r>
      <w:r w:rsidRPr="000F47FE">
        <w:rPr>
          <w:rFonts w:ascii="Baskerville MT" w:hAnsi="Baskerville MT"/>
          <w:i/>
          <w:sz w:val="24"/>
        </w:rPr>
        <w:t>T</w:t>
      </w:r>
      <w:r w:rsidRPr="000F47FE">
        <w:rPr>
          <w:rFonts w:ascii="Baskerville MT" w:hAnsi="Baskerville MT"/>
          <w:sz w:val="24"/>
        </w:rPr>
        <w:t xml:space="preserve">) as a function of </w:t>
      </w:r>
      <w:r w:rsidRPr="000F47FE">
        <w:rPr>
          <w:rFonts w:ascii="Baskerville MT" w:hAnsi="Baskerville MT"/>
          <w:i/>
          <w:sz w:val="24"/>
        </w:rPr>
        <w:t>T</w:t>
      </w:r>
      <w:r w:rsidRPr="000F47FE">
        <w:rPr>
          <w:rFonts w:ascii="Baskerville MT" w:hAnsi="Baskerville MT"/>
          <w:sz w:val="24"/>
        </w:rPr>
        <w:t xml:space="preserve">. </w:t>
      </w:r>
    </w:p>
    <w:p w14:paraId="16B5AD13" w14:textId="693DA80A" w:rsidR="000F47FE" w:rsidRDefault="000F47FE" w:rsidP="00FC1F6E">
      <w:pPr>
        <w:numPr>
          <w:ilvl w:val="1"/>
          <w:numId w:val="3"/>
        </w:numPr>
        <w:ind w:left="1267"/>
        <w:rPr>
          <w:rFonts w:ascii="Baskerville MT" w:hAnsi="Baskerville MT"/>
          <w:sz w:val="24"/>
        </w:rPr>
      </w:pPr>
      <w:r>
        <w:rPr>
          <w:rFonts w:ascii="Baskerville MT" w:hAnsi="Baskerville MT"/>
          <w:sz w:val="24"/>
        </w:rPr>
        <w:t xml:space="preserve">In column C create the </w:t>
      </w:r>
      <w:r>
        <w:rPr>
          <w:rFonts w:ascii="Baskerville MT" w:hAnsi="Baskerville MT"/>
          <w:i/>
          <w:sz w:val="24"/>
        </w:rPr>
        <w:t>dB/dT</w:t>
      </w:r>
      <w:r>
        <w:rPr>
          <w:rFonts w:ascii="Baskerville MT" w:hAnsi="Baskerville MT"/>
          <w:sz w:val="24"/>
        </w:rPr>
        <w:t xml:space="preserve"> values</w:t>
      </w:r>
      <w:r w:rsidR="006107AD">
        <w:rPr>
          <w:rFonts w:ascii="Baskerville MT" w:hAnsi="Baskerville MT"/>
          <w:sz w:val="24"/>
        </w:rPr>
        <w:t xml:space="preserve"> as follows</w:t>
      </w:r>
      <w:r>
        <w:rPr>
          <w:rFonts w:ascii="Baskerville MT" w:hAnsi="Baskerville MT"/>
          <w:sz w:val="24"/>
        </w:rPr>
        <w:t xml:space="preserve">. In row 10 enter the formula to calculate the change of </w:t>
      </w:r>
      <w:r>
        <w:rPr>
          <w:rFonts w:ascii="Baskerville MT" w:hAnsi="Baskerville MT"/>
          <w:i/>
          <w:sz w:val="24"/>
        </w:rPr>
        <w:t>B</w:t>
      </w:r>
      <w:r>
        <w:rPr>
          <w:rFonts w:ascii="Baskerville MT" w:hAnsi="Baskerville MT"/>
          <w:sz w:val="24"/>
        </w:rPr>
        <w:t xml:space="preserve"> as a function of temperature between rows 9 and 11, something like:</w:t>
      </w:r>
      <w:r w:rsidR="0008647C">
        <w:rPr>
          <w:rFonts w:ascii="Baskerville MT" w:hAnsi="Baskerville MT"/>
          <w:sz w:val="24"/>
        </w:rPr>
        <w:t xml:space="preserve"> =(B11-B</w:t>
      </w:r>
      <w:r>
        <w:rPr>
          <w:rFonts w:ascii="Baskerville MT" w:hAnsi="Baskerville MT"/>
          <w:sz w:val="24"/>
        </w:rPr>
        <w:t>9)/(A11-A9). Copy this fo</w:t>
      </w:r>
      <w:r w:rsidR="0008647C">
        <w:rPr>
          <w:rFonts w:ascii="Baskerville MT" w:hAnsi="Baskerville MT"/>
          <w:sz w:val="24"/>
        </w:rPr>
        <w:t>rmula to the rest of the column C</w:t>
      </w:r>
      <w:r w:rsidR="006107AD">
        <w:rPr>
          <w:rFonts w:ascii="Baskerville MT" w:hAnsi="Baskerville MT"/>
          <w:sz w:val="24"/>
        </w:rPr>
        <w:t xml:space="preserve"> (except the last cell)</w:t>
      </w:r>
      <w:r w:rsidR="0008647C">
        <w:rPr>
          <w:rFonts w:ascii="Baskerville MT" w:hAnsi="Baskerville MT"/>
          <w:sz w:val="24"/>
        </w:rPr>
        <w:t>.</w:t>
      </w:r>
      <w:r w:rsidR="00612624">
        <w:rPr>
          <w:rFonts w:ascii="Baskerville MT" w:hAnsi="Baskerville MT"/>
          <w:sz w:val="24"/>
        </w:rPr>
        <w:t xml:space="preserve"> </w:t>
      </w:r>
    </w:p>
    <w:p w14:paraId="704F7C4E" w14:textId="16F312C5" w:rsidR="00612624" w:rsidRPr="00612624" w:rsidRDefault="00612624" w:rsidP="005B6967">
      <w:pPr>
        <w:numPr>
          <w:ilvl w:val="1"/>
          <w:numId w:val="3"/>
        </w:numPr>
        <w:ind w:left="1267"/>
        <w:rPr>
          <w:rFonts w:ascii="Baskerville MT" w:hAnsi="Baskerville MT"/>
          <w:sz w:val="24"/>
        </w:rPr>
      </w:pPr>
      <w:r>
        <w:rPr>
          <w:rFonts w:ascii="Baskerville MT" w:hAnsi="Baskerville MT"/>
          <w:sz w:val="24"/>
        </w:rPr>
        <w:t xml:space="preserve">In column </w:t>
      </w:r>
      <w:r w:rsidR="0008647C">
        <w:rPr>
          <w:rFonts w:ascii="Baskerville MT" w:hAnsi="Baskerville MT"/>
          <w:sz w:val="24"/>
        </w:rPr>
        <w:t xml:space="preserve">D </w:t>
      </w:r>
      <w:r w:rsidR="006107AD">
        <w:rPr>
          <w:rFonts w:ascii="Baskerville MT" w:hAnsi="Baskerville MT"/>
          <w:sz w:val="24"/>
        </w:rPr>
        <w:t xml:space="preserve">copy the values of </w:t>
      </w:r>
      <w:r w:rsidR="006107AD" w:rsidRPr="006107AD">
        <w:rPr>
          <w:rFonts w:ascii="Baskerville MT" w:hAnsi="Baskerville MT"/>
          <w:i/>
          <w:sz w:val="24"/>
        </w:rPr>
        <w:t>C</w:t>
      </w:r>
      <w:r w:rsidR="006107AD" w:rsidRPr="006107AD">
        <w:rPr>
          <w:rFonts w:ascii="Baskerville MT" w:hAnsi="Baskerville MT"/>
          <w:sz w:val="24"/>
          <w:vertAlign w:val="subscript"/>
        </w:rPr>
        <w:t>p</w:t>
      </w:r>
      <w:r w:rsidR="006107AD">
        <w:rPr>
          <w:rFonts w:ascii="Baskerville MT" w:hAnsi="Baskerville MT"/>
          <w:sz w:val="24"/>
        </w:rPr>
        <w:t xml:space="preserve">. You already calculated the </w:t>
      </w:r>
      <w:r w:rsidR="006107AD" w:rsidRPr="006107AD">
        <w:rPr>
          <w:rFonts w:ascii="Baskerville MT" w:hAnsi="Baskerville MT"/>
          <w:i/>
          <w:sz w:val="24"/>
        </w:rPr>
        <w:t>C</w:t>
      </w:r>
      <w:r w:rsidR="006107AD" w:rsidRPr="006107AD">
        <w:rPr>
          <w:rFonts w:ascii="Baskerville MT" w:hAnsi="Baskerville MT"/>
          <w:sz w:val="24"/>
          <w:vertAlign w:val="subscript"/>
        </w:rPr>
        <w:t>p</w:t>
      </w:r>
      <w:r w:rsidR="006107AD">
        <w:rPr>
          <w:rFonts w:ascii="Baskerville MT" w:hAnsi="Baskerville MT"/>
          <w:sz w:val="24"/>
        </w:rPr>
        <w:t xml:space="preserve"> values as a function of temperature at every 10 K between 100K and 1000K. You can copy those values over or copy </w:t>
      </w:r>
      <w:r w:rsidR="0026018D">
        <w:rPr>
          <w:rFonts w:ascii="Baskerville MT" w:hAnsi="Baskerville MT"/>
          <w:sz w:val="24"/>
        </w:rPr>
        <w:t xml:space="preserve">over </w:t>
      </w:r>
      <w:r w:rsidR="006107AD">
        <w:rPr>
          <w:rFonts w:ascii="Baskerville MT" w:hAnsi="Baskerville MT"/>
          <w:sz w:val="24"/>
        </w:rPr>
        <w:t xml:space="preserve">the formula </w:t>
      </w:r>
      <w:r w:rsidR="005B6967">
        <w:rPr>
          <w:rFonts w:ascii="Baskerville MT" w:hAnsi="Baskerville MT"/>
          <w:sz w:val="24"/>
        </w:rPr>
        <w:t>referencing the</w:t>
      </w:r>
      <w:r w:rsidR="006107AD">
        <w:rPr>
          <w:rFonts w:ascii="Baskerville MT" w:hAnsi="Baskerville MT"/>
          <w:sz w:val="24"/>
        </w:rPr>
        <w:t xml:space="preserve"> </w:t>
      </w:r>
      <w:r w:rsidR="006107AD" w:rsidRPr="006107AD">
        <w:rPr>
          <w:rFonts w:ascii="Baskerville MT" w:hAnsi="Baskerville MT"/>
          <w:i/>
          <w:sz w:val="24"/>
        </w:rPr>
        <w:t>C</w:t>
      </w:r>
      <w:r w:rsidR="006107AD" w:rsidRPr="006107AD">
        <w:rPr>
          <w:rFonts w:ascii="Baskerville MT" w:hAnsi="Baskerville MT"/>
          <w:sz w:val="24"/>
          <w:vertAlign w:val="subscript"/>
        </w:rPr>
        <w:t>p</w:t>
      </w:r>
      <w:r w:rsidR="006107AD">
        <w:rPr>
          <w:rFonts w:ascii="Baskerville MT" w:hAnsi="Baskerville MT"/>
          <w:sz w:val="24"/>
        </w:rPr>
        <w:t xml:space="preserve"> </w:t>
      </w:r>
      <w:r w:rsidR="0026018D">
        <w:rPr>
          <w:rFonts w:ascii="Baskerville MT" w:hAnsi="Baskerville MT"/>
          <w:sz w:val="24"/>
        </w:rPr>
        <w:t>values</w:t>
      </w:r>
      <w:r w:rsidR="006107AD">
        <w:rPr>
          <w:rFonts w:ascii="Baskerville MT" w:hAnsi="Baskerville MT"/>
          <w:sz w:val="24"/>
        </w:rPr>
        <w:t xml:space="preserve">. </w:t>
      </w:r>
      <w:r w:rsidR="005B6967">
        <w:rPr>
          <w:rFonts w:ascii="Baskerville MT" w:hAnsi="Baskerville MT"/>
          <w:sz w:val="24"/>
        </w:rPr>
        <w:t xml:space="preserve">For example if the worksheet that has the </w:t>
      </w:r>
      <w:r w:rsidR="005B6967" w:rsidRPr="0026018D">
        <w:rPr>
          <w:rFonts w:ascii="Baskerville MT" w:hAnsi="Baskerville MT"/>
          <w:i/>
          <w:sz w:val="24"/>
        </w:rPr>
        <w:t>C</w:t>
      </w:r>
      <w:r w:rsidR="005B6967" w:rsidRPr="0026018D">
        <w:rPr>
          <w:rFonts w:ascii="Baskerville MT" w:hAnsi="Baskerville MT"/>
          <w:sz w:val="24"/>
          <w:vertAlign w:val="subscript"/>
        </w:rPr>
        <w:t>V</w:t>
      </w:r>
      <w:r w:rsidR="005B6967">
        <w:rPr>
          <w:rFonts w:ascii="Baskerville MT" w:hAnsi="Baskerville MT"/>
          <w:sz w:val="24"/>
        </w:rPr>
        <w:t>-</w:t>
      </w:r>
      <w:r w:rsidR="005B6967" w:rsidRPr="0026018D">
        <w:rPr>
          <w:rFonts w:ascii="Baskerville MT" w:hAnsi="Baskerville MT"/>
          <w:i/>
          <w:sz w:val="24"/>
        </w:rPr>
        <w:t>C</w:t>
      </w:r>
      <w:r w:rsidR="005B6967" w:rsidRPr="0026018D">
        <w:rPr>
          <w:rFonts w:ascii="Baskerville MT" w:hAnsi="Baskerville MT"/>
          <w:sz w:val="24"/>
          <w:vertAlign w:val="subscript"/>
        </w:rPr>
        <w:t>p</w:t>
      </w:r>
      <w:r w:rsidR="005B6967">
        <w:rPr>
          <w:rFonts w:ascii="Baskerville MT" w:hAnsi="Baskerville MT"/>
          <w:sz w:val="24"/>
        </w:rPr>
        <w:t xml:space="preserve"> calculations is called “Cv calculations”, and on that sheet the </w:t>
      </w:r>
      <w:r w:rsidR="005B6967" w:rsidRPr="0026018D">
        <w:rPr>
          <w:rFonts w:ascii="Baskerville MT" w:hAnsi="Baskerville MT"/>
          <w:i/>
          <w:sz w:val="24"/>
        </w:rPr>
        <w:t>C</w:t>
      </w:r>
      <w:r w:rsidR="005B6967" w:rsidRPr="0026018D">
        <w:rPr>
          <w:rFonts w:ascii="Baskerville MT" w:hAnsi="Baskerville MT"/>
          <w:sz w:val="24"/>
          <w:vertAlign w:val="subscript"/>
        </w:rPr>
        <w:t>p</w:t>
      </w:r>
      <w:r w:rsidR="005B6967">
        <w:rPr>
          <w:rFonts w:ascii="Baskerville MT" w:hAnsi="Baskerville MT"/>
          <w:sz w:val="24"/>
        </w:rPr>
        <w:t xml:space="preserve"> values are in column T from row 12 down, for the first value of </w:t>
      </w:r>
      <w:r w:rsidR="005B6967" w:rsidRPr="0026018D">
        <w:rPr>
          <w:rFonts w:ascii="Baskerville MT" w:hAnsi="Baskerville MT"/>
          <w:i/>
          <w:sz w:val="24"/>
        </w:rPr>
        <w:t>C</w:t>
      </w:r>
      <w:r w:rsidR="005B6967" w:rsidRPr="0026018D">
        <w:rPr>
          <w:rFonts w:ascii="Baskerville MT" w:hAnsi="Baskerville MT"/>
          <w:sz w:val="24"/>
          <w:vertAlign w:val="subscript"/>
        </w:rPr>
        <w:t>p</w:t>
      </w:r>
      <w:r w:rsidR="005B6967">
        <w:rPr>
          <w:rFonts w:ascii="Baskerville MT" w:hAnsi="Baskerville MT"/>
          <w:sz w:val="24"/>
        </w:rPr>
        <w:t xml:space="preserve"> enter: </w:t>
      </w:r>
      <w:r w:rsidR="005B6967">
        <w:rPr>
          <w:rFonts w:ascii="Baskerville MT" w:hAnsi="Baskerville MT"/>
          <w:b/>
          <w:sz w:val="24"/>
        </w:rPr>
        <w:t>=’Cv calculations’!T12</w:t>
      </w:r>
      <w:r w:rsidR="005B6967">
        <w:rPr>
          <w:rFonts w:ascii="Baskerville MT" w:hAnsi="Baskerville MT"/>
          <w:sz w:val="24"/>
        </w:rPr>
        <w:t xml:space="preserve"> (the single quotation is necessary around the name of the worksheet if the name has space in it). Copy this cell below in subsequent rows.</w:t>
      </w:r>
      <w:r w:rsidR="005B6967" w:rsidRPr="00612624">
        <w:rPr>
          <w:rFonts w:ascii="Baskerville MT" w:hAnsi="Baskerville MT"/>
          <w:sz w:val="24"/>
        </w:rPr>
        <w:t xml:space="preserve"> </w:t>
      </w:r>
    </w:p>
    <w:p w14:paraId="72197C04" w14:textId="7C091B69" w:rsidR="00FC41C2" w:rsidRPr="00E91494" w:rsidRDefault="00FC41C2" w:rsidP="00A25E98">
      <w:pPr>
        <w:numPr>
          <w:ilvl w:val="1"/>
          <w:numId w:val="3"/>
        </w:numPr>
        <w:spacing w:after="160" w:line="259" w:lineRule="auto"/>
        <w:ind w:left="1267"/>
        <w:rPr>
          <w:rFonts w:ascii="Baskerville MT" w:hAnsi="Baskerville MT"/>
          <w:sz w:val="24"/>
        </w:rPr>
      </w:pPr>
      <w:r w:rsidRPr="00E91494">
        <w:rPr>
          <w:rFonts w:ascii="Baskerville MT" w:hAnsi="Baskerville MT"/>
          <w:sz w:val="24"/>
        </w:rPr>
        <w:t>In column E</w:t>
      </w:r>
      <w:r w:rsidR="000F47FE" w:rsidRPr="00E91494">
        <w:rPr>
          <w:rFonts w:ascii="Baskerville MT" w:hAnsi="Baskerville MT"/>
          <w:sz w:val="24"/>
        </w:rPr>
        <w:t xml:space="preserve"> calculate the Joule-Thomson coefficient based on</w:t>
      </w:r>
      <w:r w:rsidR="00612624" w:rsidRPr="00E91494">
        <w:rPr>
          <w:rFonts w:ascii="Baskerville MT" w:hAnsi="Baskerville MT"/>
          <w:sz w:val="24"/>
        </w:rPr>
        <w:t xml:space="preserve"> </w:t>
      </w:r>
      <w:r w:rsidR="00612624" w:rsidRPr="00E91494">
        <w:rPr>
          <w:rFonts w:ascii="Baskerville MT" w:hAnsi="Baskerville MT"/>
          <w:sz w:val="24"/>
        </w:rPr>
        <w:fldChar w:fldCharType="begin"/>
      </w:r>
      <w:r w:rsidR="00612624" w:rsidRPr="00E91494">
        <w:rPr>
          <w:rFonts w:ascii="Baskerville MT" w:hAnsi="Baskerville MT"/>
          <w:sz w:val="24"/>
        </w:rPr>
        <w:instrText xml:space="preserve"> REF _Ref376877457 \h </w:instrText>
      </w:r>
      <w:r w:rsidR="00612624" w:rsidRPr="00E91494">
        <w:rPr>
          <w:rFonts w:ascii="Baskerville MT" w:hAnsi="Baskerville MT"/>
          <w:sz w:val="24"/>
        </w:rPr>
      </w:r>
      <w:r w:rsidR="00612624" w:rsidRPr="00E91494">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16</w:t>
      </w:r>
      <w:r w:rsidR="00612624" w:rsidRPr="00E91494">
        <w:rPr>
          <w:rFonts w:ascii="Baskerville MT" w:hAnsi="Baskerville MT"/>
          <w:sz w:val="24"/>
        </w:rPr>
        <w:fldChar w:fldCharType="end"/>
      </w:r>
      <w:r w:rsidR="0008647C" w:rsidRPr="00E91494">
        <w:rPr>
          <w:rFonts w:ascii="Baskerville MT" w:hAnsi="Baskerville MT"/>
          <w:sz w:val="24"/>
        </w:rPr>
        <w:t>)</w:t>
      </w:r>
      <w:r w:rsidR="00612624" w:rsidRPr="00E91494">
        <w:rPr>
          <w:rFonts w:ascii="Baskerville MT" w:hAnsi="Baskerville MT"/>
          <w:sz w:val="24"/>
        </w:rPr>
        <w:t>.</w:t>
      </w:r>
      <w:r w:rsidRPr="00E91494">
        <w:rPr>
          <w:rFonts w:ascii="Baskerville MT" w:hAnsi="Baskerville MT"/>
          <w:sz w:val="24"/>
        </w:rPr>
        <w:t xml:space="preserve"> Make a graph of the temperature dependence</w:t>
      </w:r>
      <w:r w:rsidR="0008647C" w:rsidRPr="00E91494">
        <w:rPr>
          <w:rFonts w:ascii="Baskerville MT" w:hAnsi="Baskerville MT"/>
          <w:sz w:val="24"/>
        </w:rPr>
        <w:t xml:space="preserve"> of the JK coefficient</w:t>
      </w:r>
      <w:r w:rsidRPr="00E91494">
        <w:rPr>
          <w:rFonts w:ascii="Baskerville MT" w:hAnsi="Baskerville MT"/>
          <w:sz w:val="24"/>
        </w:rPr>
        <w:t xml:space="preserve">. </w:t>
      </w:r>
      <w:r w:rsidRPr="00E91494">
        <w:rPr>
          <w:rFonts w:ascii="Baskerville MT" w:hAnsi="Baskerville MT"/>
          <w:sz w:val="24"/>
        </w:rPr>
        <w:br w:type="page"/>
      </w:r>
    </w:p>
    <w:p w14:paraId="6EFA92F6" w14:textId="77777777" w:rsidR="00FC41C2" w:rsidRDefault="00FC41C2" w:rsidP="00E92E7B">
      <w:pPr>
        <w:ind w:left="1267"/>
        <w:jc w:val="center"/>
        <w:rPr>
          <w:rFonts w:ascii="Baskerville MT" w:hAnsi="Baskerville MT"/>
          <w:sz w:val="24"/>
        </w:rPr>
      </w:pPr>
    </w:p>
    <w:p w14:paraId="0B12D843" w14:textId="77777777" w:rsidR="00FC41C2" w:rsidRDefault="00FC41C2" w:rsidP="00FC41C2">
      <w:pPr>
        <w:framePr w:h="978" w:hRule="exact" w:hSpace="180" w:wrap="around" w:vAnchor="text" w:hAnchor="page" w:x="1119" w:y="104"/>
      </w:pPr>
      <w:r>
        <w:object w:dxaOrig="1153" w:dyaOrig="1860" w14:anchorId="38E6D8AB">
          <v:shape id="_x0000_i1050" type="#_x0000_t75" style="width:30.55pt;height:48.9pt" o:ole="">
            <v:imagedata r:id="rId27" o:title=""/>
          </v:shape>
          <o:OLEObject Type="Embed" ProgID="PaintShopPro" ShapeID="_x0000_i1050" DrawAspect="Content" ObjectID="_1490003444" r:id="rId75"/>
        </w:object>
      </w:r>
    </w:p>
    <w:p w14:paraId="6CFF4865" w14:textId="77777777" w:rsidR="00FC41C2" w:rsidRDefault="00FC41C2" w:rsidP="00FC41C2">
      <w:pPr>
        <w:framePr w:h="978" w:hRule="exact" w:hSpace="180" w:wrap="around" w:vAnchor="text" w:hAnchor="page" w:x="1119" w:y="104"/>
        <w:ind w:left="1267"/>
        <w:rPr>
          <w:sz w:val="24"/>
        </w:rPr>
      </w:pPr>
    </w:p>
    <w:p w14:paraId="18894487" w14:textId="77777777" w:rsidR="00FC41C2" w:rsidRDefault="00FC41C2" w:rsidP="00FE072B">
      <w:pPr>
        <w:pStyle w:val="Heading4"/>
      </w:pPr>
    </w:p>
    <w:p w14:paraId="6516B001" w14:textId="0ECD2DF6" w:rsidR="00FC41C2" w:rsidRPr="00837D03" w:rsidRDefault="00FC41C2" w:rsidP="00FE072B">
      <w:pPr>
        <w:pStyle w:val="Heading3"/>
      </w:pPr>
      <w:bookmarkStart w:id="114" w:name="_Toc414064509"/>
      <w:r w:rsidRPr="00837D03">
        <w:t>Determination of the second virial coefficient of CO</w:t>
      </w:r>
      <w:r w:rsidRPr="00837D03">
        <w:rPr>
          <w:vertAlign w:val="subscript"/>
        </w:rPr>
        <w:t>2</w:t>
      </w:r>
      <w:bookmarkEnd w:id="114"/>
    </w:p>
    <w:p w14:paraId="529BAA73" w14:textId="77777777" w:rsidR="00FC41C2" w:rsidRDefault="00FC41C2" w:rsidP="00FC41C2">
      <w:pPr>
        <w:ind w:left="1267"/>
        <w:rPr>
          <w:rFonts w:ascii="Baskerville MT" w:hAnsi="Baskerville MT"/>
          <w:sz w:val="24"/>
        </w:rPr>
      </w:pPr>
    </w:p>
    <w:p w14:paraId="65C16D3C" w14:textId="56B7ACFF" w:rsidR="00FC41C2" w:rsidRPr="00FC41C2" w:rsidRDefault="00FC41C2" w:rsidP="00FE072B">
      <w:pPr>
        <w:pStyle w:val="Heading4"/>
      </w:pPr>
      <w:bookmarkStart w:id="115" w:name="_Toc414064510"/>
      <w:r w:rsidRPr="00FC41C2">
        <w:t>Background of the experiment</w:t>
      </w:r>
      <w:bookmarkEnd w:id="115"/>
    </w:p>
    <w:p w14:paraId="1DE4DF7B" w14:textId="77777777" w:rsidR="00FC41C2" w:rsidRDefault="00FC41C2" w:rsidP="00E92E7B">
      <w:pPr>
        <w:ind w:left="1267"/>
        <w:jc w:val="center"/>
        <w:rPr>
          <w:rFonts w:ascii="Baskerville MT" w:hAnsi="Baskerville MT"/>
          <w:sz w:val="24"/>
        </w:rPr>
      </w:pPr>
    </w:p>
    <w:p w14:paraId="56443A46" w14:textId="77777777" w:rsidR="00E92E7B" w:rsidRDefault="00E92E7B" w:rsidP="00E92E7B">
      <w:pPr>
        <w:ind w:left="1267"/>
        <w:jc w:val="center"/>
        <w:rPr>
          <w:rFonts w:ascii="Baskerville MT" w:hAnsi="Baskerville MT"/>
          <w:sz w:val="24"/>
        </w:rPr>
      </w:pPr>
      <w:r w:rsidRPr="00AA1054">
        <w:rPr>
          <w:noProof/>
        </w:rPr>
        <w:drawing>
          <wp:inline distT="0" distB="0" distL="0" distR="0" wp14:anchorId="660071C2" wp14:editId="3A191620">
            <wp:extent cx="3414664" cy="239751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414810" cy="2397615"/>
                    </a:xfrm>
                    <a:prstGeom prst="rect">
                      <a:avLst/>
                    </a:prstGeom>
                    <a:noFill/>
                    <a:ln>
                      <a:noFill/>
                    </a:ln>
                  </pic:spPr>
                </pic:pic>
              </a:graphicData>
            </a:graphic>
          </wp:inline>
        </w:drawing>
      </w:r>
    </w:p>
    <w:p w14:paraId="127C6C92" w14:textId="48834D31" w:rsidR="00E92E7B" w:rsidRDefault="00FF378A" w:rsidP="00E22712">
      <w:pPr>
        <w:pStyle w:val="Caption"/>
        <w:jc w:val="center"/>
        <w:rPr>
          <w:rFonts w:ascii="Baskerville MT" w:hAnsi="Baskerville MT"/>
          <w:sz w:val="24"/>
        </w:rPr>
      </w:pPr>
      <w:bookmarkStart w:id="116" w:name="_Ref376946363"/>
      <w:bookmarkStart w:id="117" w:name="_Toc383950333"/>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6</w:t>
      </w:r>
      <w:r w:rsidR="00B4056E">
        <w:rPr>
          <w:noProof/>
        </w:rPr>
        <w:fldChar w:fldCharType="end"/>
      </w:r>
      <w:bookmarkEnd w:id="116"/>
      <w:r w:rsidR="006E1AB3">
        <w:t xml:space="preserve"> Strategy to measure the second virial coefficient</w:t>
      </w:r>
      <w:bookmarkEnd w:id="117"/>
    </w:p>
    <w:p w14:paraId="4A5DC80C" w14:textId="4E1D83EB" w:rsidR="00E92E7B" w:rsidRDefault="00E92E7B" w:rsidP="00E92E7B">
      <w:pPr>
        <w:ind w:left="1267"/>
        <w:rPr>
          <w:rFonts w:ascii="Baskerville MT" w:hAnsi="Baskerville MT"/>
          <w:sz w:val="24"/>
        </w:rPr>
      </w:pPr>
      <w:r>
        <w:rPr>
          <w:rFonts w:ascii="Baskerville MT" w:hAnsi="Baskerville MT"/>
          <w:sz w:val="24"/>
        </w:rPr>
        <w:t xml:space="preserve">The strategy that we will follow is that we will determine the compressibility factor as a function of pressure (see </w:t>
      </w:r>
      <w:r w:rsidR="00FF378A">
        <w:rPr>
          <w:rFonts w:ascii="Baskerville MT" w:hAnsi="Baskerville MT"/>
          <w:sz w:val="24"/>
        </w:rPr>
        <w:fldChar w:fldCharType="begin"/>
      </w:r>
      <w:r w:rsidR="00FF378A">
        <w:rPr>
          <w:rFonts w:ascii="Baskerville MT" w:hAnsi="Baskerville MT"/>
          <w:sz w:val="24"/>
        </w:rPr>
        <w:instrText xml:space="preserve"> REF _Ref376946363 \h </w:instrText>
      </w:r>
      <w:r w:rsidR="00FF378A">
        <w:rPr>
          <w:rFonts w:ascii="Baskerville MT" w:hAnsi="Baskerville MT"/>
          <w:sz w:val="24"/>
        </w:rPr>
      </w:r>
      <w:r w:rsidR="00FF378A">
        <w:rPr>
          <w:rFonts w:ascii="Baskerville MT" w:hAnsi="Baskerville MT"/>
          <w:sz w:val="24"/>
        </w:rPr>
        <w:fldChar w:fldCharType="separate"/>
      </w:r>
      <w:r w:rsidR="00B4056E">
        <w:t xml:space="preserve">Figure </w:t>
      </w:r>
      <w:r w:rsidR="00B4056E">
        <w:rPr>
          <w:noProof/>
        </w:rPr>
        <w:t>2</w:t>
      </w:r>
      <w:r w:rsidR="00B4056E">
        <w:t>.</w:t>
      </w:r>
      <w:r w:rsidR="00B4056E">
        <w:rPr>
          <w:noProof/>
        </w:rPr>
        <w:t>6</w:t>
      </w:r>
      <w:r w:rsidR="00FF378A">
        <w:rPr>
          <w:rFonts w:ascii="Baskerville MT" w:hAnsi="Baskerville MT"/>
          <w:sz w:val="24"/>
        </w:rPr>
        <w:fldChar w:fldCharType="end"/>
      </w:r>
      <w:r>
        <w:rPr>
          <w:rFonts w:ascii="Baskerville MT" w:hAnsi="Baskerville MT"/>
          <w:sz w:val="24"/>
        </w:rPr>
        <w:t>). The schematics of the experimental setup are shown in</w:t>
      </w:r>
      <w:r w:rsidR="00FC41C2">
        <w:rPr>
          <w:rFonts w:ascii="Baskerville MT" w:hAnsi="Baskerville MT"/>
          <w:sz w:val="24"/>
        </w:rPr>
        <w:t xml:space="preserve"> </w:t>
      </w:r>
      <w:r w:rsidR="00FF378A">
        <w:rPr>
          <w:rFonts w:ascii="Baskerville MT" w:hAnsi="Baskerville MT"/>
          <w:sz w:val="24"/>
        </w:rPr>
        <w:fldChar w:fldCharType="begin"/>
      </w:r>
      <w:r w:rsidR="00FF378A">
        <w:rPr>
          <w:rFonts w:ascii="Baskerville MT" w:hAnsi="Baskerville MT"/>
          <w:sz w:val="24"/>
        </w:rPr>
        <w:instrText xml:space="preserve"> REF _Ref376946372 \h </w:instrText>
      </w:r>
      <w:r w:rsidR="00FF378A">
        <w:rPr>
          <w:rFonts w:ascii="Baskerville MT" w:hAnsi="Baskerville MT"/>
          <w:sz w:val="24"/>
        </w:rPr>
      </w:r>
      <w:r w:rsidR="00FF378A">
        <w:rPr>
          <w:rFonts w:ascii="Baskerville MT" w:hAnsi="Baskerville MT"/>
          <w:sz w:val="24"/>
        </w:rPr>
        <w:fldChar w:fldCharType="separate"/>
      </w:r>
      <w:r w:rsidR="00B4056E">
        <w:t xml:space="preserve">Figure </w:t>
      </w:r>
      <w:r w:rsidR="00B4056E">
        <w:rPr>
          <w:noProof/>
        </w:rPr>
        <w:t>2</w:t>
      </w:r>
      <w:r w:rsidR="00B4056E">
        <w:t>.</w:t>
      </w:r>
      <w:r w:rsidR="00B4056E">
        <w:rPr>
          <w:noProof/>
        </w:rPr>
        <w:t>7</w:t>
      </w:r>
      <w:r w:rsidR="00FF378A">
        <w:rPr>
          <w:rFonts w:ascii="Baskerville MT" w:hAnsi="Baskerville MT"/>
          <w:sz w:val="24"/>
        </w:rPr>
        <w:fldChar w:fldCharType="end"/>
      </w:r>
      <w:r>
        <w:rPr>
          <w:rFonts w:ascii="Baskerville MT" w:hAnsi="Baskerville MT"/>
          <w:sz w:val="24"/>
        </w:rPr>
        <w:t xml:space="preserve">. We load a “Sample tank” with </w:t>
      </w:r>
      <w:r w:rsidR="00FC41C2">
        <w:rPr>
          <w:rFonts w:ascii="Baskerville MT" w:hAnsi="Baskerville MT"/>
          <w:sz w:val="24"/>
        </w:rPr>
        <w:t>CO</w:t>
      </w:r>
      <w:r w:rsidR="00FC41C2">
        <w:rPr>
          <w:rFonts w:ascii="Baskerville MT" w:hAnsi="Baskerville MT"/>
          <w:sz w:val="24"/>
          <w:vertAlign w:val="subscript"/>
        </w:rPr>
        <w:t>2</w:t>
      </w:r>
      <w:r>
        <w:rPr>
          <w:rFonts w:ascii="Baskerville MT" w:hAnsi="Baskerville MT"/>
          <w:sz w:val="24"/>
        </w:rPr>
        <w:t xml:space="preserve"> at about 35 bar which is high enough for the gas to show deviation from the ideal behavior. Then we release a small sample of the gas into the “Expansion tank” to a low enough pressure so that using the Ideal Gas Law the amount of released sample can be calculated. After evacuating the </w:t>
      </w:r>
      <w:r w:rsidR="0008647C">
        <w:rPr>
          <w:rFonts w:ascii="Baskerville MT" w:hAnsi="Baskerville MT"/>
          <w:sz w:val="24"/>
        </w:rPr>
        <w:t>“</w:t>
      </w:r>
      <w:r>
        <w:rPr>
          <w:rFonts w:ascii="Baskerville MT" w:hAnsi="Baskerville MT"/>
          <w:sz w:val="24"/>
        </w:rPr>
        <w:t>Expansion tank</w:t>
      </w:r>
      <w:r w:rsidR="00AE752F">
        <w:rPr>
          <w:rFonts w:ascii="Baskerville MT" w:hAnsi="Baskerville MT"/>
          <w:sz w:val="24"/>
        </w:rPr>
        <w:t>,</w:t>
      </w:r>
      <w:r w:rsidR="0008647C">
        <w:rPr>
          <w:rFonts w:ascii="Baskerville MT" w:hAnsi="Baskerville MT"/>
          <w:sz w:val="24"/>
        </w:rPr>
        <w:t>”</w:t>
      </w:r>
      <w:r>
        <w:rPr>
          <w:rFonts w:ascii="Baskerville MT" w:hAnsi="Baskerville MT"/>
          <w:sz w:val="24"/>
        </w:rPr>
        <w:t xml:space="preserve"> we release another small sample from the </w:t>
      </w:r>
      <w:r w:rsidR="0008647C">
        <w:rPr>
          <w:rFonts w:ascii="Baskerville MT" w:hAnsi="Baskerville MT"/>
          <w:sz w:val="24"/>
        </w:rPr>
        <w:t>“</w:t>
      </w:r>
      <w:r>
        <w:rPr>
          <w:rFonts w:ascii="Baskerville MT" w:hAnsi="Baskerville MT"/>
          <w:sz w:val="24"/>
        </w:rPr>
        <w:t>Sample tank</w:t>
      </w:r>
      <w:r w:rsidR="00AE752F">
        <w:rPr>
          <w:rFonts w:ascii="Baskerville MT" w:hAnsi="Baskerville MT"/>
          <w:sz w:val="24"/>
        </w:rPr>
        <w:t>.</w:t>
      </w:r>
      <w:r w:rsidR="0008647C">
        <w:rPr>
          <w:rFonts w:ascii="Baskerville MT" w:hAnsi="Baskerville MT"/>
          <w:sz w:val="24"/>
        </w:rPr>
        <w:t>”</w:t>
      </w:r>
      <w:r>
        <w:rPr>
          <w:rFonts w:ascii="Baskerville MT" w:hAnsi="Baskerville MT"/>
          <w:sz w:val="24"/>
        </w:rPr>
        <w:t xml:space="preserve"> We continue the process until the pressure in the two tanks is the same. The sum of the released samples makes up for the total initial number of moles. </w:t>
      </w:r>
    </w:p>
    <w:p w14:paraId="2D060744" w14:textId="1382A427" w:rsidR="00E92E7B" w:rsidRPr="00D64017" w:rsidRDefault="00E92E7B" w:rsidP="00E92E7B">
      <w:pPr>
        <w:ind w:left="1267"/>
        <w:rPr>
          <w:rFonts w:ascii="Baskerville MT" w:hAnsi="Baskerville MT"/>
          <w:sz w:val="24"/>
        </w:rPr>
      </w:pPr>
      <w:r>
        <w:rPr>
          <w:rFonts w:ascii="Baskerville MT" w:hAnsi="Baskerville MT"/>
          <w:sz w:val="24"/>
        </w:rPr>
        <w:t xml:space="preserve">The </w:t>
      </w:r>
      <w:r w:rsidR="00FC41C2">
        <w:rPr>
          <w:rFonts w:ascii="Baskerville MT" w:hAnsi="Baskerville MT"/>
          <w:sz w:val="24"/>
        </w:rPr>
        <w:t xml:space="preserve">amount of the </w:t>
      </w:r>
      <w:r>
        <w:rPr>
          <w:rFonts w:ascii="Baskerville MT" w:hAnsi="Baskerville MT"/>
          <w:sz w:val="24"/>
        </w:rPr>
        <w:t>first sample released from the Sample tank:</w:t>
      </w:r>
    </w:p>
    <w:tbl>
      <w:tblPr>
        <w:tblW w:w="0" w:type="auto"/>
        <w:tblInd w:w="1368" w:type="dxa"/>
        <w:tblLayout w:type="fixed"/>
        <w:tblLook w:val="00A0" w:firstRow="1" w:lastRow="0" w:firstColumn="1" w:lastColumn="0" w:noHBand="0" w:noVBand="0"/>
      </w:tblPr>
      <w:tblGrid>
        <w:gridCol w:w="4860"/>
        <w:gridCol w:w="2430"/>
      </w:tblGrid>
      <w:tr w:rsidR="00E92E7B" w14:paraId="47193D93" w14:textId="77777777" w:rsidTr="00430510">
        <w:tc>
          <w:tcPr>
            <w:tcW w:w="4860" w:type="dxa"/>
          </w:tcPr>
          <w:p w14:paraId="5B5195D7" w14:textId="77777777" w:rsidR="00E92E7B" w:rsidRDefault="00E92E7B" w:rsidP="00430510">
            <w:pPr>
              <w:pStyle w:val="Caption"/>
              <w:ind w:left="1260"/>
              <w:jc w:val="center"/>
              <w:rPr>
                <w:rFonts w:ascii="Baskerville MT" w:hAnsi="Baskerville MT"/>
                <w:sz w:val="24"/>
              </w:rPr>
            </w:pPr>
            <w:r w:rsidRPr="00481426">
              <w:rPr>
                <w:rFonts w:ascii="Baskerville MT" w:hAnsi="Baskerville MT"/>
                <w:position w:val="-24"/>
                <w:sz w:val="24"/>
              </w:rPr>
              <w:object w:dxaOrig="1040" w:dyaOrig="660" w14:anchorId="6BEB58F1">
                <v:shape id="_x0000_i1051" type="#_x0000_t75" style="width:52.4pt;height:32.85pt" o:ole="">
                  <v:imagedata r:id="rId77" o:title=""/>
                </v:shape>
                <o:OLEObject Type="Embed" ProgID="Equation.DSMT4" ShapeID="_x0000_i1051" DrawAspect="Content" ObjectID="_1490003445" r:id="rId78"/>
              </w:object>
            </w:r>
          </w:p>
        </w:tc>
        <w:tc>
          <w:tcPr>
            <w:tcW w:w="2430" w:type="dxa"/>
            <w:vAlign w:val="center"/>
          </w:tcPr>
          <w:p w14:paraId="63EE46A6" w14:textId="3F4FC49D" w:rsidR="00E92E7B" w:rsidRDefault="00E92E7B" w:rsidP="009549CD">
            <w:pPr>
              <w:pStyle w:val="Caption"/>
              <w:jc w:val="right"/>
              <w:rPr>
                <w:rFonts w:ascii="Baskerville MT" w:hAnsi="Baskerville MT"/>
                <w:position w:val="-6"/>
                <w:sz w:val="24"/>
              </w:rPr>
            </w:pPr>
            <w:r>
              <w:t xml:space="preserve"> </w:t>
            </w:r>
            <w:r w:rsidR="009549CD">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17</w:t>
            </w:r>
            <w:r w:rsidR="000E58C3">
              <w:rPr>
                <w:sz w:val="24"/>
              </w:rPr>
              <w:fldChar w:fldCharType="end"/>
            </w:r>
            <w:r w:rsidR="009549CD">
              <w:rPr>
                <w:sz w:val="24"/>
              </w:rPr>
              <w:t>)</w:t>
            </w:r>
          </w:p>
        </w:tc>
      </w:tr>
    </w:tbl>
    <w:p w14:paraId="2E5C0021" w14:textId="63857FB5" w:rsidR="00E92E7B" w:rsidRPr="00481426" w:rsidRDefault="00E92E7B" w:rsidP="00E92E7B">
      <w:pPr>
        <w:ind w:left="1267"/>
        <w:rPr>
          <w:sz w:val="24"/>
        </w:rPr>
      </w:pPr>
      <w:r>
        <w:rPr>
          <w:sz w:val="24"/>
        </w:rPr>
        <w:t xml:space="preserve">where </w:t>
      </w:r>
      <w:r>
        <w:rPr>
          <w:i/>
          <w:sz w:val="24"/>
        </w:rPr>
        <w:t>p</w:t>
      </w:r>
      <w:r>
        <w:rPr>
          <w:sz w:val="24"/>
          <w:vertAlign w:val="subscript"/>
        </w:rPr>
        <w:t>1</w:t>
      </w:r>
      <w:r>
        <w:rPr>
          <w:sz w:val="24"/>
          <w:vertAlign w:val="superscript"/>
        </w:rPr>
        <w:t>e</w:t>
      </w:r>
      <w:r>
        <w:rPr>
          <w:sz w:val="24"/>
        </w:rPr>
        <w:t xml:space="preserve"> is the pressure in the “Expansion tank” after releasing the first sample, </w:t>
      </w:r>
      <w:r>
        <w:rPr>
          <w:i/>
          <w:sz w:val="24"/>
        </w:rPr>
        <w:t>V</w:t>
      </w:r>
      <w:r>
        <w:rPr>
          <w:sz w:val="24"/>
          <w:vertAlign w:val="superscript"/>
        </w:rPr>
        <w:t>e</w:t>
      </w:r>
      <w:r>
        <w:rPr>
          <w:sz w:val="24"/>
        </w:rPr>
        <w:t xml:space="preserve"> is the volume of the “Expansion tank</w:t>
      </w:r>
      <w:r w:rsidR="00086BDE">
        <w:rPr>
          <w:sz w:val="24"/>
        </w:rPr>
        <w:t>,</w:t>
      </w:r>
      <w:r>
        <w:rPr>
          <w:sz w:val="24"/>
        </w:rPr>
        <w:t xml:space="preserve">” and the pressure in the “Sample tank” drops to </w:t>
      </w:r>
      <w:r w:rsidRPr="00344F8A">
        <w:rPr>
          <w:i/>
          <w:sz w:val="24"/>
        </w:rPr>
        <w:t>p</w:t>
      </w:r>
      <w:r>
        <w:rPr>
          <w:sz w:val="24"/>
          <w:vertAlign w:val="subscript"/>
        </w:rPr>
        <w:t>1</w:t>
      </w:r>
      <w:r>
        <w:rPr>
          <w:sz w:val="24"/>
          <w:vertAlign w:val="superscript"/>
        </w:rPr>
        <w:t>s</w:t>
      </w:r>
      <w:r>
        <w:rPr>
          <w:sz w:val="24"/>
        </w:rPr>
        <w:t xml:space="preserve">. The Expansion tank then evacuated, and a second sample is released from the </w:t>
      </w:r>
      <w:r w:rsidR="0008647C">
        <w:rPr>
          <w:sz w:val="24"/>
        </w:rPr>
        <w:t>“</w:t>
      </w:r>
      <w:r>
        <w:rPr>
          <w:sz w:val="24"/>
        </w:rPr>
        <w:t>Sample tank</w:t>
      </w:r>
      <w:r w:rsidR="0008647C">
        <w:rPr>
          <w:sz w:val="24"/>
        </w:rPr>
        <w:t>”</w:t>
      </w:r>
      <w:r>
        <w:rPr>
          <w:sz w:val="24"/>
        </w:rPr>
        <w:t xml:space="preserve">: </w:t>
      </w:r>
    </w:p>
    <w:tbl>
      <w:tblPr>
        <w:tblW w:w="0" w:type="auto"/>
        <w:tblInd w:w="1368" w:type="dxa"/>
        <w:tblLayout w:type="fixed"/>
        <w:tblLook w:val="00A0" w:firstRow="1" w:lastRow="0" w:firstColumn="1" w:lastColumn="0" w:noHBand="0" w:noVBand="0"/>
      </w:tblPr>
      <w:tblGrid>
        <w:gridCol w:w="4860"/>
        <w:gridCol w:w="2430"/>
      </w:tblGrid>
      <w:tr w:rsidR="00E92E7B" w14:paraId="41D59370" w14:textId="77777777" w:rsidTr="00430510">
        <w:tc>
          <w:tcPr>
            <w:tcW w:w="4860" w:type="dxa"/>
          </w:tcPr>
          <w:p w14:paraId="1A7DAFA8" w14:textId="77777777" w:rsidR="00E92E7B" w:rsidRDefault="00E92E7B" w:rsidP="00430510">
            <w:pPr>
              <w:pStyle w:val="Caption"/>
              <w:ind w:left="1260"/>
              <w:jc w:val="center"/>
              <w:rPr>
                <w:rFonts w:ascii="Baskerville MT" w:hAnsi="Baskerville MT"/>
                <w:sz w:val="24"/>
              </w:rPr>
            </w:pPr>
            <w:r w:rsidRPr="00481426">
              <w:rPr>
                <w:rFonts w:ascii="Baskerville MT" w:hAnsi="Baskerville MT"/>
                <w:position w:val="-24"/>
                <w:sz w:val="24"/>
              </w:rPr>
              <w:object w:dxaOrig="1060" w:dyaOrig="660" w14:anchorId="3EC013A8">
                <v:shape id="_x0000_i1052" type="#_x0000_t75" style="width:53pt;height:32.85pt" o:ole="">
                  <v:imagedata r:id="rId79" o:title=""/>
                </v:shape>
                <o:OLEObject Type="Embed" ProgID="Equation.DSMT4" ShapeID="_x0000_i1052" DrawAspect="Content" ObjectID="_1490003446" r:id="rId80"/>
              </w:object>
            </w:r>
          </w:p>
        </w:tc>
        <w:tc>
          <w:tcPr>
            <w:tcW w:w="2430" w:type="dxa"/>
            <w:vAlign w:val="center"/>
          </w:tcPr>
          <w:p w14:paraId="62C88650" w14:textId="73397532" w:rsidR="00E92E7B" w:rsidRDefault="009549CD" w:rsidP="009549C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18</w:t>
            </w:r>
            <w:r w:rsidR="000E58C3">
              <w:rPr>
                <w:sz w:val="24"/>
              </w:rPr>
              <w:fldChar w:fldCharType="end"/>
            </w:r>
            <w:r>
              <w:rPr>
                <w:sz w:val="24"/>
              </w:rPr>
              <w:t>)</w:t>
            </w:r>
          </w:p>
        </w:tc>
      </w:tr>
    </w:tbl>
    <w:p w14:paraId="39860A80" w14:textId="77777777" w:rsidR="00E92E7B" w:rsidRDefault="00E92E7B" w:rsidP="00E92E7B">
      <w:pPr>
        <w:ind w:left="1267"/>
        <w:rPr>
          <w:sz w:val="24"/>
        </w:rPr>
      </w:pPr>
    </w:p>
    <w:p w14:paraId="664DB008" w14:textId="13811C39" w:rsidR="00E92E7B" w:rsidRPr="00FC41C2" w:rsidRDefault="00E92E7B" w:rsidP="00E92E7B">
      <w:pPr>
        <w:ind w:left="1267"/>
        <w:rPr>
          <w:sz w:val="24"/>
        </w:rPr>
      </w:pPr>
      <w:r>
        <w:rPr>
          <w:rFonts w:ascii="Baskerville MT" w:hAnsi="Baskerville MT"/>
          <w:sz w:val="24"/>
        </w:rPr>
        <w:lastRenderedPageBreak/>
        <w:t xml:space="preserve">The process is continued until the pressure in the two tanks is the same after the </w:t>
      </w:r>
      <w:r>
        <w:rPr>
          <w:rFonts w:ascii="Baskerville MT" w:hAnsi="Baskerville MT"/>
          <w:i/>
          <w:sz w:val="24"/>
        </w:rPr>
        <w:t>m</w:t>
      </w:r>
      <w:r>
        <w:rPr>
          <w:rFonts w:ascii="Baskerville MT" w:hAnsi="Baskerville MT"/>
          <w:sz w:val="24"/>
        </w:rPr>
        <w:t xml:space="preserve">th sample: </w:t>
      </w:r>
      <w:r>
        <w:rPr>
          <w:rFonts w:ascii="Baskerville MT" w:hAnsi="Baskerville MT"/>
          <w:i/>
          <w:sz w:val="24"/>
        </w:rPr>
        <w:t>p</w:t>
      </w:r>
      <w:r>
        <w:rPr>
          <w:rFonts w:ascii="Baskerville MT" w:hAnsi="Baskerville MT"/>
          <w:sz w:val="24"/>
          <w:vertAlign w:val="subscript"/>
        </w:rPr>
        <w:t>m</w:t>
      </w:r>
      <w:r>
        <w:rPr>
          <w:rFonts w:ascii="Baskerville MT" w:hAnsi="Baskerville MT"/>
          <w:sz w:val="24"/>
          <w:vertAlign w:val="superscript"/>
        </w:rPr>
        <w:t>e</w:t>
      </w:r>
      <w:r>
        <w:rPr>
          <w:rFonts w:ascii="Baskerville MT" w:hAnsi="Baskerville MT"/>
          <w:sz w:val="24"/>
        </w:rPr>
        <w:t xml:space="preserve"> = </w:t>
      </w:r>
      <w:r>
        <w:rPr>
          <w:rFonts w:ascii="Baskerville MT" w:hAnsi="Baskerville MT"/>
          <w:i/>
          <w:sz w:val="24"/>
        </w:rPr>
        <w:t>p</w:t>
      </w:r>
      <w:r>
        <w:rPr>
          <w:rFonts w:ascii="Baskerville MT" w:hAnsi="Baskerville MT"/>
          <w:sz w:val="24"/>
          <w:vertAlign w:val="subscript"/>
        </w:rPr>
        <w:t>m</w:t>
      </w:r>
      <w:r>
        <w:rPr>
          <w:rFonts w:ascii="Baskerville MT" w:hAnsi="Baskerville MT"/>
          <w:sz w:val="24"/>
          <w:vertAlign w:val="superscript"/>
        </w:rPr>
        <w:t>s</w:t>
      </w:r>
      <w:r>
        <w:rPr>
          <w:rFonts w:ascii="Baskerville MT" w:hAnsi="Baskerville MT"/>
          <w:sz w:val="24"/>
        </w:rPr>
        <w:t>.</w:t>
      </w:r>
      <w:r>
        <w:rPr>
          <w:rFonts w:ascii="Baskerville MT" w:hAnsi="Baskerville MT"/>
          <w:i/>
          <w:sz w:val="24"/>
        </w:rPr>
        <w:t xml:space="preserve"> </w:t>
      </w:r>
      <w:r w:rsidR="00FC41C2">
        <w:rPr>
          <w:rFonts w:ascii="Baskerville MT" w:hAnsi="Baskerville MT"/>
          <w:sz w:val="24"/>
        </w:rPr>
        <w:t xml:space="preserve"> The total amount of gas is the sum of the amounts of the samples released from the </w:t>
      </w:r>
      <w:r w:rsidR="0008647C">
        <w:rPr>
          <w:rFonts w:ascii="Baskerville MT" w:hAnsi="Baskerville MT"/>
          <w:sz w:val="24"/>
        </w:rPr>
        <w:t>“</w:t>
      </w:r>
      <w:r w:rsidR="00FC41C2">
        <w:rPr>
          <w:rFonts w:ascii="Baskerville MT" w:hAnsi="Baskerville MT"/>
          <w:sz w:val="24"/>
        </w:rPr>
        <w:t>Sample tank</w:t>
      </w:r>
      <w:r w:rsidR="0008647C">
        <w:rPr>
          <w:rFonts w:ascii="Baskerville MT" w:hAnsi="Baskerville MT"/>
          <w:sz w:val="24"/>
        </w:rPr>
        <w:t>”</w:t>
      </w:r>
      <w:r w:rsidR="00FC41C2">
        <w:rPr>
          <w:rFonts w:ascii="Baskerville MT" w:hAnsi="Baskerville MT"/>
          <w:sz w:val="24"/>
        </w:rPr>
        <w:t>:</w:t>
      </w:r>
    </w:p>
    <w:p w14:paraId="4D671373" w14:textId="77777777" w:rsidR="00E92E7B" w:rsidRDefault="00E92E7B" w:rsidP="00E92E7B">
      <w:pPr>
        <w:ind w:left="1267"/>
        <w:rPr>
          <w:sz w:val="24"/>
        </w:rPr>
      </w:pPr>
    </w:p>
    <w:p w14:paraId="772256B5" w14:textId="77777777" w:rsidR="00E92E7B" w:rsidRDefault="00E92E7B" w:rsidP="00E92E7B">
      <w:pPr>
        <w:ind w:left="1267"/>
        <w:rPr>
          <w:sz w:val="24"/>
        </w:rPr>
      </w:pPr>
    </w:p>
    <w:tbl>
      <w:tblPr>
        <w:tblW w:w="0" w:type="auto"/>
        <w:tblLayout w:type="fixed"/>
        <w:tblLook w:val="00A0" w:firstRow="1" w:lastRow="0" w:firstColumn="1" w:lastColumn="0" w:noHBand="0" w:noVBand="0"/>
      </w:tblPr>
      <w:tblGrid>
        <w:gridCol w:w="5328"/>
        <w:gridCol w:w="3060"/>
      </w:tblGrid>
      <w:tr w:rsidR="00E92E7B" w14:paraId="212E466E" w14:textId="77777777" w:rsidTr="00430510">
        <w:tc>
          <w:tcPr>
            <w:tcW w:w="5328" w:type="dxa"/>
          </w:tcPr>
          <w:p w14:paraId="7B6550C4" w14:textId="77777777" w:rsidR="00E92E7B" w:rsidRDefault="00E92E7B" w:rsidP="00430510">
            <w:pPr>
              <w:pStyle w:val="Caption"/>
              <w:ind w:left="1260"/>
              <w:rPr>
                <w:rFonts w:ascii="Baskerville MT" w:hAnsi="Baskerville MT"/>
                <w:sz w:val="24"/>
              </w:rPr>
            </w:pPr>
            <w:r w:rsidRPr="00344F8A">
              <w:rPr>
                <w:rFonts w:ascii="Baskerville MT" w:hAnsi="Baskerville MT"/>
                <w:position w:val="-98"/>
                <w:sz w:val="24"/>
              </w:rPr>
              <w:object w:dxaOrig="3920" w:dyaOrig="2060" w14:anchorId="69BEE27B">
                <v:shape id="_x0000_i1053" type="#_x0000_t75" style="width:209.7pt;height:102.6pt" o:ole="">
                  <v:imagedata r:id="rId81" o:title=""/>
                </v:shape>
                <o:OLEObject Type="Embed" ProgID="Equation.DSMT4" ShapeID="_x0000_i1053" DrawAspect="Content" ObjectID="_1490003447" r:id="rId82"/>
              </w:object>
            </w:r>
          </w:p>
        </w:tc>
        <w:tc>
          <w:tcPr>
            <w:tcW w:w="3060" w:type="dxa"/>
            <w:vAlign w:val="center"/>
          </w:tcPr>
          <w:p w14:paraId="78D86882" w14:textId="522F9E20" w:rsidR="00E92E7B" w:rsidRDefault="009549CD" w:rsidP="009549CD">
            <w:pPr>
              <w:pStyle w:val="Caption"/>
              <w:jc w:val="right"/>
              <w:rPr>
                <w:rFonts w:ascii="Baskerville MT" w:hAnsi="Baskerville MT"/>
                <w:position w:val="-6"/>
                <w:sz w:val="24"/>
              </w:rPr>
            </w:pPr>
            <w:bookmarkStart w:id="118" w:name="_Ref376799504"/>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19</w:t>
            </w:r>
            <w:r w:rsidR="000E58C3">
              <w:rPr>
                <w:sz w:val="24"/>
              </w:rPr>
              <w:fldChar w:fldCharType="end"/>
            </w:r>
            <w:r>
              <w:rPr>
                <w:sz w:val="24"/>
              </w:rPr>
              <w:t>)</w:t>
            </w:r>
            <w:bookmarkEnd w:id="118"/>
          </w:p>
        </w:tc>
      </w:tr>
    </w:tbl>
    <w:p w14:paraId="07509F8A" w14:textId="77777777" w:rsidR="00E92E7B" w:rsidRDefault="00E92E7B" w:rsidP="00E92E7B">
      <w:pPr>
        <w:ind w:left="1267"/>
        <w:rPr>
          <w:sz w:val="24"/>
        </w:rPr>
      </w:pPr>
    </w:p>
    <w:p w14:paraId="4E9F6EC0" w14:textId="6FBBA05D" w:rsidR="00E92E7B" w:rsidRPr="00393EEA" w:rsidRDefault="00E92E7B" w:rsidP="00E92E7B">
      <w:pPr>
        <w:ind w:left="1267"/>
        <w:rPr>
          <w:rFonts w:ascii="Baskerville MT" w:hAnsi="Baskerville MT"/>
          <w:sz w:val="24"/>
        </w:rPr>
      </w:pPr>
      <w:r>
        <w:rPr>
          <w:rFonts w:ascii="Baskerville MT" w:hAnsi="Baskerville MT"/>
          <w:sz w:val="24"/>
        </w:rPr>
        <w:t xml:space="preserve">where </w:t>
      </w:r>
      <w:r w:rsidRPr="00393EEA">
        <w:rPr>
          <w:rFonts w:ascii="Baskerville MT" w:hAnsi="Baskerville MT"/>
          <w:i/>
          <w:sz w:val="24"/>
        </w:rPr>
        <w:t>n</w:t>
      </w:r>
      <w:r>
        <w:rPr>
          <w:rFonts w:ascii="Baskerville MT" w:hAnsi="Baskerville MT"/>
          <w:sz w:val="24"/>
          <w:vertAlign w:val="subscript"/>
        </w:rPr>
        <w:t>i</w:t>
      </w:r>
      <w:r>
        <w:rPr>
          <w:rFonts w:ascii="Baskerville MT" w:hAnsi="Baskerville MT"/>
          <w:sz w:val="24"/>
        </w:rPr>
        <w:t xml:space="preserve"> is the number of moles in the </w:t>
      </w:r>
      <w:r>
        <w:rPr>
          <w:rFonts w:ascii="Baskerville MT" w:hAnsi="Baskerville MT"/>
          <w:i/>
          <w:sz w:val="24"/>
        </w:rPr>
        <w:t>i</w:t>
      </w:r>
      <w:r w:rsidR="0008647C">
        <w:rPr>
          <w:rFonts w:ascii="Baskerville MT" w:hAnsi="Baskerville MT"/>
          <w:i/>
          <w:sz w:val="24"/>
        </w:rPr>
        <w:t xml:space="preserve"> </w:t>
      </w:r>
      <w:r>
        <w:rPr>
          <w:rFonts w:ascii="Baskerville MT" w:hAnsi="Baskerville MT"/>
          <w:sz w:val="24"/>
        </w:rPr>
        <w:t xml:space="preserve">th release. </w:t>
      </w:r>
      <w:r w:rsidR="00CE056B">
        <w:rPr>
          <w:rFonts w:ascii="Baskerville MT" w:hAnsi="Baskerville MT"/>
          <w:sz w:val="24"/>
        </w:rPr>
        <w:t xml:space="preserve">We need to devise a method to calculate the amount of gas remaining in the sample tank after each release. Consider the </w:t>
      </w:r>
      <w:r w:rsidR="00CE056B" w:rsidRPr="00CE056B">
        <w:rPr>
          <w:rFonts w:ascii="Baskerville MT" w:hAnsi="Baskerville MT"/>
          <w:i/>
          <w:sz w:val="24"/>
        </w:rPr>
        <w:t>r</w:t>
      </w:r>
      <w:r w:rsidR="0008647C">
        <w:rPr>
          <w:rFonts w:ascii="Baskerville MT" w:hAnsi="Baskerville MT"/>
          <w:i/>
          <w:sz w:val="24"/>
        </w:rPr>
        <w:t xml:space="preserve"> </w:t>
      </w:r>
      <w:r w:rsidR="00CE056B">
        <w:rPr>
          <w:rFonts w:ascii="Baskerville MT" w:hAnsi="Baskerville MT"/>
          <w:sz w:val="24"/>
        </w:rPr>
        <w:t>th release, after which the remaining gas in the Sample tank is:</w:t>
      </w:r>
    </w:p>
    <w:p w14:paraId="55689477" w14:textId="77777777" w:rsidR="00E92E7B" w:rsidRPr="009E7E22" w:rsidRDefault="00E92E7B" w:rsidP="00E92E7B">
      <w:pPr>
        <w:ind w:left="1267"/>
        <w:rPr>
          <w:rFonts w:ascii="Baskerville MT" w:hAnsi="Baskerville MT"/>
          <w:sz w:val="24"/>
        </w:rPr>
      </w:pPr>
    </w:p>
    <w:p w14:paraId="28147578" w14:textId="77777777" w:rsidR="00E92E7B" w:rsidRDefault="00E92E7B" w:rsidP="00E92E7B">
      <w:pPr>
        <w:ind w:left="1267"/>
        <w:rPr>
          <w:sz w:val="24"/>
        </w:rPr>
      </w:pPr>
    </w:p>
    <w:tbl>
      <w:tblPr>
        <w:tblW w:w="0" w:type="auto"/>
        <w:tblLayout w:type="fixed"/>
        <w:tblLook w:val="00A0" w:firstRow="1" w:lastRow="0" w:firstColumn="1" w:lastColumn="0" w:noHBand="0" w:noVBand="0"/>
      </w:tblPr>
      <w:tblGrid>
        <w:gridCol w:w="4860"/>
        <w:gridCol w:w="3618"/>
      </w:tblGrid>
      <w:tr w:rsidR="00E92E7B" w14:paraId="31D99171" w14:textId="77777777" w:rsidTr="00430510">
        <w:tc>
          <w:tcPr>
            <w:tcW w:w="4860" w:type="dxa"/>
          </w:tcPr>
          <w:p w14:paraId="33EB4713" w14:textId="77777777" w:rsidR="00E92E7B" w:rsidRDefault="00E92E7B" w:rsidP="00430510">
            <w:pPr>
              <w:pStyle w:val="Caption"/>
              <w:ind w:left="1260"/>
              <w:jc w:val="center"/>
              <w:rPr>
                <w:rFonts w:ascii="Baskerville MT" w:hAnsi="Baskerville MT"/>
                <w:sz w:val="24"/>
              </w:rPr>
            </w:pPr>
            <w:r w:rsidRPr="00393EEA">
              <w:rPr>
                <w:rFonts w:ascii="Baskerville MT" w:hAnsi="Baskerville MT"/>
                <w:position w:val="-28"/>
                <w:sz w:val="24"/>
              </w:rPr>
              <w:object w:dxaOrig="1400" w:dyaOrig="680" w14:anchorId="5B036957">
                <v:shape id="_x0000_i1054" type="#_x0000_t75" style="width:71.4pt;height:34pt" o:ole="">
                  <v:imagedata r:id="rId83" o:title=""/>
                </v:shape>
                <o:OLEObject Type="Embed" ProgID="Equation.DSMT4" ShapeID="_x0000_i1054" DrawAspect="Content" ObjectID="_1490003448" r:id="rId84"/>
              </w:object>
            </w:r>
          </w:p>
        </w:tc>
        <w:tc>
          <w:tcPr>
            <w:tcW w:w="3618" w:type="dxa"/>
            <w:vAlign w:val="center"/>
          </w:tcPr>
          <w:p w14:paraId="64126C82" w14:textId="58F665FD" w:rsidR="00E92E7B" w:rsidRDefault="009549CD" w:rsidP="009549CD">
            <w:pPr>
              <w:pStyle w:val="Caption"/>
              <w:keepNext/>
              <w:jc w:val="right"/>
              <w:rPr>
                <w:rFonts w:ascii="Baskerville MT" w:hAnsi="Baskerville MT"/>
                <w:position w:val="-6"/>
                <w:sz w:val="24"/>
              </w:rPr>
            </w:pPr>
            <w:bookmarkStart w:id="119" w:name="_Ref376799514"/>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20</w:t>
            </w:r>
            <w:r w:rsidR="000E58C3">
              <w:rPr>
                <w:sz w:val="24"/>
              </w:rPr>
              <w:fldChar w:fldCharType="end"/>
            </w:r>
            <w:r>
              <w:rPr>
                <w:sz w:val="24"/>
              </w:rPr>
              <w:t>)</w:t>
            </w:r>
            <w:bookmarkEnd w:id="119"/>
          </w:p>
        </w:tc>
      </w:tr>
    </w:tbl>
    <w:p w14:paraId="224F8493" w14:textId="463A8764" w:rsidR="00E92E7B" w:rsidRPr="00F21BB2" w:rsidRDefault="00E92E7B" w:rsidP="00E92E7B">
      <w:pPr>
        <w:pStyle w:val="Caption"/>
        <w:ind w:left="1260"/>
        <w:rPr>
          <w:rFonts w:ascii="Baskerville MT" w:hAnsi="Baskerville MT"/>
          <w:b w:val="0"/>
          <w:bCs w:val="0"/>
          <w:sz w:val="24"/>
        </w:rPr>
      </w:pPr>
      <w:r>
        <w:rPr>
          <w:rFonts w:ascii="Baskerville MT" w:hAnsi="Baskerville MT"/>
          <w:b w:val="0"/>
          <w:bCs w:val="0"/>
          <w:sz w:val="24"/>
        </w:rPr>
        <w:t>The combination of E</w:t>
      </w:r>
      <w:r w:rsidRPr="00F21BB2">
        <w:rPr>
          <w:rFonts w:ascii="Baskerville MT" w:hAnsi="Baskerville MT"/>
          <w:b w:val="0"/>
          <w:bCs w:val="0"/>
          <w:sz w:val="24"/>
        </w:rPr>
        <w:t>quation</w:t>
      </w:r>
      <w:r>
        <w:rPr>
          <w:rFonts w:ascii="Baskerville MT" w:hAnsi="Baskerville MT"/>
          <w:b w:val="0"/>
          <w:bCs w:val="0"/>
          <w:sz w:val="24"/>
        </w:rPr>
        <w:t xml:space="preserve">s </w:t>
      </w:r>
      <w:r w:rsidR="00CE056B">
        <w:rPr>
          <w:rFonts w:ascii="Baskerville MT" w:hAnsi="Baskerville MT"/>
          <w:b w:val="0"/>
          <w:bCs w:val="0"/>
          <w:sz w:val="24"/>
        </w:rPr>
        <w:fldChar w:fldCharType="begin"/>
      </w:r>
      <w:r w:rsidR="00CE056B">
        <w:rPr>
          <w:rFonts w:ascii="Baskerville MT" w:hAnsi="Baskerville MT"/>
          <w:b w:val="0"/>
          <w:bCs w:val="0"/>
          <w:sz w:val="24"/>
        </w:rPr>
        <w:instrText xml:space="preserve"> REF _Ref376799504 \h </w:instrText>
      </w:r>
      <w:r w:rsidR="00CE056B">
        <w:rPr>
          <w:rFonts w:ascii="Baskerville MT" w:hAnsi="Baskerville MT"/>
          <w:b w:val="0"/>
          <w:bCs w:val="0"/>
          <w:sz w:val="24"/>
        </w:rPr>
      </w:r>
      <w:r w:rsidR="00CE056B">
        <w:rPr>
          <w:rFonts w:ascii="Baskerville MT" w:hAnsi="Baskerville MT"/>
          <w:b w:val="0"/>
          <w:bCs w:val="0"/>
          <w:sz w:val="24"/>
        </w:rPr>
        <w:fldChar w:fldCharType="separate"/>
      </w:r>
      <w:r w:rsidR="00B4056E">
        <w:rPr>
          <w:sz w:val="24"/>
        </w:rPr>
        <w:t>(</w:t>
      </w:r>
      <w:r w:rsidR="00B4056E">
        <w:rPr>
          <w:noProof/>
          <w:sz w:val="24"/>
        </w:rPr>
        <w:t>2</w:t>
      </w:r>
      <w:r w:rsidR="00B4056E">
        <w:rPr>
          <w:sz w:val="24"/>
        </w:rPr>
        <w:t>.</w:t>
      </w:r>
      <w:r w:rsidR="00B4056E">
        <w:rPr>
          <w:noProof/>
          <w:sz w:val="24"/>
        </w:rPr>
        <w:t>19</w:t>
      </w:r>
      <w:r w:rsidR="00B4056E">
        <w:rPr>
          <w:sz w:val="24"/>
        </w:rPr>
        <w:t>)</w:t>
      </w:r>
      <w:r w:rsidR="00CE056B">
        <w:rPr>
          <w:rFonts w:ascii="Baskerville MT" w:hAnsi="Baskerville MT"/>
          <w:b w:val="0"/>
          <w:bCs w:val="0"/>
          <w:sz w:val="24"/>
        </w:rPr>
        <w:fldChar w:fldCharType="end"/>
      </w:r>
      <w:r w:rsidR="00CE056B">
        <w:rPr>
          <w:rFonts w:ascii="Baskerville MT" w:hAnsi="Baskerville MT"/>
          <w:b w:val="0"/>
          <w:bCs w:val="0"/>
          <w:sz w:val="24"/>
        </w:rPr>
        <w:t xml:space="preserve"> </w:t>
      </w:r>
      <w:r>
        <w:rPr>
          <w:rFonts w:ascii="Baskerville MT" w:hAnsi="Baskerville MT"/>
          <w:b w:val="0"/>
          <w:bCs w:val="0"/>
          <w:sz w:val="24"/>
        </w:rPr>
        <w:t xml:space="preserve">and </w:t>
      </w:r>
      <w:r w:rsidR="00CE056B">
        <w:rPr>
          <w:rFonts w:ascii="Baskerville MT" w:hAnsi="Baskerville MT"/>
          <w:b w:val="0"/>
          <w:bCs w:val="0"/>
          <w:sz w:val="24"/>
        </w:rPr>
        <w:fldChar w:fldCharType="begin"/>
      </w:r>
      <w:r w:rsidR="00CE056B">
        <w:rPr>
          <w:rFonts w:ascii="Baskerville MT" w:hAnsi="Baskerville MT"/>
          <w:b w:val="0"/>
          <w:bCs w:val="0"/>
          <w:sz w:val="24"/>
        </w:rPr>
        <w:instrText xml:space="preserve"> REF _Ref376799514 \h </w:instrText>
      </w:r>
      <w:r w:rsidR="00CE056B">
        <w:rPr>
          <w:rFonts w:ascii="Baskerville MT" w:hAnsi="Baskerville MT"/>
          <w:b w:val="0"/>
          <w:bCs w:val="0"/>
          <w:sz w:val="24"/>
        </w:rPr>
      </w:r>
      <w:r w:rsidR="00CE056B">
        <w:rPr>
          <w:rFonts w:ascii="Baskerville MT" w:hAnsi="Baskerville MT"/>
          <w:b w:val="0"/>
          <w:bCs w:val="0"/>
          <w:sz w:val="24"/>
        </w:rPr>
        <w:fldChar w:fldCharType="separate"/>
      </w:r>
      <w:r w:rsidR="00B4056E">
        <w:rPr>
          <w:sz w:val="24"/>
        </w:rPr>
        <w:t>(</w:t>
      </w:r>
      <w:r w:rsidR="00B4056E">
        <w:rPr>
          <w:noProof/>
          <w:sz w:val="24"/>
        </w:rPr>
        <w:t>2</w:t>
      </w:r>
      <w:r w:rsidR="00B4056E">
        <w:rPr>
          <w:sz w:val="24"/>
        </w:rPr>
        <w:t>.</w:t>
      </w:r>
      <w:r w:rsidR="00B4056E">
        <w:rPr>
          <w:noProof/>
          <w:sz w:val="24"/>
        </w:rPr>
        <w:t>20</w:t>
      </w:r>
      <w:r w:rsidR="00B4056E">
        <w:rPr>
          <w:sz w:val="24"/>
        </w:rPr>
        <w:t>)</w:t>
      </w:r>
      <w:r w:rsidR="00CE056B">
        <w:rPr>
          <w:rFonts w:ascii="Baskerville MT" w:hAnsi="Baskerville MT"/>
          <w:b w:val="0"/>
          <w:bCs w:val="0"/>
          <w:sz w:val="24"/>
        </w:rPr>
        <w:fldChar w:fldCharType="end"/>
      </w:r>
      <w:r w:rsidR="00CE056B">
        <w:rPr>
          <w:rFonts w:ascii="Baskerville MT" w:hAnsi="Baskerville MT"/>
          <w:b w:val="0"/>
          <w:bCs w:val="0"/>
          <w:sz w:val="24"/>
        </w:rPr>
        <w:t xml:space="preserve"> </w:t>
      </w:r>
      <w:r>
        <w:rPr>
          <w:rFonts w:ascii="Baskerville MT" w:hAnsi="Baskerville MT"/>
          <w:b w:val="0"/>
          <w:bCs w:val="0"/>
          <w:sz w:val="24"/>
        </w:rPr>
        <w:t>yields:</w:t>
      </w:r>
      <w:r w:rsidRPr="00F21BB2">
        <w:rPr>
          <w:rFonts w:ascii="Baskerville MT" w:hAnsi="Baskerville MT"/>
          <w:b w:val="0"/>
          <w:bCs w:val="0"/>
          <w:sz w:val="24"/>
        </w:rPr>
        <w:t xml:space="preserve"> </w:t>
      </w:r>
    </w:p>
    <w:tbl>
      <w:tblPr>
        <w:tblW w:w="0" w:type="auto"/>
        <w:tblLayout w:type="fixed"/>
        <w:tblLook w:val="00A0" w:firstRow="1" w:lastRow="0" w:firstColumn="1" w:lastColumn="0" w:noHBand="0" w:noVBand="0"/>
      </w:tblPr>
      <w:tblGrid>
        <w:gridCol w:w="5328"/>
        <w:gridCol w:w="3240"/>
      </w:tblGrid>
      <w:tr w:rsidR="00E92E7B" w14:paraId="0AE47CA2" w14:textId="77777777" w:rsidTr="00430510">
        <w:tc>
          <w:tcPr>
            <w:tcW w:w="5328" w:type="dxa"/>
          </w:tcPr>
          <w:p w14:paraId="5F9DC01C" w14:textId="77777777" w:rsidR="00E92E7B" w:rsidRDefault="00E92E7B" w:rsidP="00430510">
            <w:pPr>
              <w:pStyle w:val="Caption"/>
              <w:ind w:left="1260"/>
              <w:rPr>
                <w:rFonts w:ascii="Baskerville MT" w:hAnsi="Baskerville MT"/>
                <w:sz w:val="24"/>
              </w:rPr>
            </w:pPr>
            <w:r w:rsidRPr="00393EEA">
              <w:rPr>
                <w:rFonts w:ascii="Baskerville MT" w:hAnsi="Baskerville MT"/>
                <w:position w:val="-68"/>
                <w:sz w:val="24"/>
              </w:rPr>
              <w:object w:dxaOrig="3680" w:dyaOrig="1480" w14:anchorId="2CED1496">
                <v:shape id="_x0000_i1055" type="#_x0000_t75" style="width:197.05pt;height:74.3pt" o:ole="">
                  <v:imagedata r:id="rId85" o:title=""/>
                </v:shape>
                <o:OLEObject Type="Embed" ProgID="Equation.DSMT4" ShapeID="_x0000_i1055" DrawAspect="Content" ObjectID="_1490003449" r:id="rId86"/>
              </w:object>
            </w:r>
          </w:p>
        </w:tc>
        <w:tc>
          <w:tcPr>
            <w:tcW w:w="3240" w:type="dxa"/>
            <w:vAlign w:val="center"/>
          </w:tcPr>
          <w:p w14:paraId="41DFE1AA" w14:textId="77777777" w:rsidR="00E92E7B" w:rsidRDefault="00E92E7B" w:rsidP="00430510">
            <w:pPr>
              <w:pStyle w:val="Caption"/>
              <w:keepNext/>
              <w:jc w:val="right"/>
            </w:pPr>
            <w:r>
              <w:t xml:space="preserve"> </w:t>
            </w:r>
          </w:p>
          <w:p w14:paraId="44E11B63" w14:textId="75BA12E3" w:rsidR="00E92E7B" w:rsidRDefault="009549CD" w:rsidP="009549CD">
            <w:pPr>
              <w:pStyle w:val="Caption"/>
              <w:jc w:val="right"/>
              <w:rPr>
                <w:rFonts w:ascii="Baskerville MT" w:hAnsi="Baskerville MT"/>
                <w:position w:val="-6"/>
                <w:sz w:val="24"/>
              </w:rPr>
            </w:pPr>
            <w:bookmarkStart w:id="120" w:name="_Ref376799648"/>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21</w:t>
            </w:r>
            <w:r w:rsidR="000E58C3">
              <w:rPr>
                <w:sz w:val="24"/>
              </w:rPr>
              <w:fldChar w:fldCharType="end"/>
            </w:r>
            <w:r>
              <w:rPr>
                <w:sz w:val="24"/>
              </w:rPr>
              <w:t>)</w:t>
            </w:r>
            <w:bookmarkEnd w:id="120"/>
          </w:p>
        </w:tc>
      </w:tr>
    </w:tbl>
    <w:p w14:paraId="7A8E1A41" w14:textId="77777777" w:rsidR="00E92E7B" w:rsidRDefault="00E92E7B" w:rsidP="00E92E7B">
      <w:pPr>
        <w:ind w:left="1267"/>
        <w:rPr>
          <w:rFonts w:ascii="Baskerville MT" w:hAnsi="Baskerville MT"/>
          <w:sz w:val="24"/>
        </w:rPr>
      </w:pPr>
    </w:p>
    <w:p w14:paraId="389233CA" w14:textId="4D12D968" w:rsidR="00E92E7B" w:rsidRPr="009E7E22" w:rsidRDefault="00CE056B" w:rsidP="00E92E7B">
      <w:pPr>
        <w:ind w:left="1267"/>
        <w:rPr>
          <w:rFonts w:ascii="Baskerville MT" w:hAnsi="Baskerville MT"/>
          <w:sz w:val="24"/>
        </w:rPr>
      </w:pPr>
      <w:r>
        <w:rPr>
          <w:rFonts w:ascii="Baskerville MT" w:hAnsi="Baskerville MT"/>
          <w:sz w:val="24"/>
        </w:rPr>
        <w:t>S</w:t>
      </w:r>
      <w:r w:rsidR="00E92E7B">
        <w:rPr>
          <w:rFonts w:ascii="Baskerville MT" w:hAnsi="Baskerville MT"/>
          <w:sz w:val="24"/>
        </w:rPr>
        <w:t xml:space="preserve">ubstituting Equation </w:t>
      </w:r>
      <w:r>
        <w:rPr>
          <w:rFonts w:ascii="Baskerville MT" w:hAnsi="Baskerville MT"/>
          <w:sz w:val="24"/>
        </w:rPr>
        <w:fldChar w:fldCharType="begin"/>
      </w:r>
      <w:r>
        <w:rPr>
          <w:rFonts w:ascii="Baskerville MT" w:hAnsi="Baskerville MT"/>
          <w:sz w:val="24"/>
        </w:rPr>
        <w:instrText xml:space="preserve"> REF _Ref376799648 \h </w:instrText>
      </w:r>
      <w:r>
        <w:rPr>
          <w:rFonts w:ascii="Baskerville MT" w:hAnsi="Baskerville MT"/>
          <w:sz w:val="24"/>
        </w:rPr>
      </w:r>
      <w:r>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21</w:t>
      </w:r>
      <w:r w:rsidR="00B4056E">
        <w:rPr>
          <w:sz w:val="24"/>
        </w:rPr>
        <w:t>)</w:t>
      </w:r>
      <w:r>
        <w:rPr>
          <w:rFonts w:ascii="Baskerville MT" w:hAnsi="Baskerville MT"/>
          <w:sz w:val="24"/>
        </w:rPr>
        <w:fldChar w:fldCharType="end"/>
      </w:r>
      <w:r w:rsidR="00E92E7B">
        <w:rPr>
          <w:rFonts w:ascii="Baskerville MT" w:hAnsi="Baskerville MT"/>
          <w:sz w:val="24"/>
        </w:rPr>
        <w:t xml:space="preserve"> into </w:t>
      </w:r>
      <w:r w:rsidR="00FF378A">
        <w:rPr>
          <w:rFonts w:ascii="Baskerville MT" w:hAnsi="Baskerville MT"/>
          <w:sz w:val="24"/>
        </w:rPr>
        <w:fldChar w:fldCharType="begin"/>
      </w:r>
      <w:r w:rsidR="00FF378A">
        <w:rPr>
          <w:rFonts w:ascii="Baskerville MT" w:hAnsi="Baskerville MT"/>
          <w:sz w:val="24"/>
        </w:rPr>
        <w:instrText xml:space="preserve"> REF _Ref376946427 \h </w:instrText>
      </w:r>
      <w:r w:rsidR="00FF378A">
        <w:rPr>
          <w:rFonts w:ascii="Baskerville MT" w:hAnsi="Baskerville MT"/>
          <w:sz w:val="24"/>
        </w:rPr>
      </w:r>
      <w:r w:rsidR="00FF378A">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2</w:t>
      </w:r>
      <w:r w:rsidR="00B4056E">
        <w:rPr>
          <w:sz w:val="24"/>
        </w:rPr>
        <w:t>)</w:t>
      </w:r>
      <w:r w:rsidR="00FF378A">
        <w:rPr>
          <w:rFonts w:ascii="Baskerville MT" w:hAnsi="Baskerville MT"/>
          <w:sz w:val="24"/>
        </w:rPr>
        <w:fldChar w:fldCharType="end"/>
      </w:r>
      <w:r>
        <w:rPr>
          <w:rFonts w:ascii="Baskerville MT" w:hAnsi="Baskerville MT"/>
          <w:sz w:val="24"/>
        </w:rPr>
        <w:t xml:space="preserve"> </w:t>
      </w:r>
      <w:r w:rsidR="00E92E7B">
        <w:rPr>
          <w:rFonts w:ascii="Baskerville MT" w:hAnsi="Baskerville MT"/>
          <w:sz w:val="24"/>
        </w:rPr>
        <w:t>results in:</w:t>
      </w:r>
    </w:p>
    <w:tbl>
      <w:tblPr>
        <w:tblW w:w="0" w:type="auto"/>
        <w:jc w:val="center"/>
        <w:tblLayout w:type="fixed"/>
        <w:tblLook w:val="00A0" w:firstRow="1" w:lastRow="0" w:firstColumn="1" w:lastColumn="0" w:noHBand="0" w:noVBand="0"/>
      </w:tblPr>
      <w:tblGrid>
        <w:gridCol w:w="5490"/>
        <w:gridCol w:w="2286"/>
      </w:tblGrid>
      <w:tr w:rsidR="00E92E7B" w14:paraId="0A730D6F" w14:textId="77777777" w:rsidTr="00430510">
        <w:trPr>
          <w:jc w:val="center"/>
        </w:trPr>
        <w:tc>
          <w:tcPr>
            <w:tcW w:w="5490" w:type="dxa"/>
          </w:tcPr>
          <w:p w14:paraId="5BD98FBE" w14:textId="77777777" w:rsidR="00E92E7B" w:rsidRDefault="00E92E7B" w:rsidP="00430510">
            <w:pPr>
              <w:pStyle w:val="Caption"/>
              <w:ind w:left="1260"/>
              <w:rPr>
                <w:rFonts w:ascii="Baskerville MT" w:hAnsi="Baskerville MT"/>
                <w:sz w:val="24"/>
              </w:rPr>
            </w:pPr>
            <w:r w:rsidRPr="00D145BD">
              <w:rPr>
                <w:rFonts w:ascii="Baskerville MT" w:hAnsi="Baskerville MT"/>
                <w:position w:val="-166"/>
                <w:sz w:val="24"/>
              </w:rPr>
              <w:object w:dxaOrig="2200" w:dyaOrig="2820" w14:anchorId="1E3B7A23">
                <v:shape id="_x0000_i1056" type="#_x0000_t75" style="width:117.5pt;height:141.15pt" o:ole="">
                  <v:imagedata r:id="rId87" o:title=""/>
                </v:shape>
                <o:OLEObject Type="Embed" ProgID="Equation.DSMT4" ShapeID="_x0000_i1056" DrawAspect="Content" ObjectID="_1490003450" r:id="rId88"/>
              </w:object>
            </w:r>
          </w:p>
        </w:tc>
        <w:tc>
          <w:tcPr>
            <w:tcW w:w="2286" w:type="dxa"/>
            <w:vAlign w:val="center"/>
          </w:tcPr>
          <w:p w14:paraId="446C512D" w14:textId="675C54C5" w:rsidR="00E92E7B" w:rsidRDefault="009549CD" w:rsidP="009549CD">
            <w:pPr>
              <w:pStyle w:val="Caption"/>
              <w:jc w:val="right"/>
              <w:rPr>
                <w:rFonts w:ascii="Baskerville MT" w:hAnsi="Baskerville MT"/>
                <w:position w:val="-6"/>
                <w:sz w:val="24"/>
              </w:rPr>
            </w:pPr>
            <w:bookmarkStart w:id="121" w:name="_Ref376946451"/>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22</w:t>
            </w:r>
            <w:r w:rsidR="000E58C3">
              <w:rPr>
                <w:sz w:val="24"/>
              </w:rPr>
              <w:fldChar w:fldCharType="end"/>
            </w:r>
            <w:r>
              <w:rPr>
                <w:sz w:val="24"/>
              </w:rPr>
              <w:t>)</w:t>
            </w:r>
            <w:bookmarkEnd w:id="121"/>
          </w:p>
        </w:tc>
      </w:tr>
    </w:tbl>
    <w:p w14:paraId="7AD705E1" w14:textId="7BCE3BF2" w:rsidR="00E92E7B" w:rsidRDefault="00E92E7B" w:rsidP="00E92E7B">
      <w:pPr>
        <w:ind w:left="1260"/>
        <w:rPr>
          <w:rFonts w:ascii="Baskerville MT" w:hAnsi="Baskerville MT"/>
          <w:sz w:val="24"/>
        </w:rPr>
      </w:pPr>
      <w:r>
        <w:rPr>
          <w:rFonts w:ascii="Baskerville MT" w:hAnsi="Baskerville MT"/>
          <w:sz w:val="24"/>
        </w:rPr>
        <w:lastRenderedPageBreak/>
        <w:t xml:space="preserve">where </w:t>
      </w:r>
      <w:r w:rsidR="00CE056B" w:rsidRPr="00CE056B">
        <w:rPr>
          <w:rFonts w:ascii="Baskerville MT" w:hAnsi="Baskerville MT"/>
          <w:i/>
          <w:sz w:val="24"/>
        </w:rPr>
        <w:t>Z</w:t>
      </w:r>
      <w:r w:rsidR="00CE056B">
        <w:rPr>
          <w:rFonts w:ascii="Baskerville MT" w:hAnsi="Baskerville MT"/>
          <w:sz w:val="24"/>
          <w:vertAlign w:val="subscript"/>
        </w:rPr>
        <w:t>r</w:t>
      </w:r>
      <w:r w:rsidR="00CE056B">
        <w:rPr>
          <w:rFonts w:ascii="Baskerville MT" w:hAnsi="Baskerville MT"/>
          <w:sz w:val="24"/>
        </w:rPr>
        <w:t xml:space="preserve"> is </w:t>
      </w:r>
      <w:r>
        <w:rPr>
          <w:rFonts w:ascii="Baskerville MT" w:hAnsi="Baskerville MT"/>
          <w:sz w:val="24"/>
        </w:rPr>
        <w:t xml:space="preserve">the value of the compressibility factor after the </w:t>
      </w:r>
      <w:r w:rsidRPr="00D145BD">
        <w:rPr>
          <w:rFonts w:ascii="Baskerville MT" w:hAnsi="Baskerville MT"/>
          <w:i/>
          <w:sz w:val="24"/>
        </w:rPr>
        <w:t>r</w:t>
      </w:r>
      <w:r w:rsidR="0008647C">
        <w:rPr>
          <w:rFonts w:ascii="Baskerville MT" w:hAnsi="Baskerville MT"/>
          <w:i/>
          <w:sz w:val="24"/>
        </w:rPr>
        <w:t xml:space="preserve"> </w:t>
      </w:r>
      <w:r>
        <w:rPr>
          <w:rFonts w:ascii="Baskerville MT" w:hAnsi="Baskerville MT"/>
          <w:sz w:val="24"/>
        </w:rPr>
        <w:t xml:space="preserve">th release at the pressure of </w:t>
      </w:r>
      <w:r w:rsidRPr="00D145BD">
        <w:rPr>
          <w:rFonts w:ascii="Baskerville MT" w:hAnsi="Baskerville MT"/>
          <w:i/>
          <w:sz w:val="24"/>
        </w:rPr>
        <w:t>p</w:t>
      </w:r>
      <w:r>
        <w:rPr>
          <w:rFonts w:ascii="Baskerville MT" w:hAnsi="Baskerville MT"/>
          <w:sz w:val="24"/>
          <w:vertAlign w:val="subscript"/>
        </w:rPr>
        <w:t>r</w:t>
      </w:r>
      <w:r>
        <w:rPr>
          <w:rFonts w:ascii="Baskerville MT" w:hAnsi="Baskerville MT"/>
          <w:sz w:val="24"/>
          <w:vertAlign w:val="superscript"/>
        </w:rPr>
        <w:t>s</w:t>
      </w:r>
      <w:r>
        <w:rPr>
          <w:rFonts w:ascii="Baskerville MT" w:hAnsi="Baskerville MT"/>
          <w:sz w:val="24"/>
        </w:rPr>
        <w:t xml:space="preserve">. Equation </w:t>
      </w:r>
      <w:r w:rsidR="00FF378A">
        <w:rPr>
          <w:rFonts w:ascii="Baskerville MT" w:hAnsi="Baskerville MT"/>
          <w:sz w:val="24"/>
        </w:rPr>
        <w:fldChar w:fldCharType="begin"/>
      </w:r>
      <w:r w:rsidR="00FF378A">
        <w:rPr>
          <w:rFonts w:ascii="Baskerville MT" w:hAnsi="Baskerville MT"/>
          <w:sz w:val="24"/>
        </w:rPr>
        <w:instrText xml:space="preserve"> REF _Ref376946451 \h </w:instrText>
      </w:r>
      <w:r w:rsidR="00FF378A">
        <w:rPr>
          <w:rFonts w:ascii="Baskerville MT" w:hAnsi="Baskerville MT"/>
          <w:sz w:val="24"/>
        </w:rPr>
      </w:r>
      <w:r w:rsidR="00FF378A">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22</w:t>
      </w:r>
      <w:r w:rsidR="00B4056E">
        <w:rPr>
          <w:sz w:val="24"/>
        </w:rPr>
        <w:t>)</w:t>
      </w:r>
      <w:r w:rsidR="00FF378A">
        <w:rPr>
          <w:rFonts w:ascii="Baskerville MT" w:hAnsi="Baskerville MT"/>
          <w:sz w:val="24"/>
        </w:rPr>
        <w:fldChar w:fldCharType="end"/>
      </w:r>
      <w:r w:rsidR="00CE056B">
        <w:rPr>
          <w:rFonts w:ascii="Baskerville MT" w:hAnsi="Baskerville MT"/>
          <w:sz w:val="24"/>
        </w:rPr>
        <w:t xml:space="preserve"> </w:t>
      </w:r>
      <w:r>
        <w:rPr>
          <w:rFonts w:ascii="Baskerville MT" w:hAnsi="Baskerville MT"/>
          <w:sz w:val="24"/>
        </w:rPr>
        <w:t>is the basis of the experiment. The pressure has to be measured at every release in both, the “Expansion tank</w:t>
      </w:r>
      <w:r w:rsidR="00EC3EF0">
        <w:rPr>
          <w:rFonts w:ascii="Baskerville MT" w:hAnsi="Baskerville MT"/>
          <w:sz w:val="24"/>
        </w:rPr>
        <w:t>.</w:t>
      </w:r>
      <w:r>
        <w:rPr>
          <w:rFonts w:ascii="Baskerville MT" w:hAnsi="Baskerville MT"/>
          <w:sz w:val="24"/>
        </w:rPr>
        <w:t>” and the “Sample tank</w:t>
      </w:r>
      <w:r w:rsidR="00E04A85">
        <w:rPr>
          <w:rFonts w:ascii="Baskerville MT" w:hAnsi="Baskerville MT"/>
          <w:sz w:val="24"/>
        </w:rPr>
        <w:t>.</w:t>
      </w:r>
      <w:r>
        <w:rPr>
          <w:rFonts w:ascii="Baskerville MT" w:hAnsi="Baskerville MT"/>
          <w:sz w:val="24"/>
        </w:rPr>
        <w:t xml:space="preserve">” The summation has to be performed after the experiment was completed: for the </w:t>
      </w:r>
      <w:r w:rsidRPr="00D145BD">
        <w:rPr>
          <w:rFonts w:ascii="Baskerville MT" w:hAnsi="Baskerville MT"/>
          <w:i/>
          <w:sz w:val="24"/>
        </w:rPr>
        <w:t>r</w:t>
      </w:r>
      <w:r w:rsidR="0008647C">
        <w:rPr>
          <w:rFonts w:ascii="Baskerville MT" w:hAnsi="Baskerville MT"/>
          <w:i/>
          <w:sz w:val="24"/>
        </w:rPr>
        <w:t xml:space="preserve"> </w:t>
      </w:r>
      <w:r w:rsidRPr="00D145BD">
        <w:rPr>
          <w:rFonts w:ascii="Baskerville MT" w:hAnsi="Baskerville MT"/>
          <w:sz w:val="24"/>
        </w:rPr>
        <w:t>th</w:t>
      </w:r>
      <w:r w:rsidR="00EC3EF0">
        <w:rPr>
          <w:rFonts w:ascii="Baskerville MT" w:hAnsi="Baskerville MT"/>
          <w:sz w:val="24"/>
        </w:rPr>
        <w:t>e</w:t>
      </w:r>
      <w:r>
        <w:rPr>
          <w:rFonts w:ascii="Baskerville MT" w:hAnsi="Baskerville MT"/>
          <w:sz w:val="24"/>
        </w:rPr>
        <w:t xml:space="preserve"> release is the sum of all “Expansion tank” pressure readings from reading </w:t>
      </w:r>
      <w:r w:rsidRPr="00D145BD">
        <w:rPr>
          <w:rFonts w:ascii="Baskerville MT" w:hAnsi="Baskerville MT"/>
          <w:i/>
          <w:sz w:val="24"/>
        </w:rPr>
        <w:t>r</w:t>
      </w:r>
      <w:r>
        <w:rPr>
          <w:rFonts w:ascii="Baskerville MT" w:hAnsi="Baskerville MT"/>
          <w:sz w:val="24"/>
        </w:rPr>
        <w:t>+</w:t>
      </w:r>
      <w:r w:rsidRPr="00D145BD">
        <w:rPr>
          <w:rFonts w:ascii="Baskerville MT" w:hAnsi="Baskerville MT"/>
          <w:sz w:val="24"/>
        </w:rPr>
        <w:t>1</w:t>
      </w:r>
      <w:r>
        <w:rPr>
          <w:rFonts w:ascii="Baskerville MT" w:hAnsi="Baskerville MT"/>
          <w:sz w:val="24"/>
        </w:rPr>
        <w:t xml:space="preserve"> to </w:t>
      </w:r>
      <w:r>
        <w:rPr>
          <w:rFonts w:ascii="Baskerville MT" w:hAnsi="Baskerville MT"/>
          <w:i/>
          <w:sz w:val="24"/>
        </w:rPr>
        <w:t>m</w:t>
      </w:r>
      <w:r w:rsidRPr="009E7E22">
        <w:rPr>
          <w:rFonts w:ascii="Baskerville MT" w:hAnsi="Baskerville MT"/>
          <w:sz w:val="24"/>
        </w:rPr>
        <w:t>.</w:t>
      </w:r>
      <w:r>
        <w:rPr>
          <w:rFonts w:ascii="Baskerville MT" w:hAnsi="Baskerville MT"/>
          <w:sz w:val="24"/>
        </w:rPr>
        <w:t xml:space="preserve"> </w:t>
      </w:r>
    </w:p>
    <w:p w14:paraId="26098F89" w14:textId="1E5826C4" w:rsidR="00E92E7B" w:rsidRDefault="00E92E7B" w:rsidP="00FC41C2">
      <w:pPr>
        <w:ind w:left="1267" w:firstLine="173"/>
        <w:rPr>
          <w:rFonts w:ascii="Baskerville MT" w:hAnsi="Baskerville MT"/>
          <w:sz w:val="24"/>
        </w:rPr>
      </w:pPr>
      <w:r>
        <w:rPr>
          <w:rFonts w:ascii="Baskerville MT" w:hAnsi="Baskerville MT"/>
          <w:sz w:val="24"/>
        </w:rPr>
        <w:t xml:space="preserve">Notice, that the actual volume of either tank is not relevant, only the ratio of the two volumes, which will also be determined in the experiment. When the experiment is done after the </w:t>
      </w:r>
      <w:r w:rsidRPr="00D145BD">
        <w:rPr>
          <w:rFonts w:ascii="Baskerville MT" w:hAnsi="Baskerville MT"/>
          <w:i/>
          <w:sz w:val="24"/>
        </w:rPr>
        <w:t>m</w:t>
      </w:r>
      <w:r>
        <w:rPr>
          <w:rFonts w:ascii="Baskerville MT" w:hAnsi="Baskerville MT"/>
          <w:sz w:val="24"/>
        </w:rPr>
        <w:t>th reading, once again close the “Sample tank” and evacuate the “Expansion tank” then allow the gas to expand into the “Expansion tank</w:t>
      </w:r>
      <w:r w:rsidR="00E04A85">
        <w:rPr>
          <w:rFonts w:ascii="Baskerville MT" w:hAnsi="Baskerville MT"/>
          <w:sz w:val="24"/>
        </w:rPr>
        <w:t>,</w:t>
      </w:r>
      <w:r>
        <w:rPr>
          <w:rFonts w:ascii="Baskerville MT" w:hAnsi="Baskerville MT"/>
          <w:sz w:val="24"/>
        </w:rPr>
        <w:t xml:space="preserve">” when the pressure will be </w:t>
      </w:r>
      <w:r>
        <w:rPr>
          <w:rFonts w:ascii="Baskerville MT" w:hAnsi="Baskerville MT"/>
          <w:i/>
          <w:sz w:val="24"/>
        </w:rPr>
        <w:t>p</w:t>
      </w:r>
      <w:r>
        <w:rPr>
          <w:rFonts w:ascii="Baskerville MT" w:hAnsi="Baskerville MT"/>
          <w:i/>
          <w:sz w:val="24"/>
          <w:vertAlign w:val="subscript"/>
        </w:rPr>
        <w:t>f</w:t>
      </w:r>
      <w:r>
        <w:rPr>
          <w:rFonts w:ascii="Baskerville MT" w:hAnsi="Baskerville MT"/>
          <w:sz w:val="24"/>
        </w:rPr>
        <w:t>.</w:t>
      </w:r>
    </w:p>
    <w:tbl>
      <w:tblPr>
        <w:tblW w:w="0" w:type="auto"/>
        <w:tblInd w:w="1368" w:type="dxa"/>
        <w:tblLayout w:type="fixed"/>
        <w:tblLook w:val="00A0" w:firstRow="1" w:lastRow="0" w:firstColumn="1" w:lastColumn="0" w:noHBand="0" w:noVBand="0"/>
      </w:tblPr>
      <w:tblGrid>
        <w:gridCol w:w="4860"/>
        <w:gridCol w:w="2430"/>
      </w:tblGrid>
      <w:tr w:rsidR="00E92E7B" w14:paraId="427E2C0B" w14:textId="77777777" w:rsidTr="00430510">
        <w:tc>
          <w:tcPr>
            <w:tcW w:w="4860" w:type="dxa"/>
          </w:tcPr>
          <w:p w14:paraId="57D44BEA" w14:textId="77777777" w:rsidR="00E92E7B" w:rsidRDefault="00E92E7B" w:rsidP="00430510">
            <w:pPr>
              <w:pStyle w:val="Caption"/>
              <w:ind w:left="1260"/>
              <w:jc w:val="center"/>
              <w:rPr>
                <w:rFonts w:ascii="Baskerville MT" w:hAnsi="Baskerville MT"/>
                <w:sz w:val="24"/>
              </w:rPr>
            </w:pPr>
            <w:r w:rsidRPr="000E0705">
              <w:rPr>
                <w:rFonts w:ascii="Baskerville MT" w:hAnsi="Baskerville MT"/>
                <w:position w:val="-102"/>
                <w:sz w:val="24"/>
              </w:rPr>
              <w:object w:dxaOrig="3500" w:dyaOrig="2160" w14:anchorId="6AC95AAB">
                <v:shape id="_x0000_i1057" type="#_x0000_t75" style="width:175.7pt;height:107.15pt" o:ole="">
                  <v:imagedata r:id="rId89" o:title=""/>
                </v:shape>
                <o:OLEObject Type="Embed" ProgID="Equation.DSMT4" ShapeID="_x0000_i1057" DrawAspect="Content" ObjectID="_1490003451" r:id="rId90"/>
              </w:object>
            </w:r>
          </w:p>
        </w:tc>
        <w:tc>
          <w:tcPr>
            <w:tcW w:w="2430" w:type="dxa"/>
            <w:vAlign w:val="center"/>
          </w:tcPr>
          <w:p w14:paraId="06714559" w14:textId="20D3DF12" w:rsidR="00E92E7B" w:rsidRDefault="009549CD" w:rsidP="009549C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23</w:t>
            </w:r>
            <w:r w:rsidR="000E58C3">
              <w:rPr>
                <w:sz w:val="24"/>
              </w:rPr>
              <w:fldChar w:fldCharType="end"/>
            </w:r>
            <w:r>
              <w:rPr>
                <w:sz w:val="24"/>
              </w:rPr>
              <w:t>)</w:t>
            </w:r>
          </w:p>
        </w:tc>
      </w:tr>
    </w:tbl>
    <w:p w14:paraId="7D6C6B1F" w14:textId="77777777" w:rsidR="00E92E7B" w:rsidRPr="000E0705" w:rsidRDefault="00E92E7B" w:rsidP="00E92E7B">
      <w:pPr>
        <w:ind w:left="1267"/>
        <w:rPr>
          <w:rFonts w:ascii="Baskerville MT" w:hAnsi="Baskerville MT"/>
          <w:sz w:val="24"/>
        </w:rPr>
      </w:pPr>
    </w:p>
    <w:p w14:paraId="43568F41" w14:textId="77777777" w:rsidR="00E92E7B" w:rsidRDefault="00E92E7B" w:rsidP="00E92E7B">
      <w:pPr>
        <w:ind w:left="1267"/>
        <w:rPr>
          <w:sz w:val="24"/>
        </w:rPr>
      </w:pPr>
    </w:p>
    <w:p w14:paraId="6AC2885A" w14:textId="77777777" w:rsidR="00E92E7B" w:rsidRPr="000E0705" w:rsidRDefault="00E92E7B" w:rsidP="00E92E7B">
      <w:pPr>
        <w:ind w:left="1267"/>
        <w:rPr>
          <w:sz w:val="24"/>
        </w:rPr>
      </w:pPr>
      <w:r>
        <w:rPr>
          <w:sz w:val="24"/>
        </w:rPr>
        <w:t xml:space="preserve">Therefore we can use the Ideal Gas Law to calculate </w:t>
      </w:r>
      <w:r w:rsidRPr="000E0705">
        <w:rPr>
          <w:i/>
          <w:sz w:val="24"/>
        </w:rPr>
        <w:t>V</w:t>
      </w:r>
      <w:r>
        <w:rPr>
          <w:sz w:val="24"/>
          <w:vertAlign w:val="superscript"/>
        </w:rPr>
        <w:t>e</w:t>
      </w:r>
      <w:r>
        <w:rPr>
          <w:sz w:val="24"/>
        </w:rPr>
        <w:t>/</w:t>
      </w:r>
      <w:r w:rsidRPr="000E0705">
        <w:rPr>
          <w:i/>
          <w:sz w:val="24"/>
        </w:rPr>
        <w:t>V</w:t>
      </w:r>
      <w:r>
        <w:rPr>
          <w:sz w:val="24"/>
          <w:vertAlign w:val="superscript"/>
        </w:rPr>
        <w:t>s</w:t>
      </w:r>
      <w:r>
        <w:rPr>
          <w:sz w:val="24"/>
        </w:rPr>
        <w:t>.</w:t>
      </w:r>
    </w:p>
    <w:p w14:paraId="34CC0104" w14:textId="77777777" w:rsidR="00E92E7B" w:rsidRDefault="00E92E7B" w:rsidP="00FC41C2">
      <w:pPr>
        <w:rPr>
          <w:sz w:val="36"/>
        </w:rPr>
      </w:pPr>
    </w:p>
    <w:p w14:paraId="00FE25BE" w14:textId="3FA80C41" w:rsidR="00FC41C2" w:rsidRPr="00FC1F6E" w:rsidRDefault="00FC41C2" w:rsidP="00FE072B">
      <w:pPr>
        <w:pStyle w:val="Heading4"/>
      </w:pPr>
      <w:bookmarkStart w:id="122" w:name="_Toc414064511"/>
      <w:r w:rsidRPr="00FC1F6E">
        <w:t>Experimental procedure</w:t>
      </w:r>
      <w:bookmarkEnd w:id="122"/>
    </w:p>
    <w:p w14:paraId="114FC941" w14:textId="77777777" w:rsidR="00E92E7B" w:rsidRDefault="00E92E7B" w:rsidP="00D66158">
      <w:pPr>
        <w:rPr>
          <w:sz w:val="36"/>
        </w:rPr>
      </w:pPr>
    </w:p>
    <w:p w14:paraId="3422767A" w14:textId="77777777" w:rsidR="00C87309" w:rsidRDefault="00C87309" w:rsidP="00C87309"/>
    <w:tbl>
      <w:tblPr>
        <w:tblStyle w:val="TableGrid"/>
        <w:tblW w:w="9861" w:type="dxa"/>
        <w:tblLayout w:type="fixed"/>
        <w:tblLook w:val="04A0" w:firstRow="1" w:lastRow="0" w:firstColumn="1" w:lastColumn="0" w:noHBand="0" w:noVBand="1"/>
      </w:tblPr>
      <w:tblGrid>
        <w:gridCol w:w="4016"/>
        <w:gridCol w:w="5845"/>
      </w:tblGrid>
      <w:tr w:rsidR="00C87309" w14:paraId="54FCE339" w14:textId="77777777" w:rsidTr="00450E3D">
        <w:trPr>
          <w:cantSplit/>
          <w:trHeight w:val="1134"/>
        </w:trPr>
        <w:tc>
          <w:tcPr>
            <w:tcW w:w="4016" w:type="dxa"/>
          </w:tcPr>
          <w:p w14:paraId="2927F3DF" w14:textId="77777777" w:rsidR="00C87309" w:rsidRDefault="00C87309" w:rsidP="00C87309">
            <w:pPr>
              <w:pStyle w:val="ListParagraph"/>
              <w:numPr>
                <w:ilvl w:val="0"/>
                <w:numId w:val="42"/>
              </w:numPr>
              <w:contextualSpacing/>
            </w:pPr>
            <w:r>
              <w:t>Close manual valve and start vacuum pump manually (red button)</w:t>
            </w:r>
          </w:p>
          <w:p w14:paraId="7CC38BC6" w14:textId="77777777" w:rsidR="00C87309" w:rsidRDefault="00C87309" w:rsidP="00C87309">
            <w:pPr>
              <w:pStyle w:val="ListParagraph"/>
              <w:numPr>
                <w:ilvl w:val="0"/>
                <w:numId w:val="42"/>
              </w:numPr>
              <w:contextualSpacing/>
            </w:pPr>
            <w:r>
              <w:t>Connect th</w:t>
            </w:r>
            <w:bookmarkStart w:id="123" w:name="_GoBack"/>
            <w:bookmarkEnd w:id="123"/>
            <w:r>
              <w:t>e CO</w:t>
            </w:r>
            <w:r>
              <w:rPr>
                <w:vertAlign w:val="subscript"/>
              </w:rPr>
              <w:t>2</w:t>
            </w:r>
            <w:r>
              <w:t xml:space="preserve"> tank and set the pressure to 400PSI on the regulator</w:t>
            </w:r>
          </w:p>
        </w:tc>
        <w:tc>
          <w:tcPr>
            <w:tcW w:w="5845" w:type="dxa"/>
          </w:tcPr>
          <w:p w14:paraId="74D61BFE" w14:textId="77777777" w:rsidR="00C87309" w:rsidRPr="007E68A7" w:rsidRDefault="00C87309" w:rsidP="00450E3D">
            <w:pPr>
              <w:rPr>
                <w:sz w:val="16"/>
                <w:szCs w:val="16"/>
              </w:rPr>
            </w:pPr>
          </w:p>
        </w:tc>
      </w:tr>
      <w:tr w:rsidR="00C87309" w14:paraId="2BA737F4" w14:textId="77777777" w:rsidTr="00450E3D">
        <w:trPr>
          <w:cantSplit/>
          <w:trHeight w:val="1134"/>
        </w:trPr>
        <w:tc>
          <w:tcPr>
            <w:tcW w:w="4016" w:type="dxa"/>
          </w:tcPr>
          <w:p w14:paraId="04A5D69B" w14:textId="77777777" w:rsidR="00C87309" w:rsidRDefault="00C87309" w:rsidP="00C87309">
            <w:pPr>
              <w:pStyle w:val="ListParagraph"/>
              <w:numPr>
                <w:ilvl w:val="0"/>
                <w:numId w:val="42"/>
              </w:numPr>
              <w:contextualSpacing/>
            </w:pPr>
            <w:r>
              <w:t xml:space="preserve">Execute the </w:t>
            </w:r>
            <w:r w:rsidRPr="00D82CAC">
              <w:rPr>
                <w:rFonts w:ascii="Courier New" w:hAnsi="Courier New" w:cs="Courier New"/>
              </w:rPr>
              <w:t>VC_setup.m</w:t>
            </w:r>
            <w:r>
              <w:t xml:space="preserve"> script</w:t>
            </w:r>
          </w:p>
        </w:tc>
        <w:tc>
          <w:tcPr>
            <w:tcW w:w="5845" w:type="dxa"/>
          </w:tcPr>
          <w:p w14:paraId="6926A411" w14:textId="77777777" w:rsidR="00C87309" w:rsidRPr="007E68A7" w:rsidRDefault="00C87309" w:rsidP="00450E3D">
            <w:pPr>
              <w:rPr>
                <w:rFonts w:ascii="Courier New" w:hAnsi="Courier New" w:cs="Courier New"/>
                <w:sz w:val="16"/>
                <w:szCs w:val="16"/>
              </w:rPr>
            </w:pPr>
            <w:r w:rsidRPr="007E68A7">
              <w:rPr>
                <w:rFonts w:ascii="Courier New" w:hAnsi="Courier New" w:cs="Courier New"/>
                <w:sz w:val="16"/>
                <w:szCs w:val="16"/>
              </w:rPr>
              <w:t>VC_setup.m</w:t>
            </w:r>
          </w:p>
          <w:p w14:paraId="0A70FD04" w14:textId="77777777" w:rsidR="00C87309" w:rsidRPr="007E68A7" w:rsidRDefault="00C87309" w:rsidP="00450E3D">
            <w:pPr>
              <w:rPr>
                <w:sz w:val="16"/>
                <w:szCs w:val="16"/>
              </w:rPr>
            </w:pPr>
            <w:r w:rsidRPr="007E68A7">
              <w:rPr>
                <w:rFonts w:ascii="Courier New" w:hAnsi="Courier New" w:cs="Courier New"/>
                <w:sz w:val="16"/>
                <w:szCs w:val="16"/>
              </w:rPr>
              <w:t>%sNI = data acquisition object</w:t>
            </w:r>
          </w:p>
        </w:tc>
      </w:tr>
      <w:tr w:rsidR="00C87309" w14:paraId="4B50B8D0" w14:textId="77777777" w:rsidTr="00450E3D">
        <w:trPr>
          <w:cantSplit/>
          <w:trHeight w:val="1134"/>
        </w:trPr>
        <w:tc>
          <w:tcPr>
            <w:tcW w:w="4016" w:type="dxa"/>
          </w:tcPr>
          <w:p w14:paraId="491A59A4" w14:textId="77777777" w:rsidR="00C87309" w:rsidRDefault="00C87309" w:rsidP="00C87309">
            <w:pPr>
              <w:pStyle w:val="ListParagraph"/>
              <w:numPr>
                <w:ilvl w:val="0"/>
                <w:numId w:val="42"/>
              </w:numPr>
              <w:contextualSpacing/>
            </w:pPr>
            <w:r>
              <w:t>Evacuate the whole setup</w:t>
            </w:r>
          </w:p>
        </w:tc>
        <w:tc>
          <w:tcPr>
            <w:tcW w:w="5845" w:type="dxa"/>
          </w:tcPr>
          <w:p w14:paraId="12EDC5CB" w14:textId="77777777" w:rsidR="00C87309" w:rsidRPr="007E68A7" w:rsidRDefault="00C87309" w:rsidP="00450E3D">
            <w:pPr>
              <w:autoSpaceDE w:val="0"/>
              <w:autoSpaceDN w:val="0"/>
              <w:adjustRightInd w:val="0"/>
              <w:rPr>
                <w:rFonts w:ascii="Courier New" w:hAnsi="Courier New" w:cs="Courier New"/>
                <w:color w:val="000000"/>
                <w:sz w:val="16"/>
                <w:szCs w:val="16"/>
              </w:rPr>
            </w:pPr>
            <w:r w:rsidRPr="007E68A7">
              <w:rPr>
                <w:rFonts w:ascii="Courier New" w:hAnsi="Courier New" w:cs="Courier New"/>
                <w:color w:val="000000"/>
                <w:sz w:val="16"/>
                <w:szCs w:val="16"/>
              </w:rPr>
              <w:t>PumpDown(</w:t>
            </w:r>
            <w:r w:rsidRPr="007E68A7">
              <w:rPr>
                <w:rFonts w:ascii="Courier New" w:hAnsi="Courier New" w:cs="Courier New"/>
                <w:color w:val="A020F0"/>
                <w:sz w:val="16"/>
                <w:szCs w:val="16"/>
              </w:rPr>
              <w:t>'All'</w:t>
            </w:r>
            <w:r w:rsidRPr="007E68A7">
              <w:rPr>
                <w:rFonts w:ascii="Courier New" w:hAnsi="Courier New" w:cs="Courier New"/>
                <w:color w:val="000000"/>
                <w:sz w:val="16"/>
                <w:szCs w:val="16"/>
              </w:rPr>
              <w:t>,100,10,sNI);</w:t>
            </w:r>
          </w:p>
          <w:p w14:paraId="46C9AEB9" w14:textId="77777777" w:rsidR="00C87309" w:rsidRPr="007E68A7" w:rsidRDefault="00C87309" w:rsidP="00450E3D">
            <w:pPr>
              <w:autoSpaceDE w:val="0"/>
              <w:autoSpaceDN w:val="0"/>
              <w:adjustRightInd w:val="0"/>
              <w:rPr>
                <w:rFonts w:ascii="Courier New" w:hAnsi="Courier New" w:cs="Courier New"/>
                <w:color w:val="000000"/>
                <w:sz w:val="16"/>
                <w:szCs w:val="16"/>
              </w:rPr>
            </w:pPr>
            <w:r w:rsidRPr="007E68A7">
              <w:rPr>
                <w:rFonts w:ascii="Courier New" w:hAnsi="Courier New" w:cs="Courier New"/>
                <w:color w:val="000000"/>
                <w:sz w:val="16"/>
                <w:szCs w:val="16"/>
              </w:rPr>
              <w:t>%100 = fluctuation allowed in Pa</w:t>
            </w:r>
          </w:p>
          <w:p w14:paraId="4240CEF7"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%10 = time in s to wait after pumping down</w:t>
            </w:r>
          </w:p>
        </w:tc>
      </w:tr>
      <w:tr w:rsidR="00C87309" w14:paraId="50B46A98" w14:textId="77777777" w:rsidTr="00450E3D">
        <w:trPr>
          <w:cantSplit/>
          <w:trHeight w:val="1134"/>
        </w:trPr>
        <w:tc>
          <w:tcPr>
            <w:tcW w:w="4016" w:type="dxa"/>
          </w:tcPr>
          <w:p w14:paraId="72CEF0A8" w14:textId="77777777" w:rsidR="00C87309" w:rsidRDefault="00C87309" w:rsidP="00C87309">
            <w:pPr>
              <w:pStyle w:val="ListParagraph"/>
              <w:numPr>
                <w:ilvl w:val="0"/>
                <w:numId w:val="42"/>
              </w:numPr>
              <w:contextualSpacing/>
            </w:pPr>
            <w:r>
              <w:t>Load Sample tank with gas to 450 PSI pressure</w:t>
            </w:r>
          </w:p>
        </w:tc>
        <w:tc>
          <w:tcPr>
            <w:tcW w:w="5845" w:type="dxa"/>
          </w:tcPr>
          <w:p w14:paraId="07F348DB"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LoadGas(450,</w:t>
            </w:r>
            <w:r w:rsidRPr="007E68A7">
              <w:rPr>
                <w:rFonts w:ascii="Courier New" w:hAnsi="Courier New" w:cs="Courier New"/>
                <w:color w:val="A020F0"/>
                <w:sz w:val="16"/>
                <w:szCs w:val="16"/>
              </w:rPr>
              <w:t>'PSI'</w:t>
            </w:r>
            <w:r w:rsidRPr="007E68A7">
              <w:rPr>
                <w:rFonts w:ascii="Courier New" w:hAnsi="Courier New" w:cs="Courier New"/>
                <w:color w:val="000000"/>
                <w:sz w:val="16"/>
                <w:szCs w:val="16"/>
              </w:rPr>
              <w:t>,sNI);</w:t>
            </w:r>
          </w:p>
          <w:p w14:paraId="1B3EBBB9" w14:textId="77777777" w:rsidR="00C87309" w:rsidRPr="007E68A7" w:rsidRDefault="00C87309" w:rsidP="00450E3D">
            <w:pPr>
              <w:rPr>
                <w:sz w:val="16"/>
                <w:szCs w:val="16"/>
              </w:rPr>
            </w:pPr>
          </w:p>
        </w:tc>
      </w:tr>
      <w:tr w:rsidR="00C87309" w14:paraId="1906CB0A" w14:textId="77777777" w:rsidTr="00450E3D">
        <w:trPr>
          <w:cantSplit/>
          <w:trHeight w:val="1134"/>
        </w:trPr>
        <w:tc>
          <w:tcPr>
            <w:tcW w:w="4016" w:type="dxa"/>
          </w:tcPr>
          <w:p w14:paraId="346A2083" w14:textId="77777777" w:rsidR="00C87309" w:rsidRDefault="00C87309" w:rsidP="00C87309">
            <w:pPr>
              <w:pStyle w:val="ListParagraph"/>
              <w:numPr>
                <w:ilvl w:val="0"/>
                <w:numId w:val="42"/>
              </w:numPr>
              <w:contextualSpacing/>
            </w:pPr>
            <w:r>
              <w:lastRenderedPageBreak/>
              <w:t>Read initial pressure and temperature values</w:t>
            </w:r>
          </w:p>
          <w:p w14:paraId="666E0C84" w14:textId="77777777" w:rsidR="00C87309" w:rsidRDefault="00C87309" w:rsidP="00C87309">
            <w:pPr>
              <w:pStyle w:val="ListParagraph"/>
              <w:numPr>
                <w:ilvl w:val="0"/>
                <w:numId w:val="42"/>
              </w:numPr>
              <w:contextualSpacing/>
            </w:pPr>
            <w:r>
              <w:t>Save initial readings</w:t>
            </w:r>
          </w:p>
          <w:p w14:paraId="26E3165F" w14:textId="77777777" w:rsidR="00C87309" w:rsidRDefault="00C87309" w:rsidP="00C87309">
            <w:pPr>
              <w:pStyle w:val="ListParagraph"/>
              <w:numPr>
                <w:ilvl w:val="0"/>
                <w:numId w:val="42"/>
              </w:numPr>
              <w:contextualSpacing/>
            </w:pPr>
            <w:r>
              <w:t>Set a flag (</w:t>
            </w:r>
            <w:r w:rsidRPr="00570E6B">
              <w:rPr>
                <w:rFonts w:ascii="Courier New" w:hAnsi="Courier New" w:cs="Courier New"/>
              </w:rPr>
              <w:t>expflag</w:t>
            </w:r>
            <w:r>
              <w:t>) to control the experiment (when to stop)</w:t>
            </w:r>
          </w:p>
        </w:tc>
        <w:tc>
          <w:tcPr>
            <w:tcW w:w="5845" w:type="dxa"/>
          </w:tcPr>
          <w:p w14:paraId="70DDFBFF"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psave = [];</w:t>
            </w:r>
          </w:p>
          <w:p w14:paraId="0F195C67"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ai_data = ReadData(10, 100, sNI);</w:t>
            </w:r>
          </w:p>
          <w:p w14:paraId="5AFA8B25"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pe = PresCal30(ai_data(3),</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w:t>
            </w:r>
          </w:p>
          <w:p w14:paraId="58B8FF54"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ps = PresCal500(ai_data(2),</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w:t>
            </w:r>
          </w:p>
          <w:p w14:paraId="4C282124" w14:textId="77777777" w:rsidR="00C87309" w:rsidRPr="007E68A7" w:rsidRDefault="00C87309" w:rsidP="00450E3D">
            <w:pPr>
              <w:autoSpaceDE w:val="0"/>
              <w:autoSpaceDN w:val="0"/>
              <w:adjustRightInd w:val="0"/>
              <w:rPr>
                <w:rFonts w:ascii="Courier New" w:hAnsi="Courier New" w:cs="Courier New"/>
                <w:color w:val="000000"/>
                <w:sz w:val="16"/>
                <w:szCs w:val="16"/>
              </w:rPr>
            </w:pPr>
            <w:r w:rsidRPr="007E68A7">
              <w:rPr>
                <w:rFonts w:ascii="Courier New" w:hAnsi="Courier New" w:cs="Courier New"/>
                <w:color w:val="000000"/>
                <w:sz w:val="16"/>
                <w:szCs w:val="16"/>
              </w:rPr>
              <w:t>temp = TempTherm(ai_data(1),</w:t>
            </w:r>
            <w:r w:rsidRPr="007E68A7">
              <w:rPr>
                <w:rFonts w:ascii="Courier New" w:hAnsi="Courier New" w:cs="Courier New"/>
                <w:color w:val="A020F0"/>
                <w:sz w:val="16"/>
                <w:szCs w:val="16"/>
              </w:rPr>
              <w:t>'K'</w:t>
            </w:r>
            <w:r w:rsidRPr="007E68A7">
              <w:rPr>
                <w:rFonts w:ascii="Courier New" w:hAnsi="Courier New" w:cs="Courier New"/>
                <w:color w:val="000000"/>
                <w:sz w:val="16"/>
                <w:szCs w:val="16"/>
              </w:rPr>
              <w:t>);</w:t>
            </w:r>
          </w:p>
          <w:p w14:paraId="3A8C43EF"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psave = [psave; temp ps pe;];</w:t>
            </w:r>
          </w:p>
          <w:p w14:paraId="32170A35"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expflag = 0;</w:t>
            </w:r>
          </w:p>
          <w:p w14:paraId="38EF59B0" w14:textId="77777777" w:rsidR="00C87309" w:rsidRPr="007E68A7" w:rsidRDefault="00C87309" w:rsidP="00450E3D">
            <w:pPr>
              <w:autoSpaceDE w:val="0"/>
              <w:autoSpaceDN w:val="0"/>
              <w:adjustRightInd w:val="0"/>
              <w:rPr>
                <w:rFonts w:ascii="Courier New" w:hAnsi="Courier New" w:cs="Courier New"/>
                <w:sz w:val="16"/>
                <w:szCs w:val="16"/>
              </w:rPr>
            </w:pPr>
          </w:p>
          <w:p w14:paraId="515084E3" w14:textId="77777777" w:rsidR="00C87309" w:rsidRPr="007E68A7" w:rsidRDefault="00C87309" w:rsidP="00450E3D">
            <w:pPr>
              <w:rPr>
                <w:sz w:val="16"/>
                <w:szCs w:val="16"/>
              </w:rPr>
            </w:pPr>
          </w:p>
        </w:tc>
      </w:tr>
      <w:tr w:rsidR="00C87309" w14:paraId="0B51C797" w14:textId="77777777" w:rsidTr="00450E3D">
        <w:trPr>
          <w:cantSplit/>
          <w:trHeight w:val="1134"/>
        </w:trPr>
        <w:tc>
          <w:tcPr>
            <w:tcW w:w="4016" w:type="dxa"/>
          </w:tcPr>
          <w:p w14:paraId="34A7F88E" w14:textId="77777777" w:rsidR="00C87309" w:rsidRDefault="00C87309" w:rsidP="00C87309">
            <w:pPr>
              <w:pStyle w:val="ListParagraph"/>
              <w:numPr>
                <w:ilvl w:val="0"/>
                <w:numId w:val="42"/>
              </w:numPr>
              <w:contextualSpacing/>
            </w:pPr>
            <w:r>
              <w:t>Pump down the Expansion tank</w:t>
            </w:r>
          </w:p>
        </w:tc>
        <w:tc>
          <w:tcPr>
            <w:tcW w:w="5845" w:type="dxa"/>
          </w:tcPr>
          <w:p w14:paraId="2AF722B9"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PumpDown(</w:t>
            </w:r>
            <w:r w:rsidRPr="007E68A7">
              <w:rPr>
                <w:rFonts w:ascii="Courier New" w:hAnsi="Courier New" w:cs="Courier New"/>
                <w:color w:val="A020F0"/>
                <w:sz w:val="16"/>
                <w:szCs w:val="16"/>
              </w:rPr>
              <w:t>'Sample'</w:t>
            </w:r>
            <w:r w:rsidRPr="007E68A7">
              <w:rPr>
                <w:rFonts w:ascii="Courier New" w:hAnsi="Courier New" w:cs="Courier New"/>
                <w:color w:val="000000"/>
                <w:sz w:val="16"/>
                <w:szCs w:val="16"/>
              </w:rPr>
              <w:t>,100,10,sNI);</w:t>
            </w:r>
          </w:p>
          <w:p w14:paraId="65FBE374" w14:textId="77777777" w:rsidR="00C87309" w:rsidRPr="007E68A7" w:rsidRDefault="00C87309" w:rsidP="00450E3D">
            <w:pPr>
              <w:autoSpaceDE w:val="0"/>
              <w:autoSpaceDN w:val="0"/>
              <w:adjustRightInd w:val="0"/>
              <w:rPr>
                <w:rFonts w:ascii="Courier New" w:hAnsi="Courier New" w:cs="Courier New"/>
                <w:color w:val="000000"/>
                <w:sz w:val="16"/>
                <w:szCs w:val="16"/>
              </w:rPr>
            </w:pPr>
          </w:p>
        </w:tc>
      </w:tr>
      <w:tr w:rsidR="00C87309" w14:paraId="4E314720" w14:textId="77777777" w:rsidTr="00450E3D">
        <w:trPr>
          <w:cantSplit/>
          <w:trHeight w:val="1134"/>
        </w:trPr>
        <w:tc>
          <w:tcPr>
            <w:tcW w:w="4016" w:type="dxa"/>
          </w:tcPr>
          <w:p w14:paraId="5B62954A" w14:textId="77777777" w:rsidR="00C87309" w:rsidRDefault="00C87309" w:rsidP="00C87309">
            <w:pPr>
              <w:pStyle w:val="ListParagraph"/>
              <w:numPr>
                <w:ilvl w:val="0"/>
                <w:numId w:val="42"/>
              </w:numPr>
              <w:contextualSpacing/>
            </w:pPr>
            <w:r>
              <w:t xml:space="preserve">Load Expansion tank with </w:t>
            </w:r>
            <w:r w:rsidRPr="00570E6B">
              <w:rPr>
                <w:rFonts w:ascii="Courier New" w:hAnsi="Courier New" w:cs="Courier New"/>
              </w:rPr>
              <w:t>psample = 90000</w:t>
            </w:r>
            <w:r>
              <w:t xml:space="preserve"> (Pa) gas</w:t>
            </w:r>
          </w:p>
          <w:p w14:paraId="700622E1" w14:textId="77777777" w:rsidR="00C87309" w:rsidRDefault="00C87309" w:rsidP="00C87309">
            <w:pPr>
              <w:pStyle w:val="ListParagraph"/>
              <w:numPr>
                <w:ilvl w:val="0"/>
                <w:numId w:val="42"/>
              </w:numPr>
              <w:contextualSpacing/>
            </w:pPr>
            <w:r>
              <w:t>Check if the pressure is enough (</w:t>
            </w:r>
            <w:r w:rsidRPr="00215FEE">
              <w:rPr>
                <w:rFonts w:ascii="Courier New" w:hAnsi="Courier New" w:cs="Courier New"/>
              </w:rPr>
              <w:t>loaded</w:t>
            </w:r>
            <w:r>
              <w:t xml:space="preserve"> = 1)</w:t>
            </w:r>
          </w:p>
          <w:p w14:paraId="3674FA44" w14:textId="77777777" w:rsidR="00C87309" w:rsidRDefault="00C87309" w:rsidP="00C87309">
            <w:pPr>
              <w:pStyle w:val="ListParagraph"/>
              <w:numPr>
                <w:ilvl w:val="0"/>
                <w:numId w:val="42"/>
              </w:numPr>
              <w:contextualSpacing/>
            </w:pPr>
            <w:r>
              <w:t xml:space="preserve">If </w:t>
            </w:r>
            <w:r w:rsidRPr="00215FEE">
              <w:rPr>
                <w:rFonts w:ascii="Courier New" w:hAnsi="Courier New" w:cs="Courier New"/>
              </w:rPr>
              <w:t xml:space="preserve">loaded </w:t>
            </w:r>
            <w:r>
              <w:t>= 0, take a final reading and stop (</w:t>
            </w:r>
            <w:r w:rsidRPr="00570E6B">
              <w:rPr>
                <w:rFonts w:ascii="Courier New" w:hAnsi="Courier New" w:cs="Courier New"/>
              </w:rPr>
              <w:t>expflag</w:t>
            </w:r>
            <w:r>
              <w:rPr>
                <w:rFonts w:ascii="Courier New" w:hAnsi="Courier New" w:cs="Courier New"/>
              </w:rPr>
              <w:t xml:space="preserve"> = 0).</w:t>
            </w:r>
          </w:p>
        </w:tc>
        <w:tc>
          <w:tcPr>
            <w:tcW w:w="5845" w:type="dxa"/>
          </w:tcPr>
          <w:p w14:paraId="40B1C52A"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loaded = LoadSample(psample,</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,sNI);</w:t>
            </w:r>
          </w:p>
          <w:p w14:paraId="7EE5BA84" w14:textId="77777777" w:rsidR="00C87309" w:rsidRPr="007E68A7" w:rsidRDefault="00C87309" w:rsidP="00450E3D">
            <w:pPr>
              <w:rPr>
                <w:sz w:val="16"/>
                <w:szCs w:val="16"/>
              </w:rPr>
            </w:pPr>
          </w:p>
        </w:tc>
      </w:tr>
      <w:tr w:rsidR="00C87309" w14:paraId="29EE0F7C" w14:textId="77777777" w:rsidTr="00450E3D">
        <w:trPr>
          <w:cantSplit/>
          <w:trHeight w:val="1134"/>
        </w:trPr>
        <w:tc>
          <w:tcPr>
            <w:tcW w:w="4016" w:type="dxa"/>
          </w:tcPr>
          <w:p w14:paraId="53826320" w14:textId="77777777" w:rsidR="00C87309" w:rsidRDefault="00C87309" w:rsidP="00C87309">
            <w:pPr>
              <w:pStyle w:val="ListParagraph"/>
              <w:numPr>
                <w:ilvl w:val="0"/>
                <w:numId w:val="42"/>
              </w:numPr>
              <w:contextualSpacing/>
            </w:pPr>
            <w:r>
              <w:t xml:space="preserve">If there is enough gas, allow the system to equilibrate </w:t>
            </w:r>
          </w:p>
        </w:tc>
        <w:tc>
          <w:tcPr>
            <w:tcW w:w="5845" w:type="dxa"/>
          </w:tcPr>
          <w:p w14:paraId="4C21ADEC"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equilflag = 0;</w:t>
            </w:r>
          </w:p>
          <w:p w14:paraId="431A14C5"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FF"/>
                <w:sz w:val="16"/>
                <w:szCs w:val="16"/>
              </w:rPr>
              <w:t>while</w:t>
            </w:r>
            <w:r w:rsidRPr="007E68A7">
              <w:rPr>
                <w:rFonts w:ascii="Courier New" w:hAnsi="Courier New" w:cs="Courier New"/>
                <w:color w:val="000000"/>
                <w:sz w:val="16"/>
                <w:szCs w:val="16"/>
              </w:rPr>
              <w:t xml:space="preserve"> equilflag == 0</w:t>
            </w:r>
          </w:p>
          <w:p w14:paraId="5A9BA1D5"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 xml:space="preserve">    pbefore = PresCal30(ReadData(2, 100, sNI),</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w:t>
            </w:r>
          </w:p>
          <w:p w14:paraId="1F9C412C"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 xml:space="preserve">    pause(60);</w:t>
            </w:r>
          </w:p>
          <w:p w14:paraId="487CF1D3"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 xml:space="preserve">    pafter = PresCal30(ReadData(2, 100, sNI),</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w:t>
            </w:r>
          </w:p>
          <w:p w14:paraId="7C56185F"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 xml:space="preserve">    </w:t>
            </w:r>
            <w:r w:rsidRPr="007E68A7">
              <w:rPr>
                <w:rFonts w:ascii="Courier New" w:hAnsi="Courier New" w:cs="Courier New"/>
                <w:color w:val="0000FF"/>
                <w:sz w:val="16"/>
                <w:szCs w:val="16"/>
              </w:rPr>
              <w:t>if</w:t>
            </w:r>
            <w:r w:rsidRPr="007E68A7">
              <w:rPr>
                <w:rFonts w:ascii="Courier New" w:hAnsi="Courier New" w:cs="Courier New"/>
                <w:color w:val="000000"/>
                <w:sz w:val="16"/>
                <w:szCs w:val="16"/>
              </w:rPr>
              <w:t xml:space="preserve"> abs(pbefore-pafter) &lt;= tol</w:t>
            </w:r>
          </w:p>
          <w:p w14:paraId="0DF1E3DC"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 xml:space="preserve">       equilflag = 1;</w:t>
            </w:r>
          </w:p>
          <w:p w14:paraId="13BF1F67" w14:textId="77777777" w:rsidR="00C87309" w:rsidRPr="007E68A7" w:rsidRDefault="00C87309" w:rsidP="00450E3D">
            <w:pPr>
              <w:autoSpaceDE w:val="0"/>
              <w:autoSpaceDN w:val="0"/>
              <w:adjustRightInd w:val="0"/>
              <w:rPr>
                <w:rFonts w:ascii="Courier New" w:hAnsi="Courier New" w:cs="Courier New"/>
                <w:color w:val="0000FF"/>
                <w:sz w:val="16"/>
                <w:szCs w:val="16"/>
              </w:rPr>
            </w:pPr>
            <w:r w:rsidRPr="007E68A7">
              <w:rPr>
                <w:rFonts w:ascii="Courier New" w:hAnsi="Courier New" w:cs="Courier New"/>
                <w:color w:val="000000"/>
                <w:sz w:val="16"/>
                <w:szCs w:val="16"/>
              </w:rPr>
              <w:t xml:space="preserve">    </w:t>
            </w:r>
            <w:r w:rsidRPr="007E68A7">
              <w:rPr>
                <w:rFonts w:ascii="Courier New" w:hAnsi="Courier New" w:cs="Courier New"/>
                <w:color w:val="0000FF"/>
                <w:sz w:val="16"/>
                <w:szCs w:val="16"/>
              </w:rPr>
              <w:t>end</w:t>
            </w:r>
          </w:p>
          <w:p w14:paraId="262479E7"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FF"/>
                <w:sz w:val="16"/>
                <w:szCs w:val="16"/>
              </w:rPr>
              <w:t>end</w:t>
            </w:r>
          </w:p>
          <w:p w14:paraId="60655155" w14:textId="77777777" w:rsidR="00C87309" w:rsidRPr="007E68A7" w:rsidRDefault="00C87309" w:rsidP="00450E3D">
            <w:pPr>
              <w:rPr>
                <w:sz w:val="16"/>
                <w:szCs w:val="16"/>
              </w:rPr>
            </w:pPr>
          </w:p>
        </w:tc>
      </w:tr>
      <w:tr w:rsidR="00C87309" w14:paraId="1D85A0A2" w14:textId="77777777" w:rsidTr="00450E3D">
        <w:trPr>
          <w:cantSplit/>
          <w:trHeight w:val="1134"/>
        </w:trPr>
        <w:tc>
          <w:tcPr>
            <w:tcW w:w="4016" w:type="dxa"/>
          </w:tcPr>
          <w:p w14:paraId="2CD4C737" w14:textId="77777777" w:rsidR="00C87309" w:rsidRDefault="00C87309" w:rsidP="00C87309">
            <w:pPr>
              <w:pStyle w:val="ListParagraph"/>
              <w:numPr>
                <w:ilvl w:val="0"/>
                <w:numId w:val="42"/>
              </w:numPr>
              <w:contextualSpacing/>
            </w:pPr>
            <w:r>
              <w:t>Read pressure and temperature values in the Sample and in the Expansion tank.</w:t>
            </w:r>
          </w:p>
        </w:tc>
        <w:tc>
          <w:tcPr>
            <w:tcW w:w="5845" w:type="dxa"/>
          </w:tcPr>
          <w:p w14:paraId="79EB412C"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ai_data = ReadData(10, 100, sNI);</w:t>
            </w:r>
          </w:p>
          <w:p w14:paraId="51303E07"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pe = PresCal30(ai_data(3),</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w:t>
            </w:r>
          </w:p>
          <w:p w14:paraId="42C874ED"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ps = PresCal500(ai_data(2),</w:t>
            </w:r>
            <w:r w:rsidRPr="007E68A7">
              <w:rPr>
                <w:rFonts w:ascii="Courier New" w:hAnsi="Courier New" w:cs="Courier New"/>
                <w:color w:val="A020F0"/>
                <w:sz w:val="16"/>
                <w:szCs w:val="16"/>
              </w:rPr>
              <w:t>'Pa'</w:t>
            </w:r>
            <w:r w:rsidRPr="007E68A7">
              <w:rPr>
                <w:rFonts w:ascii="Courier New" w:hAnsi="Courier New" w:cs="Courier New"/>
                <w:color w:val="000000"/>
                <w:sz w:val="16"/>
                <w:szCs w:val="16"/>
              </w:rPr>
              <w:t>);</w:t>
            </w:r>
          </w:p>
          <w:p w14:paraId="1F3A6E88" w14:textId="77777777" w:rsidR="00C87309" w:rsidRPr="007E68A7" w:rsidRDefault="00C87309" w:rsidP="00450E3D">
            <w:pPr>
              <w:autoSpaceDE w:val="0"/>
              <w:autoSpaceDN w:val="0"/>
              <w:adjustRightInd w:val="0"/>
              <w:rPr>
                <w:rFonts w:ascii="Courier New" w:hAnsi="Courier New" w:cs="Courier New"/>
                <w:sz w:val="16"/>
                <w:szCs w:val="16"/>
              </w:rPr>
            </w:pPr>
            <w:r w:rsidRPr="007E68A7">
              <w:rPr>
                <w:rFonts w:ascii="Courier New" w:hAnsi="Courier New" w:cs="Courier New"/>
                <w:color w:val="000000"/>
                <w:sz w:val="16"/>
                <w:szCs w:val="16"/>
              </w:rPr>
              <w:t>temp = TempTherm(ai_data(1),</w:t>
            </w:r>
            <w:r w:rsidRPr="007E68A7">
              <w:rPr>
                <w:rFonts w:ascii="Courier New" w:hAnsi="Courier New" w:cs="Courier New"/>
                <w:color w:val="A020F0"/>
                <w:sz w:val="16"/>
                <w:szCs w:val="16"/>
              </w:rPr>
              <w:t>'K'</w:t>
            </w:r>
            <w:r w:rsidRPr="007E68A7">
              <w:rPr>
                <w:rFonts w:ascii="Courier New" w:hAnsi="Courier New" w:cs="Courier New"/>
                <w:color w:val="000000"/>
                <w:sz w:val="16"/>
                <w:szCs w:val="16"/>
              </w:rPr>
              <w:t>);</w:t>
            </w:r>
          </w:p>
          <w:p w14:paraId="1FAF275B" w14:textId="77777777" w:rsidR="00C87309" w:rsidRPr="007E68A7" w:rsidRDefault="00C87309" w:rsidP="00450E3D">
            <w:pPr>
              <w:autoSpaceDE w:val="0"/>
              <w:autoSpaceDN w:val="0"/>
              <w:adjustRightInd w:val="0"/>
              <w:rPr>
                <w:rFonts w:ascii="Courier New" w:hAnsi="Courier New" w:cs="Courier New"/>
                <w:color w:val="000000"/>
                <w:sz w:val="16"/>
                <w:szCs w:val="16"/>
              </w:rPr>
            </w:pPr>
          </w:p>
        </w:tc>
      </w:tr>
      <w:tr w:rsidR="00C87309" w14:paraId="3F9CCF6D" w14:textId="77777777" w:rsidTr="00450E3D">
        <w:trPr>
          <w:cantSplit/>
          <w:trHeight w:val="1134"/>
        </w:trPr>
        <w:tc>
          <w:tcPr>
            <w:tcW w:w="4016" w:type="dxa"/>
          </w:tcPr>
          <w:p w14:paraId="2A7020C6" w14:textId="77777777" w:rsidR="00C87309" w:rsidRDefault="00C87309" w:rsidP="00C87309">
            <w:pPr>
              <w:pStyle w:val="ListParagraph"/>
              <w:numPr>
                <w:ilvl w:val="0"/>
                <w:numId w:val="42"/>
              </w:numPr>
              <w:contextualSpacing/>
            </w:pPr>
            <w:r>
              <w:t xml:space="preserve">Repeat steps 9-14 until there is enough gas  (set </w:t>
            </w:r>
            <w:r w:rsidRPr="007E68A7">
              <w:rPr>
                <w:rFonts w:ascii="Courier New" w:hAnsi="Courier New" w:cs="Courier New"/>
              </w:rPr>
              <w:t>expflag</w:t>
            </w:r>
            <w:r>
              <w:t xml:space="preserve"> = 1).</w:t>
            </w:r>
          </w:p>
        </w:tc>
        <w:tc>
          <w:tcPr>
            <w:tcW w:w="5845" w:type="dxa"/>
          </w:tcPr>
          <w:p w14:paraId="2AA60F11" w14:textId="77777777" w:rsidR="00C87309" w:rsidRPr="007E68A7" w:rsidRDefault="00C87309" w:rsidP="00450E3D">
            <w:pPr>
              <w:autoSpaceDE w:val="0"/>
              <w:autoSpaceDN w:val="0"/>
              <w:adjustRightInd w:val="0"/>
              <w:rPr>
                <w:rFonts w:ascii="Courier New" w:hAnsi="Courier New" w:cs="Courier New"/>
                <w:color w:val="000000"/>
                <w:sz w:val="16"/>
                <w:szCs w:val="16"/>
              </w:rPr>
            </w:pPr>
          </w:p>
        </w:tc>
      </w:tr>
      <w:tr w:rsidR="00C87309" w14:paraId="2B08243C" w14:textId="77777777" w:rsidTr="00450E3D">
        <w:trPr>
          <w:cantSplit/>
          <w:trHeight w:val="1134"/>
        </w:trPr>
        <w:tc>
          <w:tcPr>
            <w:tcW w:w="4016" w:type="dxa"/>
          </w:tcPr>
          <w:p w14:paraId="722B96E1" w14:textId="0D48321F" w:rsidR="00C87309" w:rsidRDefault="00C87309" w:rsidP="00C87309">
            <w:pPr>
              <w:pStyle w:val="ListParagraph"/>
              <w:numPr>
                <w:ilvl w:val="0"/>
                <w:numId w:val="42"/>
              </w:numPr>
              <w:contextualSpacing/>
            </w:pPr>
            <w:r>
              <w:t>Close the main valve on the gas cylinder</w:t>
            </w:r>
          </w:p>
          <w:p w14:paraId="1F418CE4" w14:textId="77777777" w:rsidR="00C87309" w:rsidRDefault="00C87309" w:rsidP="00C87309">
            <w:pPr>
              <w:pStyle w:val="ListParagraph"/>
              <w:numPr>
                <w:ilvl w:val="0"/>
                <w:numId w:val="42"/>
              </w:numPr>
              <w:contextualSpacing/>
            </w:pPr>
            <w:r>
              <w:t>Release the pressure with the butterfly valve on the regulator</w:t>
            </w:r>
          </w:p>
          <w:p w14:paraId="6E6F879E" w14:textId="30C6D4E8" w:rsidR="00C87309" w:rsidRDefault="00C87309" w:rsidP="00C87309">
            <w:pPr>
              <w:pStyle w:val="ListParagraph"/>
              <w:numPr>
                <w:ilvl w:val="0"/>
                <w:numId w:val="42"/>
              </w:numPr>
              <w:contextualSpacing/>
            </w:pPr>
            <w:r>
              <w:t>Disconnect gas hose</w:t>
            </w:r>
          </w:p>
        </w:tc>
        <w:tc>
          <w:tcPr>
            <w:tcW w:w="5845" w:type="dxa"/>
          </w:tcPr>
          <w:p w14:paraId="47B2A246" w14:textId="77777777" w:rsidR="00C87309" w:rsidRPr="007E68A7" w:rsidRDefault="00C87309" w:rsidP="00450E3D">
            <w:pPr>
              <w:autoSpaceDE w:val="0"/>
              <w:autoSpaceDN w:val="0"/>
              <w:adjustRightInd w:val="0"/>
              <w:rPr>
                <w:rFonts w:ascii="Courier New" w:hAnsi="Courier New" w:cs="Courier New"/>
                <w:color w:val="000000"/>
                <w:sz w:val="16"/>
                <w:szCs w:val="16"/>
              </w:rPr>
            </w:pPr>
          </w:p>
        </w:tc>
      </w:tr>
    </w:tbl>
    <w:p w14:paraId="7DCE50AD" w14:textId="77777777" w:rsidR="00C87309" w:rsidRDefault="00C87309" w:rsidP="00C87309"/>
    <w:p w14:paraId="48D3F88B" w14:textId="77777777" w:rsidR="00E92E7B" w:rsidRDefault="00E92E7B" w:rsidP="00E92E7B">
      <w:pPr>
        <w:ind w:left="1080"/>
      </w:pPr>
    </w:p>
    <w:p w14:paraId="06F2C5E4" w14:textId="77777777" w:rsidR="00E92E7B" w:rsidRDefault="00E92E7B" w:rsidP="00E92E7B">
      <w:pPr>
        <w:ind w:left="1080"/>
      </w:pPr>
      <w:r w:rsidRPr="00E255DB">
        <w:rPr>
          <w:rFonts w:ascii="Baskerville MT" w:hAnsi="Baskerville MT"/>
          <w:noProof/>
          <w:sz w:val="24"/>
        </w:rPr>
        <w:drawing>
          <wp:anchor distT="0" distB="0" distL="114300" distR="114300" simplePos="0" relativeHeight="251657216" behindDoc="0" locked="0" layoutInCell="1" allowOverlap="1" wp14:anchorId="132D268D" wp14:editId="462C9E2A">
            <wp:simplePos x="0" y="0"/>
            <wp:positionH relativeFrom="column">
              <wp:posOffset>-379730</wp:posOffset>
            </wp:positionH>
            <wp:positionV relativeFrom="paragraph">
              <wp:posOffset>81915</wp:posOffset>
            </wp:positionV>
            <wp:extent cx="381000" cy="63246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 cstate="print"/>
                    <a:srcRect/>
                    <a:stretch>
                      <a:fillRect/>
                    </a:stretch>
                  </pic:blipFill>
                  <pic:spPr bwMode="auto">
                    <a:xfrm>
                      <a:off x="0" y="0"/>
                      <a:ext cx="381000" cy="632460"/>
                    </a:xfrm>
                    <a:prstGeom prst="rect">
                      <a:avLst/>
                    </a:prstGeom>
                    <a:noFill/>
                    <a:ln w="9525">
                      <a:noFill/>
                      <a:miter lim="800000"/>
                      <a:headEnd/>
                      <a:tailEnd/>
                    </a:ln>
                  </pic:spPr>
                </pic:pic>
              </a:graphicData>
            </a:graphic>
          </wp:anchor>
        </w:drawing>
      </w:r>
    </w:p>
    <w:p w14:paraId="2A9E63B1" w14:textId="77777777" w:rsidR="00E92E7B" w:rsidRDefault="00E92E7B" w:rsidP="00E92E7B">
      <w:pPr>
        <w:ind w:left="1080"/>
        <w:rPr>
          <w:rFonts w:ascii="Broadband" w:hAnsi="Broadband"/>
          <w:b/>
          <w:bCs/>
        </w:rPr>
      </w:pPr>
      <w:r>
        <w:rPr>
          <w:rFonts w:ascii="Broadband" w:hAnsi="Broadband"/>
          <w:b/>
          <w:bCs/>
        </w:rPr>
        <w:t xml:space="preserve">Do NOT disconnect the tubing under pressure! The free end of the tubing may break lose due to the violent gas flow resulting in personal injury! De-pressurize the system by opening all valves BEFORE disconnecting the tubing!  </w:t>
      </w:r>
      <w:r w:rsidRPr="00D25684">
        <w:rPr>
          <w:rFonts w:ascii="Broadband" w:hAnsi="Broadband"/>
          <w:b/>
          <w:bCs/>
        </w:rPr>
        <w:t xml:space="preserve"> </w:t>
      </w:r>
    </w:p>
    <w:p w14:paraId="1963490E" w14:textId="77777777" w:rsidR="00E92E7B" w:rsidRDefault="00E92E7B" w:rsidP="00E92E7B">
      <w:pPr>
        <w:ind w:left="1080"/>
        <w:rPr>
          <w:rFonts w:ascii="Broadband" w:hAnsi="Broadband"/>
          <w:b/>
          <w:bCs/>
        </w:rPr>
      </w:pPr>
    </w:p>
    <w:p w14:paraId="4ADFC5B8" w14:textId="6EF9F302" w:rsidR="00E92E7B" w:rsidRPr="00E255DB" w:rsidRDefault="00E92E7B" w:rsidP="00C87309">
      <w:pPr>
        <w:pStyle w:val="ListParagraph"/>
        <w:ind w:left="1800"/>
        <w:rPr>
          <w:rFonts w:ascii="Baskerville MT" w:hAnsi="Baskerville MT"/>
          <w:sz w:val="24"/>
        </w:rPr>
      </w:pPr>
    </w:p>
    <w:p w14:paraId="2AE2C00C" w14:textId="77777777" w:rsidR="00A25E98" w:rsidRDefault="00A25E98" w:rsidP="00A25E98">
      <w:pPr>
        <w:pStyle w:val="Heading5"/>
        <w:jc w:val="center"/>
      </w:pPr>
      <w:r w:rsidRPr="00FD5F39">
        <w:rPr>
          <w:noProof/>
        </w:rPr>
        <w:lastRenderedPageBreak/>
        <w:drawing>
          <wp:inline distT="0" distB="0" distL="0" distR="0" wp14:anchorId="6B025BAD" wp14:editId="5483FED2">
            <wp:extent cx="4296508" cy="2046216"/>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96508" cy="2046216"/>
                    </a:xfrm>
                    <a:prstGeom prst="rect">
                      <a:avLst/>
                    </a:prstGeom>
                    <a:noFill/>
                    <a:ln>
                      <a:noFill/>
                    </a:ln>
                  </pic:spPr>
                </pic:pic>
              </a:graphicData>
            </a:graphic>
          </wp:inline>
        </w:drawing>
      </w:r>
    </w:p>
    <w:p w14:paraId="57EE460E" w14:textId="34A615A6" w:rsidR="00A25E98" w:rsidRDefault="00A25E98" w:rsidP="00A25E98">
      <w:pPr>
        <w:pStyle w:val="Caption"/>
        <w:jc w:val="center"/>
      </w:pPr>
      <w:bookmarkStart w:id="124" w:name="_Ref376946372"/>
      <w:bookmarkStart w:id="125" w:name="_Toc383950334"/>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7</w:t>
      </w:r>
      <w:r w:rsidR="00B4056E">
        <w:rPr>
          <w:noProof/>
        </w:rPr>
        <w:fldChar w:fldCharType="end"/>
      </w:r>
      <w:bookmarkEnd w:id="124"/>
      <w:r w:rsidR="006E1AB3">
        <w:t xml:space="preserve"> Schematics of the experimental setup to measure the second virial coefficient</w:t>
      </w:r>
      <w:bookmarkEnd w:id="125"/>
    </w:p>
    <w:p w14:paraId="4D7771D1" w14:textId="77777777" w:rsidR="00E92E7B" w:rsidRPr="00D25684" w:rsidRDefault="00E92E7B" w:rsidP="00E92E7B">
      <w:pPr>
        <w:ind w:left="1080"/>
      </w:pPr>
    </w:p>
    <w:p w14:paraId="7A563012" w14:textId="77777777" w:rsidR="00E92E7B" w:rsidRPr="00B34CF6" w:rsidRDefault="00E92E7B" w:rsidP="00E92E7B">
      <w:pPr>
        <w:jc w:val="center"/>
      </w:pPr>
      <w:r w:rsidRPr="00D25684">
        <w:rPr>
          <w:noProof/>
        </w:rPr>
        <w:drawing>
          <wp:inline distT="0" distB="0" distL="0" distR="0" wp14:anchorId="38BC9686" wp14:editId="35E76BFF">
            <wp:extent cx="3083313" cy="360463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85946" cy="3607716"/>
                    </a:xfrm>
                    <a:prstGeom prst="rect">
                      <a:avLst/>
                    </a:prstGeom>
                    <a:noFill/>
                    <a:ln>
                      <a:noFill/>
                    </a:ln>
                  </pic:spPr>
                </pic:pic>
              </a:graphicData>
            </a:graphic>
          </wp:inline>
        </w:drawing>
      </w:r>
    </w:p>
    <w:p w14:paraId="577F17E0" w14:textId="77777777" w:rsidR="00E92E7B" w:rsidRPr="00770E50" w:rsidRDefault="00E92E7B" w:rsidP="00E92E7B"/>
    <w:p w14:paraId="41C3D799" w14:textId="77777777" w:rsidR="00E92E7B" w:rsidRDefault="00E92E7B" w:rsidP="00E92E7B">
      <w:pPr>
        <w:pStyle w:val="Heading5"/>
        <w:jc w:val="center"/>
      </w:pPr>
    </w:p>
    <w:p w14:paraId="1132DFA7" w14:textId="241C6188" w:rsidR="00E92E7B" w:rsidRDefault="00FF378A" w:rsidP="00E92E7B">
      <w:pPr>
        <w:pStyle w:val="Caption"/>
        <w:jc w:val="center"/>
      </w:pPr>
      <w:bookmarkStart w:id="126" w:name="_Ref376946475"/>
      <w:bookmarkStart w:id="127" w:name="_Toc383950335"/>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8</w:t>
      </w:r>
      <w:r w:rsidR="00B4056E">
        <w:rPr>
          <w:noProof/>
        </w:rPr>
        <w:fldChar w:fldCharType="end"/>
      </w:r>
      <w:bookmarkEnd w:id="126"/>
      <w:r w:rsidR="006E1AB3">
        <w:t xml:space="preserve"> The experimental setup to measure the second virial coefficient</w:t>
      </w:r>
      <w:bookmarkEnd w:id="127"/>
    </w:p>
    <w:p w14:paraId="67BABFB0" w14:textId="77777777" w:rsidR="00E92E7B" w:rsidRDefault="00E92E7B" w:rsidP="00E92E7B">
      <w:pPr>
        <w:ind w:left="1080"/>
      </w:pPr>
    </w:p>
    <w:p w14:paraId="0258C1B8" w14:textId="77777777" w:rsidR="00E92E7B" w:rsidRPr="00E255DB" w:rsidRDefault="00E92E7B" w:rsidP="00E92E7B">
      <w:pPr>
        <w:rPr>
          <w:rFonts w:ascii="Baskerville MT" w:hAnsi="Baskerville MT"/>
          <w:sz w:val="24"/>
        </w:rPr>
      </w:pPr>
    </w:p>
    <w:p w14:paraId="4EA6E7BF" w14:textId="5CC947AD" w:rsidR="00E92E7B" w:rsidRPr="00D25684" w:rsidRDefault="00E92E7B" w:rsidP="00C87309">
      <w:r w:rsidRPr="00C87309">
        <w:rPr>
          <w:rFonts w:ascii="Baskerville MT" w:hAnsi="Baskerville MT"/>
          <w:sz w:val="24"/>
        </w:rPr>
        <w:t xml:space="preserve"> </w:t>
      </w:r>
    </w:p>
    <w:p w14:paraId="741576F4" w14:textId="77777777" w:rsidR="00E92E7B" w:rsidRDefault="00E92E7B" w:rsidP="00E92E7B">
      <w:pPr>
        <w:jc w:val="center"/>
      </w:pPr>
    </w:p>
    <w:p w14:paraId="06541734" w14:textId="77777777" w:rsidR="00E92E7B" w:rsidRPr="009E7E22" w:rsidRDefault="00E92E7B" w:rsidP="00E92E7B"/>
    <w:p w14:paraId="630AE8BA" w14:textId="77777777" w:rsidR="00E92E7B" w:rsidRPr="009D4B38" w:rsidRDefault="00E92E7B" w:rsidP="00E92E7B">
      <w:pPr>
        <w:ind w:left="1440"/>
        <w:rPr>
          <w:sz w:val="24"/>
          <w:szCs w:val="24"/>
        </w:rPr>
      </w:pPr>
    </w:p>
    <w:p w14:paraId="06329077" w14:textId="77777777" w:rsidR="00574F72" w:rsidRDefault="00574F72" w:rsidP="00574F72">
      <w:pPr>
        <w:ind w:left="1267"/>
        <w:jc w:val="center"/>
        <w:rPr>
          <w:rFonts w:ascii="Baskerville MT" w:hAnsi="Baskerville MT"/>
          <w:sz w:val="24"/>
        </w:rPr>
      </w:pPr>
    </w:p>
    <w:p w14:paraId="5CDCE06C" w14:textId="77777777" w:rsidR="00574F72" w:rsidRDefault="00574F72" w:rsidP="00574F72">
      <w:pPr>
        <w:framePr w:h="978" w:hRule="exact" w:hSpace="180" w:wrap="around" w:vAnchor="text" w:hAnchor="page" w:x="1119" w:y="104"/>
      </w:pPr>
      <w:r>
        <w:object w:dxaOrig="1153" w:dyaOrig="1860" w14:anchorId="70249A1F">
          <v:shape id="_x0000_i1058" type="#_x0000_t75" style="width:30.55pt;height:48.9pt" o:ole="">
            <v:imagedata r:id="rId27" o:title=""/>
          </v:shape>
          <o:OLEObject Type="Embed" ProgID="PaintShopPro" ShapeID="_x0000_i1058" DrawAspect="Content" ObjectID="_1490003452" r:id="rId94"/>
        </w:object>
      </w:r>
    </w:p>
    <w:p w14:paraId="209A7C1C" w14:textId="77777777" w:rsidR="00574F72" w:rsidRDefault="00574F72" w:rsidP="00574F72">
      <w:pPr>
        <w:framePr w:h="978" w:hRule="exact" w:hSpace="180" w:wrap="around" w:vAnchor="text" w:hAnchor="page" w:x="1119" w:y="104"/>
        <w:ind w:left="1267"/>
        <w:rPr>
          <w:sz w:val="24"/>
        </w:rPr>
      </w:pPr>
    </w:p>
    <w:p w14:paraId="6197EEB9" w14:textId="77777777" w:rsidR="00574F72" w:rsidRDefault="00574F72" w:rsidP="00FE072B">
      <w:pPr>
        <w:pStyle w:val="Heading4"/>
      </w:pPr>
    </w:p>
    <w:p w14:paraId="38A3C1A4" w14:textId="70690258" w:rsidR="005C7FAF" w:rsidRDefault="00574F72" w:rsidP="00FE072B">
      <w:pPr>
        <w:pStyle w:val="Heading3"/>
      </w:pPr>
      <w:bookmarkStart w:id="128" w:name="_Toc414064512"/>
      <w:r>
        <w:t>Determination of the Joule-Thomson coefficient of CO</w:t>
      </w:r>
      <w:r>
        <w:rPr>
          <w:vertAlign w:val="subscript"/>
        </w:rPr>
        <w:t>2</w:t>
      </w:r>
      <w:bookmarkEnd w:id="128"/>
      <w:r>
        <w:t xml:space="preserve"> </w:t>
      </w:r>
    </w:p>
    <w:p w14:paraId="5F26CDAB" w14:textId="77777777" w:rsidR="00FE072B" w:rsidRPr="00FE072B" w:rsidRDefault="00FE072B" w:rsidP="00FE072B"/>
    <w:p w14:paraId="368A4D43" w14:textId="77777777" w:rsidR="00FE072B" w:rsidRDefault="00FE072B" w:rsidP="00FE072B">
      <w:pPr>
        <w:pStyle w:val="Heading4"/>
      </w:pPr>
    </w:p>
    <w:p w14:paraId="6FB965FB" w14:textId="77777777" w:rsidR="00FE072B" w:rsidRDefault="00FE072B" w:rsidP="00FE072B">
      <w:pPr>
        <w:pStyle w:val="Heading4"/>
      </w:pPr>
      <w:bookmarkStart w:id="129" w:name="_Toc414064513"/>
      <w:r w:rsidRPr="00FC41C2">
        <w:t>Background of the experiment</w:t>
      </w:r>
      <w:bookmarkEnd w:id="129"/>
    </w:p>
    <w:p w14:paraId="6EAD065D" w14:textId="77777777" w:rsidR="00FE072B" w:rsidRPr="00FE072B" w:rsidRDefault="00FE072B" w:rsidP="00FE072B"/>
    <w:p w14:paraId="023E68A5" w14:textId="6292B7C5" w:rsidR="00FE072B" w:rsidRPr="00FE072B" w:rsidRDefault="00FE072B" w:rsidP="00FE072B">
      <w:pPr>
        <w:ind w:left="1260"/>
        <w:rPr>
          <w:rFonts w:ascii="Baskerville MT" w:hAnsi="Baskerville MT"/>
          <w:sz w:val="24"/>
        </w:rPr>
      </w:pPr>
      <w:r>
        <w:rPr>
          <w:rFonts w:ascii="Baskerville MT" w:hAnsi="Baskerville MT"/>
          <w:sz w:val="24"/>
        </w:rPr>
        <w:t xml:space="preserve">The experiment will be performed with a setup much like the original experiment. </w:t>
      </w:r>
      <w:r w:rsidRPr="00CE056B">
        <w:rPr>
          <w:rFonts w:ascii="Baskerville MT" w:hAnsi="Baskerville MT"/>
          <w:sz w:val="24"/>
        </w:rPr>
        <w:t xml:space="preserve">The </w:t>
      </w:r>
      <w:r>
        <w:rPr>
          <w:rFonts w:ascii="Baskerville MT" w:hAnsi="Baskerville MT"/>
          <w:sz w:val="24"/>
        </w:rPr>
        <w:t xml:space="preserve">schematics of </w:t>
      </w:r>
      <w:r w:rsidRPr="00CE056B">
        <w:rPr>
          <w:rFonts w:ascii="Baskerville MT" w:hAnsi="Baskerville MT"/>
          <w:sz w:val="24"/>
        </w:rPr>
        <w:t>experimental setup is shown in</w:t>
      </w:r>
      <w:r>
        <w:rPr>
          <w:rFonts w:ascii="Baskerville MT" w:hAnsi="Baskerville MT"/>
          <w:sz w:val="24"/>
        </w:rPr>
        <w:t xml:space="preserve"> </w:t>
      </w:r>
      <w:r>
        <w:rPr>
          <w:rFonts w:ascii="Baskerville MT" w:hAnsi="Baskerville MT"/>
          <w:sz w:val="24"/>
        </w:rPr>
        <w:fldChar w:fldCharType="begin"/>
      </w:r>
      <w:r>
        <w:rPr>
          <w:rFonts w:ascii="Baskerville MT" w:hAnsi="Baskerville MT"/>
          <w:sz w:val="24"/>
        </w:rPr>
        <w:instrText xml:space="preserve"> REF _Ref376971223 \h  \* MERGEFORMAT </w:instrText>
      </w:r>
      <w:r>
        <w:rPr>
          <w:rFonts w:ascii="Baskerville MT" w:hAnsi="Baskerville MT"/>
          <w:sz w:val="24"/>
        </w:rPr>
        <w:fldChar w:fldCharType="separate"/>
      </w:r>
      <w:r w:rsidR="00B4056E">
        <w:rPr>
          <w:rFonts w:ascii="Baskerville MT" w:hAnsi="Baskerville MT"/>
          <w:b/>
          <w:bCs/>
          <w:sz w:val="24"/>
        </w:rPr>
        <w:t>Error! Reference source not found.</w:t>
      </w:r>
      <w:r>
        <w:rPr>
          <w:rFonts w:ascii="Baskerville MT" w:hAnsi="Baskerville MT"/>
          <w:sz w:val="24"/>
        </w:rPr>
        <w:fldChar w:fldCharType="end"/>
      </w:r>
      <w:r w:rsidRPr="00CE056B">
        <w:rPr>
          <w:rFonts w:ascii="Baskerville MT" w:hAnsi="Baskerville MT"/>
          <w:sz w:val="24"/>
        </w:rPr>
        <w:t xml:space="preserve"> </w:t>
      </w:r>
      <w:r>
        <w:rPr>
          <w:rFonts w:ascii="Baskerville MT" w:hAnsi="Baskerville MT"/>
          <w:sz w:val="24"/>
        </w:rPr>
        <w:t xml:space="preserve">and the actual setup is shown in </w:t>
      </w:r>
      <w:r>
        <w:rPr>
          <w:rFonts w:ascii="Baskerville MT" w:hAnsi="Baskerville MT"/>
          <w:sz w:val="24"/>
        </w:rPr>
        <w:fldChar w:fldCharType="begin"/>
      </w:r>
      <w:r>
        <w:rPr>
          <w:rFonts w:ascii="Baskerville MT" w:hAnsi="Baskerville MT"/>
          <w:sz w:val="24"/>
        </w:rPr>
        <w:instrText xml:space="preserve"> REF _Ref376971237 \h  \* MERGEFORMAT </w:instrText>
      </w:r>
      <w:r>
        <w:rPr>
          <w:rFonts w:ascii="Baskerville MT" w:hAnsi="Baskerville MT"/>
          <w:sz w:val="24"/>
        </w:rPr>
      </w:r>
      <w:r>
        <w:rPr>
          <w:rFonts w:ascii="Baskerville MT" w:hAnsi="Baskerville MT"/>
          <w:sz w:val="24"/>
        </w:rPr>
        <w:fldChar w:fldCharType="separate"/>
      </w:r>
      <w:r w:rsidR="00B4056E" w:rsidRPr="00B4056E">
        <w:rPr>
          <w:rFonts w:ascii="Baskerville MT" w:hAnsi="Baskerville MT"/>
          <w:sz w:val="24"/>
        </w:rPr>
        <w:t>Figure 2.10</w:t>
      </w:r>
      <w:r>
        <w:rPr>
          <w:rFonts w:ascii="Baskerville MT" w:hAnsi="Baskerville MT"/>
          <w:sz w:val="24"/>
        </w:rPr>
        <w:fldChar w:fldCharType="end"/>
      </w:r>
      <w:r>
        <w:rPr>
          <w:rFonts w:ascii="Baskerville MT" w:hAnsi="Baskerville MT"/>
          <w:sz w:val="24"/>
        </w:rPr>
        <w:t>. The gas is allowed to pass through a porous disk from the high pressure side and leave on the low pressure side (which is open to the atmosphere. The temperature of the gas is measured with fast-response temperature probes on both sides. The pressure on the high pressure side is controlled by a</w:t>
      </w:r>
      <w:r w:rsidR="00EC3EF0">
        <w:rPr>
          <w:rFonts w:ascii="Baskerville MT" w:hAnsi="Baskerville MT"/>
          <w:sz w:val="24"/>
        </w:rPr>
        <w:t>n</w:t>
      </w:r>
      <w:r>
        <w:rPr>
          <w:rFonts w:ascii="Baskerville MT" w:hAnsi="Baskerville MT"/>
          <w:sz w:val="24"/>
        </w:rPr>
        <w:t xml:space="preserve"> electronic pressure regulator which sets the pressure between 0-10</w:t>
      </w:r>
      <w:r w:rsidR="00EC3EF0">
        <w:rPr>
          <w:rFonts w:ascii="Baskerville MT" w:hAnsi="Baskerville MT"/>
          <w:sz w:val="24"/>
        </w:rPr>
        <w:t xml:space="preserve"> </w:t>
      </w:r>
      <w:r>
        <w:rPr>
          <w:rFonts w:ascii="Baskerville MT" w:hAnsi="Baskerville MT"/>
          <w:sz w:val="24"/>
        </w:rPr>
        <w:t xml:space="preserve">bar based on a signal between 0-10V. The signal is provided by one of the GLXes in one of two fashion: either the signal is ramped up over the period of 1000s from 0 to </w:t>
      </w:r>
      <w:r w:rsidR="00C425D9">
        <w:rPr>
          <w:rFonts w:ascii="Baskerville MT" w:hAnsi="Baskerville MT"/>
          <w:sz w:val="24"/>
        </w:rPr>
        <w:t>5V which provides pressure between 0 and 7</w:t>
      </w:r>
      <w:r w:rsidR="00EC3EF0">
        <w:rPr>
          <w:rFonts w:ascii="Baskerville MT" w:hAnsi="Baskerville MT"/>
          <w:sz w:val="24"/>
        </w:rPr>
        <w:t xml:space="preserve"> </w:t>
      </w:r>
      <w:r w:rsidR="00C425D9">
        <w:rPr>
          <w:rFonts w:ascii="Baskerville MT" w:hAnsi="Baskerville MT"/>
          <w:sz w:val="24"/>
        </w:rPr>
        <w:t>bar (approximately), or the signal is set to a particular value for a period of time which sets the pressure to a constant value, and after the system settles to an equilibrium, the pressure and temperature difference is measured. Then, a somewhat higher signal (and higher pressure) is set for the next reading. If the signal is ramped up (and therefore the pressure is gradually increased on the high pressure side), the assumption is that the ramping up is slow enough so that the system is at equilibrium all the time, therefore continuous pressure and temperature readings can be made.</w:t>
      </w:r>
    </w:p>
    <w:p w14:paraId="1309882A" w14:textId="77777777" w:rsidR="00FE072B" w:rsidRPr="00FE072B" w:rsidRDefault="00FE072B" w:rsidP="00FE072B"/>
    <w:p w14:paraId="3907FB3F" w14:textId="77777777" w:rsidR="00FE072B" w:rsidRPr="00FC1F6E" w:rsidRDefault="00FE072B" w:rsidP="00FE072B">
      <w:pPr>
        <w:pStyle w:val="Heading4"/>
      </w:pPr>
      <w:bookmarkStart w:id="130" w:name="_Toc414064514"/>
      <w:r w:rsidRPr="00FC1F6E">
        <w:t>Experimental procedure</w:t>
      </w:r>
      <w:bookmarkEnd w:id="130"/>
    </w:p>
    <w:p w14:paraId="5FA8B479" w14:textId="77777777" w:rsidR="00574F72" w:rsidRPr="005C7FAF" w:rsidRDefault="00574F72" w:rsidP="00574F72">
      <w:pPr>
        <w:ind w:left="720"/>
      </w:pPr>
    </w:p>
    <w:p w14:paraId="2BC1811B" w14:textId="037752FE" w:rsidR="00A25E98" w:rsidRPr="00574F72" w:rsidRDefault="00E103C7" w:rsidP="00B04B7D">
      <w:pPr>
        <w:pStyle w:val="ListParagraph"/>
        <w:numPr>
          <w:ilvl w:val="0"/>
          <w:numId w:val="8"/>
        </w:numPr>
        <w:rPr>
          <w:rFonts w:ascii="Baskerville MT" w:hAnsi="Baskerville MT"/>
          <w:sz w:val="24"/>
        </w:rPr>
      </w:pPr>
      <w:r w:rsidRPr="00CE056B">
        <w:rPr>
          <w:rFonts w:ascii="Baskerville MT" w:hAnsi="Baskerville MT"/>
          <w:sz w:val="24"/>
        </w:rPr>
        <w:t xml:space="preserve">The </w:t>
      </w:r>
      <w:r w:rsidR="003413CF">
        <w:rPr>
          <w:rFonts w:ascii="Baskerville MT" w:hAnsi="Baskerville MT"/>
          <w:sz w:val="24"/>
        </w:rPr>
        <w:t xml:space="preserve">schematics of </w:t>
      </w:r>
      <w:r w:rsidRPr="00CE056B">
        <w:rPr>
          <w:rFonts w:ascii="Baskerville MT" w:hAnsi="Baskerville MT"/>
          <w:sz w:val="24"/>
        </w:rPr>
        <w:t>experimental setup is shown in</w:t>
      </w:r>
      <w:r w:rsidR="00A25E98">
        <w:rPr>
          <w:rFonts w:ascii="Baskerville MT" w:hAnsi="Baskerville MT"/>
          <w:sz w:val="24"/>
        </w:rPr>
        <w:t xml:space="preserve"> </w:t>
      </w:r>
      <w:r w:rsidR="00A25E98">
        <w:rPr>
          <w:rFonts w:ascii="Baskerville MT" w:hAnsi="Baskerville MT"/>
          <w:sz w:val="24"/>
        </w:rPr>
        <w:fldChar w:fldCharType="begin"/>
      </w:r>
      <w:r w:rsidR="00A25E98">
        <w:rPr>
          <w:rFonts w:ascii="Baskerville MT" w:hAnsi="Baskerville MT"/>
          <w:sz w:val="24"/>
        </w:rPr>
        <w:instrText xml:space="preserve"> REF _Ref376971223 \h </w:instrText>
      </w:r>
      <w:r w:rsidR="00574F72">
        <w:rPr>
          <w:rFonts w:ascii="Baskerville MT" w:hAnsi="Baskerville MT"/>
          <w:sz w:val="24"/>
        </w:rPr>
        <w:instrText xml:space="preserve"> \* MERGEFORMAT </w:instrText>
      </w:r>
      <w:r w:rsidR="00A25E98">
        <w:rPr>
          <w:rFonts w:ascii="Baskerville MT" w:hAnsi="Baskerville MT"/>
          <w:sz w:val="24"/>
        </w:rPr>
        <w:fldChar w:fldCharType="separate"/>
      </w:r>
      <w:r w:rsidR="00B4056E">
        <w:rPr>
          <w:rFonts w:ascii="Baskerville MT" w:hAnsi="Baskerville MT"/>
          <w:b/>
          <w:bCs/>
          <w:sz w:val="24"/>
        </w:rPr>
        <w:t>Error! Reference source not found.</w:t>
      </w:r>
      <w:r w:rsidR="00A25E98">
        <w:rPr>
          <w:rFonts w:ascii="Baskerville MT" w:hAnsi="Baskerville MT"/>
          <w:sz w:val="24"/>
        </w:rPr>
        <w:fldChar w:fldCharType="end"/>
      </w:r>
      <w:r w:rsidRPr="00CE056B">
        <w:rPr>
          <w:rFonts w:ascii="Baskerville MT" w:hAnsi="Baskerville MT"/>
          <w:sz w:val="24"/>
        </w:rPr>
        <w:t xml:space="preserve"> </w:t>
      </w:r>
      <w:r w:rsidR="003413CF">
        <w:rPr>
          <w:rFonts w:ascii="Baskerville MT" w:hAnsi="Baskerville MT"/>
          <w:sz w:val="24"/>
        </w:rPr>
        <w:t>and the actual setup is shown in</w:t>
      </w:r>
      <w:r w:rsidR="00A25E98">
        <w:rPr>
          <w:rFonts w:ascii="Baskerville MT" w:hAnsi="Baskerville MT"/>
          <w:sz w:val="24"/>
        </w:rPr>
        <w:t xml:space="preserve"> </w:t>
      </w:r>
      <w:r w:rsidR="00A25E98">
        <w:rPr>
          <w:rFonts w:ascii="Baskerville MT" w:hAnsi="Baskerville MT"/>
          <w:sz w:val="24"/>
        </w:rPr>
        <w:fldChar w:fldCharType="begin"/>
      </w:r>
      <w:r w:rsidR="00A25E98">
        <w:rPr>
          <w:rFonts w:ascii="Baskerville MT" w:hAnsi="Baskerville MT"/>
          <w:sz w:val="24"/>
        </w:rPr>
        <w:instrText xml:space="preserve"> REF _Ref376971237 \h </w:instrText>
      </w:r>
      <w:r w:rsidR="00574F72">
        <w:rPr>
          <w:rFonts w:ascii="Baskerville MT" w:hAnsi="Baskerville MT"/>
          <w:sz w:val="24"/>
        </w:rPr>
        <w:instrText xml:space="preserve"> \* MERGEFORMAT </w:instrText>
      </w:r>
      <w:r w:rsidR="00A25E98">
        <w:rPr>
          <w:rFonts w:ascii="Baskerville MT" w:hAnsi="Baskerville MT"/>
          <w:sz w:val="24"/>
        </w:rPr>
      </w:r>
      <w:r w:rsidR="00A25E98">
        <w:rPr>
          <w:rFonts w:ascii="Baskerville MT" w:hAnsi="Baskerville MT"/>
          <w:sz w:val="24"/>
        </w:rPr>
        <w:fldChar w:fldCharType="separate"/>
      </w:r>
      <w:r w:rsidR="00B4056E" w:rsidRPr="00B4056E">
        <w:rPr>
          <w:rFonts w:ascii="Baskerville MT" w:hAnsi="Baskerville MT"/>
          <w:sz w:val="24"/>
        </w:rPr>
        <w:t>Figure 2.10</w:t>
      </w:r>
      <w:r w:rsidR="00A25E98">
        <w:rPr>
          <w:rFonts w:ascii="Baskerville MT" w:hAnsi="Baskerville MT"/>
          <w:sz w:val="24"/>
        </w:rPr>
        <w:fldChar w:fldCharType="end"/>
      </w:r>
      <w:r w:rsidR="003413CF">
        <w:rPr>
          <w:rFonts w:ascii="Baskerville MT" w:hAnsi="Baskerville MT"/>
          <w:sz w:val="24"/>
        </w:rPr>
        <w:t xml:space="preserve">. </w:t>
      </w:r>
    </w:p>
    <w:p w14:paraId="71C4DFD4" w14:textId="2857BE80" w:rsidR="003413CF" w:rsidRDefault="00475F45" w:rsidP="00B04B7D">
      <w:pPr>
        <w:pStyle w:val="ListParagraph"/>
        <w:numPr>
          <w:ilvl w:val="0"/>
          <w:numId w:val="8"/>
        </w:numPr>
      </w:pPr>
      <w:r w:rsidRPr="00E255DB">
        <w:rPr>
          <w:rFonts w:ascii="Baskerville MT" w:hAnsi="Baskerville MT"/>
          <w:noProof/>
          <w:sz w:val="24"/>
        </w:rPr>
        <w:drawing>
          <wp:anchor distT="0" distB="0" distL="114300" distR="114300" simplePos="0" relativeHeight="251662336" behindDoc="0" locked="0" layoutInCell="1" allowOverlap="1" wp14:anchorId="5C20EC5E" wp14:editId="69EC55BF">
            <wp:simplePos x="0" y="0"/>
            <wp:positionH relativeFrom="leftMargin">
              <wp:posOffset>737235</wp:posOffset>
            </wp:positionH>
            <wp:positionV relativeFrom="paragraph">
              <wp:posOffset>-1905</wp:posOffset>
            </wp:positionV>
            <wp:extent cx="381000" cy="63246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1" cstate="print"/>
                    <a:srcRect/>
                    <a:stretch>
                      <a:fillRect/>
                    </a:stretch>
                  </pic:blipFill>
                  <pic:spPr bwMode="auto">
                    <a:xfrm>
                      <a:off x="0" y="0"/>
                      <a:ext cx="381000" cy="632460"/>
                    </a:xfrm>
                    <a:prstGeom prst="rect">
                      <a:avLst/>
                    </a:prstGeom>
                    <a:noFill/>
                    <a:ln w="9525">
                      <a:noFill/>
                      <a:miter lim="800000"/>
                      <a:headEnd/>
                      <a:tailEnd/>
                    </a:ln>
                  </pic:spPr>
                </pic:pic>
              </a:graphicData>
            </a:graphic>
          </wp:anchor>
        </w:drawing>
      </w:r>
      <w:r w:rsidR="003413CF">
        <w:rPr>
          <w:rFonts w:ascii="Baskerville MT" w:hAnsi="Baskerville MT"/>
          <w:sz w:val="24"/>
        </w:rPr>
        <w:t>Connect the gas supply to the setup and turn on the heating on the gas regulator.</w:t>
      </w:r>
    </w:p>
    <w:p w14:paraId="28CBC227" w14:textId="41489AF5" w:rsidR="00E103C7" w:rsidRDefault="00E103C7" w:rsidP="00E103C7">
      <w:pPr>
        <w:ind w:left="1080"/>
      </w:pPr>
    </w:p>
    <w:p w14:paraId="4E23580D" w14:textId="1CE224BE" w:rsidR="00E103C7" w:rsidRPr="00574F72" w:rsidRDefault="003413CF" w:rsidP="00E103C7">
      <w:pPr>
        <w:ind w:left="1080"/>
        <w:rPr>
          <w:rFonts w:ascii="Broadband" w:hAnsi="Broadband"/>
          <w:b/>
          <w:bCs/>
          <w:sz w:val="24"/>
          <w:szCs w:val="24"/>
        </w:rPr>
      </w:pPr>
      <w:r w:rsidRPr="00574F72">
        <w:rPr>
          <w:rFonts w:ascii="Broadband" w:hAnsi="Broadband"/>
          <w:b/>
          <w:bCs/>
          <w:sz w:val="24"/>
          <w:szCs w:val="24"/>
        </w:rPr>
        <w:t>Carbon dioxide cools down considerably upon expansion and the regulator has to be heated to prevent freezing</w:t>
      </w:r>
      <w:r w:rsidR="00E103C7" w:rsidRPr="00574F72">
        <w:rPr>
          <w:rFonts w:ascii="Broadband" w:hAnsi="Broadband"/>
          <w:b/>
          <w:bCs/>
          <w:sz w:val="24"/>
          <w:szCs w:val="24"/>
        </w:rPr>
        <w:t xml:space="preserve">!   </w:t>
      </w:r>
    </w:p>
    <w:p w14:paraId="3CF5C7EF" w14:textId="77777777" w:rsidR="00E103C7" w:rsidRDefault="00E103C7" w:rsidP="00E103C7">
      <w:pPr>
        <w:ind w:left="1080"/>
        <w:rPr>
          <w:rFonts w:ascii="Broadband" w:hAnsi="Broadband"/>
          <w:b/>
          <w:bCs/>
        </w:rPr>
      </w:pPr>
    </w:p>
    <w:p w14:paraId="05192881" w14:textId="22BF2512" w:rsidR="003413CF" w:rsidRDefault="003413CF" w:rsidP="00E103C7">
      <w:pPr>
        <w:pStyle w:val="ListParagraph"/>
        <w:numPr>
          <w:ilvl w:val="0"/>
          <w:numId w:val="8"/>
        </w:numPr>
        <w:rPr>
          <w:rFonts w:ascii="Baskerville MT" w:hAnsi="Baskerville MT"/>
          <w:sz w:val="24"/>
        </w:rPr>
      </w:pPr>
      <w:r>
        <w:rPr>
          <w:rFonts w:ascii="Baskerville MT" w:hAnsi="Baskerville MT"/>
          <w:sz w:val="24"/>
        </w:rPr>
        <w:t>Turn on the fan of the heat exchanger to High.</w:t>
      </w:r>
    </w:p>
    <w:p w14:paraId="166BBEE1" w14:textId="489506ED" w:rsidR="002A4782" w:rsidRDefault="002A4782" w:rsidP="00E103C7">
      <w:pPr>
        <w:pStyle w:val="ListParagraph"/>
        <w:numPr>
          <w:ilvl w:val="0"/>
          <w:numId w:val="8"/>
        </w:numPr>
        <w:rPr>
          <w:rFonts w:ascii="Baskerville MT" w:hAnsi="Baskerville MT"/>
          <w:sz w:val="24"/>
        </w:rPr>
      </w:pPr>
      <w:r>
        <w:rPr>
          <w:rFonts w:ascii="Baskerville MT" w:hAnsi="Baskerville MT"/>
          <w:sz w:val="24"/>
        </w:rPr>
        <w:t>Open the gas supply to the setup and set the supply pressure to about 10 bar.</w:t>
      </w:r>
    </w:p>
    <w:p w14:paraId="29EEF598" w14:textId="77777777" w:rsidR="00E75BB8" w:rsidRDefault="00F6499C" w:rsidP="00E103C7">
      <w:pPr>
        <w:pStyle w:val="ListParagraph"/>
        <w:numPr>
          <w:ilvl w:val="0"/>
          <w:numId w:val="8"/>
        </w:numPr>
        <w:rPr>
          <w:rFonts w:ascii="Baskerville MT" w:hAnsi="Baskerville MT"/>
          <w:sz w:val="24"/>
        </w:rPr>
      </w:pPr>
      <w:r>
        <w:rPr>
          <w:rFonts w:ascii="Baskerville MT" w:hAnsi="Baskerville MT"/>
          <w:sz w:val="24"/>
        </w:rPr>
        <w:t>Connect GLX1 to the computer</w:t>
      </w:r>
      <w:r w:rsidR="00E75BB8">
        <w:rPr>
          <w:rFonts w:ascii="Baskerville MT" w:hAnsi="Baskerville MT"/>
          <w:sz w:val="24"/>
        </w:rPr>
        <w:t>. This device will collect data from the temperature and pressure sensors.</w:t>
      </w:r>
      <w:r>
        <w:rPr>
          <w:rFonts w:ascii="Baskerville MT" w:hAnsi="Baskerville MT"/>
          <w:sz w:val="24"/>
        </w:rPr>
        <w:t xml:space="preserve"> </w:t>
      </w:r>
    </w:p>
    <w:p w14:paraId="19FDF6F0" w14:textId="4F5090D3" w:rsidR="003413CF" w:rsidRDefault="00E75BB8" w:rsidP="00E103C7">
      <w:pPr>
        <w:pStyle w:val="ListParagraph"/>
        <w:numPr>
          <w:ilvl w:val="0"/>
          <w:numId w:val="8"/>
        </w:numPr>
        <w:rPr>
          <w:rFonts w:ascii="Baskerville MT" w:hAnsi="Baskerville MT"/>
          <w:sz w:val="24"/>
        </w:rPr>
      </w:pPr>
      <w:r>
        <w:rPr>
          <w:rFonts w:ascii="Baskerville MT" w:hAnsi="Baskerville MT"/>
          <w:sz w:val="24"/>
        </w:rPr>
        <w:t>C</w:t>
      </w:r>
      <w:r w:rsidR="003413CF">
        <w:rPr>
          <w:rFonts w:ascii="Baskerville MT" w:hAnsi="Baskerville MT"/>
          <w:sz w:val="24"/>
        </w:rPr>
        <w:t>onfigure Capstone as follows:</w:t>
      </w:r>
    </w:p>
    <w:p w14:paraId="27088870" w14:textId="58668BCB" w:rsidR="003413CF" w:rsidRDefault="003413CF" w:rsidP="003413CF">
      <w:pPr>
        <w:pStyle w:val="ListParagraph"/>
        <w:numPr>
          <w:ilvl w:val="1"/>
          <w:numId w:val="8"/>
        </w:numPr>
        <w:rPr>
          <w:rFonts w:ascii="Baskerville MT" w:hAnsi="Baskerville MT"/>
          <w:sz w:val="24"/>
        </w:rPr>
      </w:pPr>
      <w:r>
        <w:rPr>
          <w:rFonts w:ascii="Baskerville MT" w:hAnsi="Baskerville MT"/>
          <w:sz w:val="24"/>
        </w:rPr>
        <w:t>Create calculated datasets for the temperature and pressure change across the frit.</w:t>
      </w:r>
    </w:p>
    <w:tbl>
      <w:tblPr>
        <w:tblStyle w:val="TableGrid"/>
        <w:tblW w:w="8268" w:type="dxa"/>
        <w:tblInd w:w="12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8"/>
        <w:gridCol w:w="810"/>
      </w:tblGrid>
      <w:tr w:rsidR="003413CF" w14:paraId="13E636B7" w14:textId="77777777" w:rsidTr="00F67955">
        <w:tc>
          <w:tcPr>
            <w:tcW w:w="7458" w:type="dxa"/>
          </w:tcPr>
          <w:p w14:paraId="5A41D395" w14:textId="0A6AD901" w:rsidR="003413CF" w:rsidRPr="003413CF" w:rsidRDefault="00F67955" w:rsidP="003413CF">
            <w:pPr>
              <w:jc w:val="center"/>
            </w:pPr>
            <w:r w:rsidRPr="003413CF">
              <w:rPr>
                <w:position w:val="-32"/>
              </w:rPr>
              <w:object w:dxaOrig="1240" w:dyaOrig="760" w14:anchorId="12461594">
                <v:shape id="_x0000_i1059" type="#_x0000_t75" style="width:60.5pt;height:38pt" o:ole="">
                  <v:imagedata r:id="rId95" o:title=""/>
                </v:shape>
                <o:OLEObject Type="Embed" ProgID="Equation.DSMT4" ShapeID="_x0000_i1059" DrawAspect="Content" ObjectID="_1490003453" r:id="rId96"/>
              </w:object>
            </w:r>
          </w:p>
        </w:tc>
        <w:tc>
          <w:tcPr>
            <w:tcW w:w="810" w:type="dxa"/>
            <w:vAlign w:val="center"/>
          </w:tcPr>
          <w:p w14:paraId="2A5EDA37" w14:textId="08C8A501" w:rsidR="003413CF" w:rsidRPr="004A74F5" w:rsidRDefault="009549CD" w:rsidP="009549CD">
            <w:pPr>
              <w:pStyle w:val="Caption"/>
              <w:rPr>
                <w:rFonts w:ascii="Baskerville MT" w:hAnsi="Baskerville MT"/>
                <w:sz w:val="24"/>
              </w:rPr>
            </w:pPr>
            <w:bookmarkStart w:id="131" w:name="_Ref376955799"/>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24</w:t>
            </w:r>
            <w:r w:rsidR="000E58C3">
              <w:rPr>
                <w:sz w:val="24"/>
              </w:rPr>
              <w:fldChar w:fldCharType="end"/>
            </w:r>
            <w:r>
              <w:rPr>
                <w:sz w:val="24"/>
              </w:rPr>
              <w:t>)</w:t>
            </w:r>
            <w:bookmarkEnd w:id="131"/>
          </w:p>
        </w:tc>
      </w:tr>
    </w:tbl>
    <w:p w14:paraId="4DE12093" w14:textId="77777777" w:rsidR="003413CF" w:rsidRPr="003413CF" w:rsidRDefault="003413CF" w:rsidP="003413CF">
      <w:pPr>
        <w:rPr>
          <w:rFonts w:ascii="Baskerville MT" w:hAnsi="Baskerville MT"/>
          <w:sz w:val="24"/>
        </w:rPr>
      </w:pPr>
    </w:p>
    <w:p w14:paraId="59288A1B" w14:textId="77777777" w:rsidR="002A4782" w:rsidRDefault="003413CF" w:rsidP="003413CF">
      <w:pPr>
        <w:pStyle w:val="ListParagraph"/>
        <w:numPr>
          <w:ilvl w:val="1"/>
          <w:numId w:val="8"/>
        </w:numPr>
        <w:rPr>
          <w:rFonts w:ascii="Baskerville MT" w:hAnsi="Baskerville MT"/>
          <w:sz w:val="24"/>
        </w:rPr>
      </w:pPr>
      <w:r>
        <w:rPr>
          <w:rFonts w:ascii="Baskerville MT" w:hAnsi="Baskerville MT"/>
          <w:sz w:val="24"/>
        </w:rPr>
        <w:t>Create a page with digital displays of the temperature, pressure readings and with the two calculated datasets</w:t>
      </w:r>
      <w:r w:rsidR="002A4782">
        <w:rPr>
          <w:rFonts w:ascii="Baskerville MT" w:hAnsi="Baskerville MT"/>
          <w:sz w:val="24"/>
        </w:rPr>
        <w:t xml:space="preserve"> (</w:t>
      </w:r>
      <w:r w:rsidR="002A4782" w:rsidRPr="002A4782">
        <w:rPr>
          <w:rFonts w:ascii="Baskerville MT" w:hAnsi="Baskerville MT"/>
          <w:i/>
          <w:sz w:val="24"/>
        </w:rPr>
        <w:t>dT</w:t>
      </w:r>
      <w:r w:rsidR="002A4782">
        <w:rPr>
          <w:rFonts w:ascii="Baskerville MT" w:hAnsi="Baskerville MT"/>
          <w:sz w:val="24"/>
        </w:rPr>
        <w:t xml:space="preserve"> and </w:t>
      </w:r>
      <w:r w:rsidR="002A4782" w:rsidRPr="002A4782">
        <w:rPr>
          <w:rFonts w:ascii="Baskerville MT" w:hAnsi="Baskerville MT"/>
          <w:i/>
          <w:sz w:val="24"/>
        </w:rPr>
        <w:t>dp</w:t>
      </w:r>
      <w:r w:rsidR="002A4782">
        <w:rPr>
          <w:rFonts w:ascii="Baskerville MT" w:hAnsi="Baskerville MT"/>
          <w:sz w:val="24"/>
        </w:rPr>
        <w:t>)</w:t>
      </w:r>
      <w:r>
        <w:rPr>
          <w:rFonts w:ascii="Baskerville MT" w:hAnsi="Baskerville MT"/>
          <w:sz w:val="24"/>
        </w:rPr>
        <w:t xml:space="preserve">. </w:t>
      </w:r>
    </w:p>
    <w:p w14:paraId="529D2DBF" w14:textId="08789109" w:rsidR="002A4782" w:rsidRDefault="002A4782" w:rsidP="003413CF">
      <w:pPr>
        <w:pStyle w:val="ListParagraph"/>
        <w:numPr>
          <w:ilvl w:val="1"/>
          <w:numId w:val="8"/>
        </w:numPr>
        <w:rPr>
          <w:rFonts w:ascii="Baskerville MT" w:hAnsi="Baskerville MT"/>
          <w:sz w:val="24"/>
        </w:rPr>
      </w:pPr>
      <w:r>
        <w:rPr>
          <w:rFonts w:ascii="Baskerville MT" w:hAnsi="Baskerville MT"/>
          <w:sz w:val="24"/>
        </w:rPr>
        <w:lastRenderedPageBreak/>
        <w:t>A</w:t>
      </w:r>
      <w:r w:rsidR="003413CF">
        <w:rPr>
          <w:rFonts w:ascii="Baskerville MT" w:hAnsi="Baskerville MT"/>
          <w:sz w:val="24"/>
        </w:rPr>
        <w:t xml:space="preserve">dd a graph showing </w:t>
      </w:r>
      <w:r w:rsidRPr="002A4782">
        <w:rPr>
          <w:rFonts w:ascii="Baskerville MT" w:hAnsi="Baskerville MT"/>
          <w:i/>
          <w:sz w:val="24"/>
        </w:rPr>
        <w:t>dT</w:t>
      </w:r>
      <w:r>
        <w:rPr>
          <w:rFonts w:ascii="Baskerville MT" w:hAnsi="Baskerville MT"/>
          <w:sz w:val="24"/>
        </w:rPr>
        <w:t xml:space="preserve"> on the vertical, </w:t>
      </w:r>
      <w:r w:rsidRPr="002A4782">
        <w:rPr>
          <w:rFonts w:ascii="Baskerville MT" w:hAnsi="Baskerville MT"/>
          <w:i/>
          <w:sz w:val="24"/>
        </w:rPr>
        <w:t>dp</w:t>
      </w:r>
      <w:r>
        <w:rPr>
          <w:rFonts w:ascii="Baskerville MT" w:hAnsi="Baskerville MT"/>
          <w:sz w:val="24"/>
        </w:rPr>
        <w:t xml:space="preserve"> on the horizontal axis. Enable linear fitting for this graph. The slope of this graph will be the </w:t>
      </w:r>
      <w:r w:rsidR="00B63CFC">
        <w:rPr>
          <w:rFonts w:ascii="Baskerville MT" w:hAnsi="Baskerville MT"/>
          <w:sz w:val="24"/>
        </w:rPr>
        <w:t>Joule-Thomson</w:t>
      </w:r>
      <w:r>
        <w:rPr>
          <w:rFonts w:ascii="Baskerville MT" w:hAnsi="Baskerville MT"/>
          <w:sz w:val="24"/>
        </w:rPr>
        <w:t xml:space="preserve"> coefficient. </w:t>
      </w:r>
    </w:p>
    <w:p w14:paraId="6A92F7F4" w14:textId="4827011B" w:rsidR="003413CF" w:rsidRDefault="002A4782" w:rsidP="003413CF">
      <w:pPr>
        <w:pStyle w:val="ListParagraph"/>
        <w:numPr>
          <w:ilvl w:val="1"/>
          <w:numId w:val="8"/>
        </w:numPr>
        <w:rPr>
          <w:rFonts w:ascii="Baskerville MT" w:hAnsi="Baskerville MT"/>
          <w:sz w:val="24"/>
        </w:rPr>
      </w:pPr>
      <w:r>
        <w:rPr>
          <w:rFonts w:ascii="Baskerville MT" w:hAnsi="Baskerville MT"/>
          <w:sz w:val="24"/>
        </w:rPr>
        <w:t xml:space="preserve">Add a graph showing </w:t>
      </w:r>
      <w:r w:rsidR="00E75BB8" w:rsidRPr="00E75BB8">
        <w:rPr>
          <w:rFonts w:ascii="Baskerville MT" w:hAnsi="Baskerville MT"/>
          <w:sz w:val="24"/>
        </w:rPr>
        <w:t>Initial Temperature</w:t>
      </w:r>
      <w:r w:rsidR="00E75BB8">
        <w:rPr>
          <w:rFonts w:ascii="Baskerville MT" w:hAnsi="Baskerville MT"/>
          <w:i/>
          <w:sz w:val="24"/>
        </w:rPr>
        <w:t xml:space="preserve"> </w:t>
      </w:r>
      <w:r>
        <w:rPr>
          <w:rFonts w:ascii="Baskerville MT" w:hAnsi="Baskerville MT"/>
          <w:sz w:val="24"/>
        </w:rPr>
        <w:t>as a function of the time.</w:t>
      </w:r>
      <w:r w:rsidR="003413CF">
        <w:rPr>
          <w:rFonts w:ascii="Baskerville MT" w:hAnsi="Baskerville MT"/>
          <w:sz w:val="24"/>
        </w:rPr>
        <w:t xml:space="preserve"> </w:t>
      </w:r>
    </w:p>
    <w:p w14:paraId="7937B932" w14:textId="0356FBCB" w:rsidR="002A4782" w:rsidRDefault="002A4782" w:rsidP="00E103C7">
      <w:pPr>
        <w:pStyle w:val="ListParagraph"/>
        <w:numPr>
          <w:ilvl w:val="0"/>
          <w:numId w:val="8"/>
        </w:numPr>
        <w:rPr>
          <w:rFonts w:ascii="Baskerville MT" w:hAnsi="Baskerville MT"/>
          <w:sz w:val="24"/>
        </w:rPr>
      </w:pPr>
      <w:r>
        <w:rPr>
          <w:rFonts w:ascii="Baskerville MT" w:hAnsi="Baskerville MT"/>
          <w:sz w:val="24"/>
        </w:rPr>
        <w:t xml:space="preserve">On the pressure regulator GLX (GLX2) under </w:t>
      </w:r>
      <w:r w:rsidRPr="002A4782">
        <w:rPr>
          <w:rFonts w:ascii="Baskerville MT" w:hAnsi="Baskerville MT"/>
          <w:b/>
          <w:sz w:val="24"/>
        </w:rPr>
        <w:t>Output</w:t>
      </w:r>
      <w:r>
        <w:rPr>
          <w:rFonts w:ascii="Baskerville MT" w:hAnsi="Baskerville MT"/>
          <w:sz w:val="24"/>
        </w:rPr>
        <w:t xml:space="preserve"> select </w:t>
      </w:r>
      <w:r w:rsidRPr="002A4782">
        <w:rPr>
          <w:rFonts w:ascii="Baskerville MT" w:hAnsi="Baskerville MT"/>
          <w:b/>
          <w:sz w:val="24"/>
        </w:rPr>
        <w:t>Power Amplifier</w:t>
      </w:r>
      <w:r>
        <w:rPr>
          <w:rFonts w:ascii="Baskerville MT" w:hAnsi="Baskerville MT"/>
          <w:sz w:val="24"/>
        </w:rPr>
        <w:t>, and once the automatic calibration is completed, select</w:t>
      </w:r>
      <w:r w:rsidR="00D413E2">
        <w:rPr>
          <w:rFonts w:ascii="Baskerville MT" w:hAnsi="Baskerville MT"/>
          <w:sz w:val="24"/>
        </w:rPr>
        <w:t xml:space="preserve"> the Waveform as</w:t>
      </w:r>
      <w:r>
        <w:rPr>
          <w:rFonts w:ascii="Baskerville MT" w:hAnsi="Baskerville MT"/>
          <w:sz w:val="24"/>
        </w:rPr>
        <w:t xml:space="preserve"> </w:t>
      </w:r>
      <w:r>
        <w:rPr>
          <w:rFonts w:ascii="Baskerville MT" w:hAnsi="Baskerville MT"/>
          <w:b/>
          <w:sz w:val="24"/>
        </w:rPr>
        <w:t>DC voltage</w:t>
      </w:r>
      <w:r>
        <w:rPr>
          <w:rFonts w:ascii="Baskerville MT" w:hAnsi="Baskerville MT"/>
          <w:sz w:val="24"/>
        </w:rPr>
        <w:t xml:space="preserve">, and set the voltage to 5V. Press </w:t>
      </w:r>
      <w:r w:rsidRPr="00D413E2">
        <w:rPr>
          <w:rFonts w:ascii="Baskerville MT" w:hAnsi="Baskerville MT"/>
          <w:b/>
          <w:sz w:val="24"/>
        </w:rPr>
        <w:t>F1</w:t>
      </w:r>
      <w:r>
        <w:rPr>
          <w:rFonts w:ascii="Baskerville MT" w:hAnsi="Baskerville MT"/>
          <w:sz w:val="24"/>
        </w:rPr>
        <w:t xml:space="preserve"> which will open the pressure regulator to the system at maximum pressure. Open the flush valve a few times about a second at a time. This will flush the system with CO</w:t>
      </w:r>
      <w:r>
        <w:rPr>
          <w:rFonts w:ascii="Baskerville MT" w:hAnsi="Baskerville MT"/>
          <w:sz w:val="24"/>
          <w:vertAlign w:val="subscript"/>
        </w:rPr>
        <w:t>2</w:t>
      </w:r>
      <w:r>
        <w:rPr>
          <w:rFonts w:ascii="Baskerville MT" w:hAnsi="Baskerville MT"/>
          <w:sz w:val="24"/>
        </w:rPr>
        <w:t xml:space="preserve">. </w:t>
      </w:r>
    </w:p>
    <w:p w14:paraId="381939EB" w14:textId="77777777" w:rsidR="002A4782" w:rsidRDefault="002A4782" w:rsidP="00E103C7">
      <w:pPr>
        <w:pStyle w:val="ListParagraph"/>
        <w:numPr>
          <w:ilvl w:val="0"/>
          <w:numId w:val="8"/>
        </w:numPr>
        <w:rPr>
          <w:rFonts w:ascii="Baskerville MT" w:hAnsi="Baskerville MT"/>
          <w:sz w:val="24"/>
        </w:rPr>
      </w:pPr>
      <w:r>
        <w:rPr>
          <w:rFonts w:ascii="Baskerville MT" w:hAnsi="Baskerville MT"/>
          <w:sz w:val="24"/>
        </w:rPr>
        <w:t xml:space="preserve">Change the </w:t>
      </w:r>
      <w:r w:rsidRPr="002A4782">
        <w:rPr>
          <w:rFonts w:ascii="Baskerville MT" w:hAnsi="Baskerville MT"/>
          <w:b/>
          <w:sz w:val="24"/>
        </w:rPr>
        <w:t>DC voltage</w:t>
      </w:r>
      <w:r>
        <w:rPr>
          <w:rFonts w:ascii="Baskerville MT" w:hAnsi="Baskerville MT"/>
          <w:sz w:val="24"/>
        </w:rPr>
        <w:t xml:space="preserve"> to </w:t>
      </w:r>
      <w:r>
        <w:rPr>
          <w:rFonts w:ascii="Baskerville MT" w:hAnsi="Baskerville MT"/>
          <w:b/>
          <w:sz w:val="24"/>
        </w:rPr>
        <w:t>Ramp</w:t>
      </w:r>
      <w:r>
        <w:rPr>
          <w:rFonts w:ascii="Baskerville MT" w:hAnsi="Baskerville MT"/>
          <w:sz w:val="24"/>
        </w:rPr>
        <w:t>, and set the following parameters:</w:t>
      </w:r>
    </w:p>
    <w:tbl>
      <w:tblPr>
        <w:tblStyle w:val="TableGrid"/>
        <w:tblW w:w="0" w:type="auto"/>
        <w:jc w:val="center"/>
        <w:tblLook w:val="04A0" w:firstRow="1" w:lastRow="0" w:firstColumn="1" w:lastColumn="0" w:noHBand="0" w:noVBand="1"/>
      </w:tblPr>
      <w:tblGrid>
        <w:gridCol w:w="1950"/>
        <w:gridCol w:w="1595"/>
      </w:tblGrid>
      <w:tr w:rsidR="002A4782" w14:paraId="45B16C81" w14:textId="77777777" w:rsidTr="00F6499C">
        <w:trPr>
          <w:jc w:val="center"/>
        </w:trPr>
        <w:tc>
          <w:tcPr>
            <w:tcW w:w="1950" w:type="dxa"/>
          </w:tcPr>
          <w:p w14:paraId="552F17CE" w14:textId="38A034FC" w:rsidR="002A4782" w:rsidRPr="002A4782" w:rsidRDefault="00F6499C" w:rsidP="002A4782">
            <w:pPr>
              <w:rPr>
                <w:rFonts w:ascii="Baskerville MT" w:hAnsi="Baskerville MT"/>
                <w:sz w:val="24"/>
              </w:rPr>
            </w:pPr>
            <w:r>
              <w:rPr>
                <w:rFonts w:ascii="Baskerville MT" w:hAnsi="Baskerville MT"/>
                <w:sz w:val="24"/>
              </w:rPr>
              <w:t>Amplitude</w:t>
            </w:r>
          </w:p>
        </w:tc>
        <w:tc>
          <w:tcPr>
            <w:tcW w:w="1595" w:type="dxa"/>
          </w:tcPr>
          <w:p w14:paraId="0AB10FA2" w14:textId="75DA33E4" w:rsidR="002A4782" w:rsidRPr="002A4782" w:rsidRDefault="00F6499C" w:rsidP="002A4782">
            <w:pPr>
              <w:rPr>
                <w:rFonts w:ascii="Baskerville MT" w:hAnsi="Baskerville MT"/>
                <w:sz w:val="24"/>
              </w:rPr>
            </w:pPr>
            <w:r>
              <w:rPr>
                <w:rFonts w:ascii="Baskerville MT" w:hAnsi="Baskerville MT"/>
                <w:sz w:val="24"/>
              </w:rPr>
              <w:t>5 V</w:t>
            </w:r>
          </w:p>
        </w:tc>
      </w:tr>
      <w:tr w:rsidR="002A4782" w14:paraId="38028C03" w14:textId="77777777" w:rsidTr="00F6499C">
        <w:trPr>
          <w:jc w:val="center"/>
        </w:trPr>
        <w:tc>
          <w:tcPr>
            <w:tcW w:w="1950" w:type="dxa"/>
          </w:tcPr>
          <w:p w14:paraId="429C629C" w14:textId="751D8966" w:rsidR="002A4782" w:rsidRPr="002A4782" w:rsidRDefault="00F6499C" w:rsidP="002A4782">
            <w:pPr>
              <w:rPr>
                <w:rFonts w:ascii="Baskerville MT" w:hAnsi="Baskerville MT"/>
                <w:sz w:val="24"/>
              </w:rPr>
            </w:pPr>
            <w:r>
              <w:rPr>
                <w:rFonts w:ascii="Baskerville MT" w:hAnsi="Baskerville MT"/>
                <w:sz w:val="24"/>
              </w:rPr>
              <w:t>Offset</w:t>
            </w:r>
          </w:p>
        </w:tc>
        <w:tc>
          <w:tcPr>
            <w:tcW w:w="1595" w:type="dxa"/>
          </w:tcPr>
          <w:p w14:paraId="047FDB09" w14:textId="4F05B8D9" w:rsidR="002A4782" w:rsidRPr="002A4782" w:rsidRDefault="00F6499C" w:rsidP="002A4782">
            <w:pPr>
              <w:rPr>
                <w:rFonts w:ascii="Baskerville MT" w:hAnsi="Baskerville MT"/>
                <w:sz w:val="24"/>
              </w:rPr>
            </w:pPr>
            <w:r>
              <w:rPr>
                <w:rFonts w:ascii="Baskerville MT" w:hAnsi="Baskerville MT"/>
                <w:sz w:val="24"/>
              </w:rPr>
              <w:t>5 V</w:t>
            </w:r>
          </w:p>
        </w:tc>
      </w:tr>
      <w:tr w:rsidR="002A4782" w14:paraId="15BAB3C1" w14:textId="77777777" w:rsidTr="00F6499C">
        <w:trPr>
          <w:jc w:val="center"/>
        </w:trPr>
        <w:tc>
          <w:tcPr>
            <w:tcW w:w="1950" w:type="dxa"/>
          </w:tcPr>
          <w:p w14:paraId="54C21B37" w14:textId="3777D0BC" w:rsidR="002A4782" w:rsidRPr="002A4782" w:rsidRDefault="00D413E2" w:rsidP="00D413E2">
            <w:pPr>
              <w:rPr>
                <w:rFonts w:ascii="Baskerville MT" w:hAnsi="Baskerville MT"/>
                <w:sz w:val="24"/>
              </w:rPr>
            </w:pPr>
            <w:r>
              <w:rPr>
                <w:rFonts w:ascii="Baskerville MT" w:hAnsi="Baskerville MT"/>
                <w:sz w:val="24"/>
              </w:rPr>
              <w:t>Period Units</w:t>
            </w:r>
          </w:p>
        </w:tc>
        <w:tc>
          <w:tcPr>
            <w:tcW w:w="1595" w:type="dxa"/>
          </w:tcPr>
          <w:p w14:paraId="359AFBCD" w14:textId="0A8F8342" w:rsidR="002A4782" w:rsidRPr="002A4782" w:rsidRDefault="00D413E2" w:rsidP="002A4782">
            <w:pPr>
              <w:rPr>
                <w:rFonts w:ascii="Baskerville MT" w:hAnsi="Baskerville MT"/>
                <w:sz w:val="24"/>
              </w:rPr>
            </w:pPr>
            <w:r>
              <w:rPr>
                <w:rFonts w:ascii="Baskerville MT" w:hAnsi="Baskerville MT"/>
                <w:sz w:val="24"/>
              </w:rPr>
              <w:t>s</w:t>
            </w:r>
          </w:p>
        </w:tc>
      </w:tr>
      <w:tr w:rsidR="00F6499C" w14:paraId="2DDE11B9" w14:textId="77777777" w:rsidTr="00F6499C">
        <w:trPr>
          <w:jc w:val="center"/>
        </w:trPr>
        <w:tc>
          <w:tcPr>
            <w:tcW w:w="1950" w:type="dxa"/>
          </w:tcPr>
          <w:p w14:paraId="637452A4" w14:textId="3B5AA29A" w:rsidR="00F6499C" w:rsidRDefault="00F6499C" w:rsidP="002A4782">
            <w:pPr>
              <w:rPr>
                <w:rFonts w:ascii="Baskerville MT" w:hAnsi="Baskerville MT"/>
                <w:sz w:val="24"/>
              </w:rPr>
            </w:pPr>
            <w:r>
              <w:rPr>
                <w:rFonts w:ascii="Baskerville MT" w:hAnsi="Baskerville MT"/>
                <w:sz w:val="24"/>
              </w:rPr>
              <w:t>Duration</w:t>
            </w:r>
          </w:p>
        </w:tc>
        <w:tc>
          <w:tcPr>
            <w:tcW w:w="1595" w:type="dxa"/>
          </w:tcPr>
          <w:p w14:paraId="00934C2D" w14:textId="1F1CBC5C" w:rsidR="00F6499C" w:rsidRDefault="00F6499C" w:rsidP="002A4782">
            <w:pPr>
              <w:rPr>
                <w:rFonts w:ascii="Baskerville MT" w:hAnsi="Baskerville MT"/>
                <w:sz w:val="24"/>
              </w:rPr>
            </w:pPr>
            <w:r>
              <w:rPr>
                <w:rFonts w:ascii="Baskerville MT" w:hAnsi="Baskerville MT"/>
                <w:sz w:val="24"/>
              </w:rPr>
              <w:t>1000 s</w:t>
            </w:r>
          </w:p>
        </w:tc>
      </w:tr>
      <w:tr w:rsidR="002A4782" w14:paraId="69D4CD76" w14:textId="77777777" w:rsidTr="00F6499C">
        <w:trPr>
          <w:jc w:val="center"/>
        </w:trPr>
        <w:tc>
          <w:tcPr>
            <w:tcW w:w="1950" w:type="dxa"/>
          </w:tcPr>
          <w:p w14:paraId="368EA325" w14:textId="3EAB2EFA" w:rsidR="002A4782" w:rsidRPr="002A4782" w:rsidRDefault="00D413E2" w:rsidP="002A4782">
            <w:pPr>
              <w:rPr>
                <w:rFonts w:ascii="Baskerville MT" w:hAnsi="Baskerville MT"/>
                <w:sz w:val="24"/>
              </w:rPr>
            </w:pPr>
            <w:r>
              <w:rPr>
                <w:rFonts w:ascii="Baskerville MT" w:hAnsi="Baskerville MT"/>
                <w:sz w:val="24"/>
              </w:rPr>
              <w:t xml:space="preserve">Repeat </w:t>
            </w:r>
            <w:r w:rsidR="00F6499C">
              <w:rPr>
                <w:rFonts w:ascii="Baskerville MT" w:hAnsi="Baskerville MT"/>
                <w:sz w:val="24"/>
              </w:rPr>
              <w:t>Mode</w:t>
            </w:r>
          </w:p>
        </w:tc>
        <w:tc>
          <w:tcPr>
            <w:tcW w:w="1595" w:type="dxa"/>
          </w:tcPr>
          <w:p w14:paraId="1915867B" w14:textId="09CE7D72" w:rsidR="002A4782" w:rsidRPr="002A4782" w:rsidRDefault="00F6499C" w:rsidP="002A4782">
            <w:pPr>
              <w:rPr>
                <w:rFonts w:ascii="Baskerville MT" w:hAnsi="Baskerville MT"/>
                <w:sz w:val="24"/>
              </w:rPr>
            </w:pPr>
            <w:r>
              <w:rPr>
                <w:rFonts w:ascii="Baskerville MT" w:hAnsi="Baskerville MT"/>
                <w:sz w:val="24"/>
              </w:rPr>
              <w:t>One Shot</w:t>
            </w:r>
          </w:p>
        </w:tc>
      </w:tr>
      <w:tr w:rsidR="002A4782" w14:paraId="31050D1A" w14:textId="77777777" w:rsidTr="00F6499C">
        <w:trPr>
          <w:jc w:val="center"/>
        </w:trPr>
        <w:tc>
          <w:tcPr>
            <w:tcW w:w="1950" w:type="dxa"/>
          </w:tcPr>
          <w:p w14:paraId="23DB0B39" w14:textId="076B1DA4" w:rsidR="002A4782" w:rsidRPr="002A4782" w:rsidRDefault="00F6499C" w:rsidP="002A4782">
            <w:pPr>
              <w:rPr>
                <w:rFonts w:ascii="Baskerville MT" w:hAnsi="Baskerville MT"/>
                <w:sz w:val="24"/>
              </w:rPr>
            </w:pPr>
            <w:r>
              <w:rPr>
                <w:rFonts w:ascii="Baskerville MT" w:hAnsi="Baskerville MT"/>
                <w:sz w:val="24"/>
              </w:rPr>
              <w:t>Step (F2 button)</w:t>
            </w:r>
          </w:p>
        </w:tc>
        <w:tc>
          <w:tcPr>
            <w:tcW w:w="1595" w:type="dxa"/>
          </w:tcPr>
          <w:p w14:paraId="254A5E01" w14:textId="51AF24A0" w:rsidR="002A4782" w:rsidRPr="002A4782" w:rsidRDefault="00F6499C" w:rsidP="002A4782">
            <w:pPr>
              <w:rPr>
                <w:rFonts w:ascii="Baskerville MT" w:hAnsi="Baskerville MT"/>
                <w:sz w:val="24"/>
              </w:rPr>
            </w:pPr>
            <w:r>
              <w:rPr>
                <w:rFonts w:ascii="Baskerville MT" w:hAnsi="Baskerville MT"/>
                <w:sz w:val="24"/>
              </w:rPr>
              <w:t>Custom 0.01</w:t>
            </w:r>
          </w:p>
        </w:tc>
      </w:tr>
    </w:tbl>
    <w:p w14:paraId="471D0064" w14:textId="77777777" w:rsidR="00F6499C" w:rsidRDefault="00F6499C" w:rsidP="00F6499C">
      <w:pPr>
        <w:pStyle w:val="ListParagraph"/>
        <w:ind w:left="1080"/>
        <w:rPr>
          <w:rFonts w:ascii="Baskerville MT" w:hAnsi="Baskerville MT"/>
          <w:sz w:val="24"/>
        </w:rPr>
      </w:pPr>
    </w:p>
    <w:p w14:paraId="5754A938" w14:textId="4A76163A" w:rsidR="00CC16DE" w:rsidRPr="00574F72" w:rsidRDefault="00F6499C" w:rsidP="00574F72">
      <w:pPr>
        <w:pStyle w:val="ListParagraph"/>
        <w:ind w:left="1080"/>
        <w:rPr>
          <w:rFonts w:ascii="Baskerville MT" w:hAnsi="Baskerville MT"/>
          <w:sz w:val="24"/>
        </w:rPr>
      </w:pPr>
      <w:r>
        <w:rPr>
          <w:rFonts w:ascii="Baskerville MT" w:hAnsi="Baskerville MT"/>
          <w:sz w:val="24"/>
        </w:rPr>
        <w:t xml:space="preserve">This configuration once turned on will ramp up the pressure to about 7atm over the </w:t>
      </w:r>
      <w:r w:rsidR="00C425D9">
        <w:rPr>
          <w:rFonts w:ascii="Baskerville MT" w:hAnsi="Baskerville MT"/>
          <w:sz w:val="24"/>
        </w:rPr>
        <w:t>period</w:t>
      </w:r>
      <w:r>
        <w:rPr>
          <w:rFonts w:ascii="Baskerville MT" w:hAnsi="Baskerville MT"/>
          <w:sz w:val="24"/>
        </w:rPr>
        <w:t xml:space="preserve"> of 1000s. The process is slow enough so that the system will be likely at</w:t>
      </w:r>
    </w:p>
    <w:p w14:paraId="6B2B80A6" w14:textId="77777777" w:rsidR="00CC16DE" w:rsidRDefault="00CC16DE" w:rsidP="00F6499C">
      <w:pPr>
        <w:pStyle w:val="ListParagraph"/>
        <w:ind w:left="1080"/>
        <w:rPr>
          <w:rFonts w:ascii="Baskerville MT" w:hAnsi="Baskerville MT"/>
          <w:sz w:val="24"/>
        </w:rPr>
      </w:pPr>
    </w:p>
    <w:p w14:paraId="35E81DED" w14:textId="1421AE61" w:rsidR="002C366A" w:rsidRDefault="002C366A" w:rsidP="00F6499C">
      <w:pPr>
        <w:pStyle w:val="ListParagraph"/>
        <w:ind w:left="1080"/>
        <w:rPr>
          <w:rFonts w:ascii="Baskerville MT" w:hAnsi="Baskerville MT"/>
          <w:sz w:val="24"/>
        </w:rPr>
      </w:pPr>
      <w:r w:rsidRPr="002C366A">
        <w:rPr>
          <w:rFonts w:ascii="Baskerville MT" w:hAnsi="Baskerville MT"/>
          <w:noProof/>
          <w:sz w:val="24"/>
        </w:rPr>
        <w:drawing>
          <wp:inline distT="0" distB="0" distL="0" distR="0" wp14:anchorId="0D8D2B62" wp14:editId="686D29C8">
            <wp:extent cx="4877777" cy="3154439"/>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84664" cy="3158893"/>
                    </a:xfrm>
                    <a:prstGeom prst="rect">
                      <a:avLst/>
                    </a:prstGeom>
                    <a:noFill/>
                    <a:ln>
                      <a:noFill/>
                    </a:ln>
                  </pic:spPr>
                </pic:pic>
              </a:graphicData>
            </a:graphic>
          </wp:inline>
        </w:drawing>
      </w:r>
    </w:p>
    <w:p w14:paraId="1BC8EA94" w14:textId="77777777" w:rsidR="002C366A" w:rsidRDefault="002C366A" w:rsidP="002C366A">
      <w:pPr>
        <w:pStyle w:val="ListParagraph"/>
        <w:ind w:left="1080"/>
        <w:jc w:val="center"/>
        <w:rPr>
          <w:rFonts w:ascii="Baskerville MT" w:hAnsi="Baskerville MT"/>
          <w:sz w:val="24"/>
        </w:rPr>
      </w:pPr>
    </w:p>
    <w:p w14:paraId="28C76B06" w14:textId="29A55CBE" w:rsidR="00A25E98" w:rsidRPr="00D25684" w:rsidRDefault="006E1AB3" w:rsidP="006E1AB3">
      <w:pPr>
        <w:pStyle w:val="Caption"/>
        <w:jc w:val="center"/>
      </w:pPr>
      <w:bookmarkStart w:id="132" w:name="_Toc383950336"/>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9</w:t>
      </w:r>
      <w:r w:rsidR="00B4056E">
        <w:rPr>
          <w:noProof/>
        </w:rPr>
        <w:fldChar w:fldCharType="end"/>
      </w:r>
      <w:r>
        <w:t xml:space="preserve"> Schematics of the experimental setup to measure the Joule-Thomson coefficient</w:t>
      </w:r>
      <w:bookmarkEnd w:id="132"/>
    </w:p>
    <w:p w14:paraId="3ECF72F6" w14:textId="44FF9E1B" w:rsidR="00E103C7" w:rsidRPr="00B34CF6" w:rsidRDefault="00C01958" w:rsidP="00A25E98">
      <w:pPr>
        <w:ind w:left="1260"/>
        <w:jc w:val="center"/>
      </w:pPr>
      <w:r w:rsidRPr="00C01958">
        <w:rPr>
          <w:noProof/>
        </w:rPr>
        <w:lastRenderedPageBreak/>
        <w:drawing>
          <wp:inline distT="0" distB="0" distL="0" distR="0" wp14:anchorId="14B0C9C8" wp14:editId="27A96654">
            <wp:extent cx="4730883" cy="355209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735144" cy="3555291"/>
                    </a:xfrm>
                    <a:prstGeom prst="rect">
                      <a:avLst/>
                    </a:prstGeom>
                    <a:noFill/>
                    <a:ln>
                      <a:noFill/>
                    </a:ln>
                  </pic:spPr>
                </pic:pic>
              </a:graphicData>
            </a:graphic>
          </wp:inline>
        </w:drawing>
      </w:r>
    </w:p>
    <w:p w14:paraId="377A1F42" w14:textId="77777777" w:rsidR="00E103C7" w:rsidRPr="00770E50" w:rsidRDefault="00E103C7" w:rsidP="00E103C7"/>
    <w:p w14:paraId="2BA0FF55" w14:textId="0C1E6EBB" w:rsidR="00E103C7" w:rsidRDefault="00FF378A" w:rsidP="00A25E98">
      <w:pPr>
        <w:pStyle w:val="Caption"/>
        <w:ind w:left="1170"/>
        <w:jc w:val="center"/>
      </w:pPr>
      <w:bookmarkStart w:id="133" w:name="_Ref376971237"/>
      <w:bookmarkStart w:id="134" w:name="_Toc383950337"/>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10</w:t>
      </w:r>
      <w:r w:rsidR="00B4056E">
        <w:rPr>
          <w:noProof/>
        </w:rPr>
        <w:fldChar w:fldCharType="end"/>
      </w:r>
      <w:bookmarkEnd w:id="133"/>
      <w:r w:rsidR="006E1AB3">
        <w:t xml:space="preserve"> The experimental setup to measure the Joule-Thomson coefficient</w:t>
      </w:r>
      <w:bookmarkEnd w:id="134"/>
    </w:p>
    <w:p w14:paraId="5A70245D" w14:textId="77777777" w:rsidR="00E103C7" w:rsidRDefault="00E103C7" w:rsidP="00E103C7">
      <w:pPr>
        <w:ind w:left="1080"/>
      </w:pPr>
    </w:p>
    <w:p w14:paraId="202CACB1" w14:textId="77777777" w:rsidR="00A25E98" w:rsidRDefault="00A25E98">
      <w:pPr>
        <w:spacing w:after="160" w:line="259" w:lineRule="auto"/>
        <w:rPr>
          <w:rFonts w:ascii="Baskerville MT" w:hAnsi="Baskerville MT"/>
          <w:sz w:val="24"/>
        </w:rPr>
      </w:pPr>
      <w:r>
        <w:rPr>
          <w:rFonts w:ascii="Baskerville MT" w:hAnsi="Baskerville MT"/>
          <w:sz w:val="24"/>
        </w:rPr>
        <w:br w:type="page"/>
      </w:r>
    </w:p>
    <w:p w14:paraId="524DED92" w14:textId="060C47D7" w:rsidR="00A25E98" w:rsidRDefault="00A25E98" w:rsidP="00A25E98">
      <w:pPr>
        <w:pStyle w:val="ListParagraph"/>
        <w:ind w:left="1080"/>
        <w:rPr>
          <w:rFonts w:ascii="Baskerville MT" w:hAnsi="Baskerville MT"/>
          <w:sz w:val="24"/>
        </w:rPr>
      </w:pPr>
      <w:r>
        <w:rPr>
          <w:rFonts w:ascii="Baskerville MT" w:hAnsi="Baskerville MT"/>
          <w:sz w:val="24"/>
        </w:rPr>
        <w:lastRenderedPageBreak/>
        <w:t xml:space="preserve">equilibrium at any point which can be monitored on the </w:t>
      </w:r>
      <w:r w:rsidRPr="00E75BB8">
        <w:rPr>
          <w:rFonts w:ascii="Baskerville MT" w:hAnsi="Baskerville MT"/>
          <w:sz w:val="24"/>
        </w:rPr>
        <w:t>Initi</w:t>
      </w:r>
      <w:r>
        <w:rPr>
          <w:rFonts w:ascii="Baskerville MT" w:hAnsi="Baskerville MT"/>
          <w:sz w:val="24"/>
        </w:rPr>
        <w:t>al T</w:t>
      </w:r>
      <w:r w:rsidRPr="00E75BB8">
        <w:rPr>
          <w:rFonts w:ascii="Baskerville MT" w:hAnsi="Baskerville MT"/>
          <w:sz w:val="24"/>
        </w:rPr>
        <w:t>emperature</w:t>
      </w:r>
      <w:r>
        <w:rPr>
          <w:rFonts w:ascii="Baskerville MT" w:hAnsi="Baskerville MT"/>
          <w:i/>
          <w:sz w:val="24"/>
        </w:rPr>
        <w:t xml:space="preserve"> </w:t>
      </w:r>
      <w:r>
        <w:rPr>
          <w:rFonts w:ascii="Baskerville MT" w:hAnsi="Baskerville MT"/>
          <w:sz w:val="24"/>
        </w:rPr>
        <w:t xml:space="preserve">vs. time graph. </w:t>
      </w:r>
    </w:p>
    <w:p w14:paraId="129FDBE6" w14:textId="4CB4EB71" w:rsidR="00A25E98" w:rsidRDefault="00A25E98" w:rsidP="00A25E98">
      <w:pPr>
        <w:pStyle w:val="ListParagraph"/>
        <w:numPr>
          <w:ilvl w:val="0"/>
          <w:numId w:val="8"/>
        </w:numPr>
        <w:rPr>
          <w:rFonts w:ascii="Baskerville MT" w:hAnsi="Baskerville MT"/>
          <w:sz w:val="24"/>
        </w:rPr>
      </w:pPr>
      <w:r>
        <w:rPr>
          <w:rFonts w:ascii="Baskerville MT" w:hAnsi="Baskerville MT"/>
          <w:sz w:val="24"/>
        </w:rPr>
        <w:t xml:space="preserve">Press </w:t>
      </w:r>
      <w:r w:rsidRPr="00E75BB8">
        <w:rPr>
          <w:rFonts w:ascii="Baskerville MT" w:hAnsi="Baskerville MT"/>
          <w:b/>
          <w:sz w:val="24"/>
        </w:rPr>
        <w:t>F1</w:t>
      </w:r>
      <w:r>
        <w:rPr>
          <w:rFonts w:ascii="Baskerville MT" w:hAnsi="Baskerville MT"/>
          <w:sz w:val="24"/>
        </w:rPr>
        <w:t xml:space="preserve"> on GLX2 which will start the ramping of the pressure. Monitor the pressure on the pressure regulator or put Capstone in data monitoring mode and monitor the initial pressure on the computer.</w:t>
      </w:r>
    </w:p>
    <w:p w14:paraId="1337891B" w14:textId="7E0DCFC0" w:rsidR="00A25E98" w:rsidRPr="00E255DB" w:rsidRDefault="00A25E98" w:rsidP="00A25E98">
      <w:pPr>
        <w:pStyle w:val="ListParagraph"/>
        <w:ind w:left="1080"/>
        <w:rPr>
          <w:rFonts w:ascii="Baskerville MT" w:hAnsi="Baskerville MT"/>
          <w:sz w:val="24"/>
        </w:rPr>
      </w:pPr>
      <w:r>
        <w:rPr>
          <w:rFonts w:ascii="Baskerville MT" w:hAnsi="Baskerville MT"/>
          <w:sz w:val="24"/>
        </w:rPr>
        <w:t>When the pressure reaches 10 PSI on the regulator (or about 70, kPa), start the data collection.</w:t>
      </w:r>
      <w:r w:rsidRPr="00A25E98">
        <w:rPr>
          <w:rFonts w:ascii="Baskerville MT" w:hAnsi="Baskerville MT"/>
          <w:noProof/>
          <w:sz w:val="24"/>
        </w:rPr>
        <w:t xml:space="preserve"> </w:t>
      </w:r>
    </w:p>
    <w:p w14:paraId="54EC919A" w14:textId="047AF294" w:rsidR="00793A95" w:rsidRDefault="00E75BB8" w:rsidP="00793A95">
      <w:pPr>
        <w:pStyle w:val="ListParagraph"/>
        <w:numPr>
          <w:ilvl w:val="0"/>
          <w:numId w:val="8"/>
        </w:numPr>
        <w:rPr>
          <w:rFonts w:ascii="Baskerville MT" w:hAnsi="Baskerville MT"/>
          <w:sz w:val="24"/>
        </w:rPr>
      </w:pPr>
      <w:r>
        <w:rPr>
          <w:rFonts w:ascii="Baskerville MT" w:hAnsi="Baskerville MT"/>
          <w:sz w:val="24"/>
        </w:rPr>
        <w:t xml:space="preserve">While the data is being collected, monitor the Initial Temperature. It has to be constant within a few tenth of a degree. As the pressure goes up, the gas flow will increase considerably which cools </w:t>
      </w:r>
      <w:r w:rsidRPr="00E75BB8">
        <w:rPr>
          <w:rFonts w:ascii="Baskerville MT" w:hAnsi="Baskerville MT"/>
          <w:sz w:val="24"/>
        </w:rPr>
        <w:t>CO</w:t>
      </w:r>
      <w:r w:rsidRPr="00E75BB8">
        <w:rPr>
          <w:rFonts w:ascii="Baskerville MT" w:hAnsi="Baskerville MT"/>
          <w:sz w:val="24"/>
          <w:vertAlign w:val="subscript"/>
        </w:rPr>
        <w:t>2</w:t>
      </w:r>
      <w:r>
        <w:rPr>
          <w:rFonts w:ascii="Baskerville MT" w:hAnsi="Baskerville MT"/>
          <w:sz w:val="24"/>
        </w:rPr>
        <w:t xml:space="preserve"> down at the entry point of the heat exchanger, and we have to be sure that the gas assumes room temperature (which is the initi</w:t>
      </w:r>
      <w:r w:rsidR="00793A95">
        <w:rPr>
          <w:rFonts w:ascii="Baskerville MT" w:hAnsi="Baskerville MT"/>
          <w:sz w:val="24"/>
        </w:rPr>
        <w:t>al temperature</w:t>
      </w:r>
      <w:r w:rsidR="007714D9">
        <w:rPr>
          <w:rFonts w:ascii="Baskerville MT" w:hAnsi="Baskerville MT"/>
          <w:sz w:val="24"/>
        </w:rPr>
        <w:t>)</w:t>
      </w:r>
      <w:r w:rsidR="00793A95">
        <w:rPr>
          <w:rFonts w:ascii="Baskerville MT" w:hAnsi="Baskerville MT"/>
          <w:sz w:val="24"/>
        </w:rPr>
        <w:t>.</w:t>
      </w:r>
    </w:p>
    <w:p w14:paraId="12C472D6" w14:textId="5FDBD559" w:rsidR="00E103C7" w:rsidRDefault="00793A95" w:rsidP="00793A95">
      <w:pPr>
        <w:pStyle w:val="ListParagraph"/>
        <w:numPr>
          <w:ilvl w:val="0"/>
          <w:numId w:val="8"/>
        </w:numPr>
        <w:rPr>
          <w:rFonts w:ascii="Baskerville MT" w:hAnsi="Baskerville MT"/>
          <w:sz w:val="24"/>
        </w:rPr>
      </w:pPr>
      <w:r>
        <w:rPr>
          <w:rFonts w:ascii="Baskerville MT" w:hAnsi="Baskerville MT"/>
          <w:sz w:val="24"/>
        </w:rPr>
        <w:t>Once the pressure reached about 6.5 bar, stop the data collection</w:t>
      </w:r>
      <w:r w:rsidRPr="00E255DB">
        <w:rPr>
          <w:rFonts w:ascii="Baskerville MT" w:hAnsi="Baskerville MT"/>
          <w:sz w:val="24"/>
        </w:rPr>
        <w:t xml:space="preserve"> </w:t>
      </w:r>
      <w:r>
        <w:rPr>
          <w:rFonts w:ascii="Baskerville MT" w:hAnsi="Baskerville MT"/>
          <w:sz w:val="24"/>
        </w:rPr>
        <w:t xml:space="preserve">and turn off the gas flow by pressing </w:t>
      </w:r>
      <w:r w:rsidRPr="00793A95">
        <w:rPr>
          <w:rFonts w:ascii="Baskerville MT" w:hAnsi="Baskerville MT"/>
          <w:b/>
          <w:sz w:val="24"/>
        </w:rPr>
        <w:t>F1</w:t>
      </w:r>
      <w:r>
        <w:rPr>
          <w:rFonts w:ascii="Baskerville MT" w:hAnsi="Baskerville MT"/>
          <w:sz w:val="24"/>
        </w:rPr>
        <w:t xml:space="preserve"> on GLX2.</w:t>
      </w:r>
    </w:p>
    <w:p w14:paraId="7A5343D9" w14:textId="262606B6" w:rsidR="00793A95" w:rsidRDefault="00793A95" w:rsidP="00793A95">
      <w:pPr>
        <w:pStyle w:val="ListParagraph"/>
        <w:numPr>
          <w:ilvl w:val="0"/>
          <w:numId w:val="8"/>
        </w:numPr>
        <w:rPr>
          <w:rFonts w:ascii="Baskerville MT" w:hAnsi="Baskerville MT"/>
          <w:sz w:val="24"/>
        </w:rPr>
      </w:pPr>
      <w:r>
        <w:rPr>
          <w:rFonts w:ascii="Baskerville MT" w:hAnsi="Baskerville MT"/>
          <w:sz w:val="24"/>
        </w:rPr>
        <w:t>If the collected data looks acceptable and the Initial Temperature was indeed constant, you are done. In case the heat exchanger couldn’t keep the Initial Temperature constant, you need to run the experiment again as follows:</w:t>
      </w:r>
    </w:p>
    <w:p w14:paraId="769D5199" w14:textId="177A008C" w:rsidR="00793A95" w:rsidRPr="00E255DB" w:rsidRDefault="00793A95" w:rsidP="00793A95">
      <w:pPr>
        <w:pStyle w:val="ListParagraph"/>
        <w:numPr>
          <w:ilvl w:val="1"/>
          <w:numId w:val="8"/>
        </w:numPr>
        <w:rPr>
          <w:rFonts w:ascii="Baskerville MT" w:hAnsi="Baskerville MT"/>
          <w:sz w:val="24"/>
        </w:rPr>
      </w:pPr>
      <w:r>
        <w:rPr>
          <w:rFonts w:ascii="Baskerville MT" w:hAnsi="Baskerville MT"/>
          <w:sz w:val="24"/>
        </w:rPr>
        <w:t xml:space="preserve">Monitor </w:t>
      </w:r>
      <w:r w:rsidRPr="00793A95">
        <w:rPr>
          <w:rFonts w:ascii="Baskerville MT" w:hAnsi="Baskerville MT"/>
          <w:i/>
          <w:sz w:val="24"/>
        </w:rPr>
        <w:t>dT</w:t>
      </w:r>
      <w:r>
        <w:rPr>
          <w:rFonts w:ascii="Baskerville MT" w:hAnsi="Baskerville MT"/>
          <w:sz w:val="24"/>
        </w:rPr>
        <w:t xml:space="preserve"> instead of the Initial Temperature (change the graph)  </w:t>
      </w:r>
    </w:p>
    <w:p w14:paraId="45330500" w14:textId="0359F26B" w:rsidR="00793A95" w:rsidRDefault="00793A95" w:rsidP="00E103C7">
      <w:pPr>
        <w:pStyle w:val="ListParagraph"/>
        <w:numPr>
          <w:ilvl w:val="1"/>
          <w:numId w:val="8"/>
        </w:numPr>
        <w:rPr>
          <w:rFonts w:ascii="Baskerville MT" w:hAnsi="Baskerville MT"/>
          <w:sz w:val="24"/>
        </w:rPr>
      </w:pPr>
      <w:r>
        <w:rPr>
          <w:rFonts w:ascii="Baskerville MT" w:hAnsi="Baskerville MT"/>
          <w:sz w:val="24"/>
        </w:rPr>
        <w:t xml:space="preserve">On GLX2, change the </w:t>
      </w:r>
      <w:r w:rsidR="00D413E2">
        <w:rPr>
          <w:rFonts w:ascii="Baskerville MT" w:hAnsi="Baskerville MT"/>
          <w:b/>
          <w:sz w:val="24"/>
        </w:rPr>
        <w:t xml:space="preserve">Waveform </w:t>
      </w:r>
      <w:r>
        <w:rPr>
          <w:rFonts w:ascii="Baskerville MT" w:hAnsi="Baskerville MT"/>
          <w:sz w:val="24"/>
        </w:rPr>
        <w:t xml:space="preserve">to </w:t>
      </w:r>
      <w:r>
        <w:rPr>
          <w:rFonts w:ascii="Baskerville MT" w:hAnsi="Baskerville MT"/>
          <w:b/>
          <w:sz w:val="24"/>
        </w:rPr>
        <w:t>DC Voltage</w:t>
      </w:r>
      <w:r>
        <w:rPr>
          <w:rFonts w:ascii="Baskerville MT" w:hAnsi="Baskerville MT"/>
          <w:sz w:val="24"/>
        </w:rPr>
        <w:t xml:space="preserve">. Set the voltage to 1V and press </w:t>
      </w:r>
      <w:r w:rsidRPr="00793A95">
        <w:rPr>
          <w:rFonts w:ascii="Baskerville MT" w:hAnsi="Baskerville MT"/>
          <w:b/>
          <w:sz w:val="24"/>
        </w:rPr>
        <w:t>F1</w:t>
      </w:r>
      <w:r>
        <w:rPr>
          <w:rFonts w:ascii="Baskerville MT" w:hAnsi="Baskerville MT"/>
          <w:sz w:val="24"/>
        </w:rPr>
        <w:t xml:space="preserve"> to turn on the gas flow.</w:t>
      </w:r>
    </w:p>
    <w:p w14:paraId="27B0E86A" w14:textId="77777777" w:rsidR="00E85D3B" w:rsidRDefault="00E85D3B" w:rsidP="00D66158">
      <w:pPr>
        <w:pStyle w:val="Note"/>
        <w:framePr w:w="1635" w:h="2360" w:hRule="exact" w:wrap="around" w:x="885" w:y="319"/>
      </w:pPr>
      <w:r>
        <w:drawing>
          <wp:inline distT="0" distB="0" distL="0" distR="0" wp14:anchorId="593D458F" wp14:editId="1EA26215">
            <wp:extent cx="335280" cy="635635"/>
            <wp:effectExtent l="19050" t="0" r="762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9" cstate="print"/>
                    <a:srcRect/>
                    <a:stretch>
                      <a:fillRect/>
                    </a:stretch>
                  </pic:blipFill>
                  <pic:spPr bwMode="auto">
                    <a:xfrm>
                      <a:off x="0" y="0"/>
                      <a:ext cx="335280" cy="635635"/>
                    </a:xfrm>
                    <a:prstGeom prst="rect">
                      <a:avLst/>
                    </a:prstGeom>
                    <a:noFill/>
                    <a:ln w="9525">
                      <a:noFill/>
                      <a:miter lim="800000"/>
                      <a:headEnd/>
                      <a:tailEnd/>
                    </a:ln>
                  </pic:spPr>
                </pic:pic>
              </a:graphicData>
            </a:graphic>
          </wp:inline>
        </w:drawing>
      </w:r>
    </w:p>
    <w:p w14:paraId="48D0E720" w14:textId="1EF2818D" w:rsidR="00E85D3B" w:rsidRDefault="00E85D3B" w:rsidP="00D66158">
      <w:pPr>
        <w:pStyle w:val="Note"/>
        <w:framePr w:w="1635" w:h="2360" w:hRule="exact" w:wrap="around" w:x="885" w:y="319"/>
      </w:pPr>
      <w:r w:rsidRPr="00E85D3B">
        <w:t>The pressure probe has the limit of 7 bar. Exposing the probes to higher pressure will damage the probes</w:t>
      </w:r>
      <w:r w:rsidRPr="00537FE4">
        <w:t>!</w:t>
      </w:r>
      <w:r>
        <w:t xml:space="preserve"> </w:t>
      </w:r>
    </w:p>
    <w:p w14:paraId="7D1E723E" w14:textId="77777777" w:rsidR="00BF3320" w:rsidRDefault="00BF3320" w:rsidP="00D66158">
      <w:pPr>
        <w:pStyle w:val="Note"/>
        <w:framePr w:w="1635" w:h="2360" w:hRule="exact" w:wrap="around" w:x="885" w:y="319"/>
      </w:pPr>
    </w:p>
    <w:p w14:paraId="1411B135" w14:textId="6401540D" w:rsidR="00BF3320" w:rsidRDefault="00BF3320" w:rsidP="00D66158">
      <w:pPr>
        <w:pStyle w:val="Note"/>
        <w:framePr w:w="1635" w:h="2360" w:hRule="exact" w:wrap="around" w:x="885" w:y="319"/>
        <w:rPr>
          <w:b/>
          <w:sz w:val="28"/>
        </w:rPr>
      </w:pPr>
      <w:r>
        <w:object w:dxaOrig="1153" w:dyaOrig="1860" w14:anchorId="05C7FB53">
          <v:shape id="_x0000_i1060" type="#_x0000_t75" style="width:30.55pt;height:48.9pt" o:ole="">
            <v:imagedata r:id="rId27" o:title=""/>
          </v:shape>
          <o:OLEObject Type="Embed" ProgID="PaintShopPro" ShapeID="_x0000_i1060" DrawAspect="Content" ObjectID="_1490003454" r:id="rId100"/>
        </w:object>
      </w:r>
    </w:p>
    <w:p w14:paraId="52351B7B" w14:textId="2AEA5CBD" w:rsidR="00793A95" w:rsidRDefault="00793A95" w:rsidP="00E103C7">
      <w:pPr>
        <w:pStyle w:val="ListParagraph"/>
        <w:numPr>
          <w:ilvl w:val="1"/>
          <w:numId w:val="8"/>
        </w:numPr>
        <w:rPr>
          <w:rFonts w:ascii="Baskerville MT" w:hAnsi="Baskerville MT"/>
          <w:sz w:val="24"/>
        </w:rPr>
      </w:pPr>
      <w:r>
        <w:rPr>
          <w:rFonts w:ascii="Baskerville MT" w:hAnsi="Baskerville MT"/>
          <w:sz w:val="24"/>
        </w:rPr>
        <w:t xml:space="preserve">Change the data collection mode to </w:t>
      </w:r>
      <w:r w:rsidRPr="00793A95">
        <w:rPr>
          <w:rFonts w:ascii="Baskerville MT" w:hAnsi="Baskerville MT"/>
          <w:b/>
          <w:sz w:val="24"/>
        </w:rPr>
        <w:t>Keep Mode</w:t>
      </w:r>
      <w:r>
        <w:rPr>
          <w:rFonts w:ascii="Baskerville MT" w:hAnsi="Baskerville MT"/>
          <w:sz w:val="24"/>
        </w:rPr>
        <w:t xml:space="preserve"> in Capstone and start the collection (at this point the computer monitors the sensors, but no data is kept).</w:t>
      </w:r>
    </w:p>
    <w:p w14:paraId="157637EA" w14:textId="17A89A6B" w:rsidR="00E103C7" w:rsidRPr="00E255DB" w:rsidRDefault="00793A95" w:rsidP="00E103C7">
      <w:pPr>
        <w:pStyle w:val="ListParagraph"/>
        <w:numPr>
          <w:ilvl w:val="1"/>
          <w:numId w:val="8"/>
        </w:numPr>
        <w:rPr>
          <w:rFonts w:ascii="Baskerville MT" w:hAnsi="Baskerville MT"/>
          <w:sz w:val="24"/>
        </w:rPr>
      </w:pPr>
      <w:r>
        <w:rPr>
          <w:rFonts w:ascii="Baskerville MT" w:hAnsi="Baskerville MT"/>
          <w:sz w:val="24"/>
        </w:rPr>
        <w:t xml:space="preserve">Monitor the </w:t>
      </w:r>
      <w:r w:rsidRPr="00793A95">
        <w:rPr>
          <w:rFonts w:ascii="Baskerville MT" w:hAnsi="Baskerville MT"/>
          <w:i/>
          <w:sz w:val="24"/>
        </w:rPr>
        <w:t>dT</w:t>
      </w:r>
      <w:r>
        <w:rPr>
          <w:rFonts w:ascii="Baskerville MT" w:hAnsi="Baskerville MT"/>
          <w:sz w:val="24"/>
        </w:rPr>
        <w:t xml:space="preserve"> vs. time graph, an when the </w:t>
      </w:r>
      <w:r w:rsidRPr="00793A95">
        <w:rPr>
          <w:rFonts w:ascii="Baskerville MT" w:hAnsi="Baskerville MT"/>
          <w:i/>
          <w:sz w:val="24"/>
        </w:rPr>
        <w:t>dT</w:t>
      </w:r>
      <w:r>
        <w:rPr>
          <w:rFonts w:ascii="Baskerville MT" w:hAnsi="Baskerville MT"/>
          <w:sz w:val="24"/>
        </w:rPr>
        <w:t xml:space="preserve"> value becomes constant (the system is in equilibrium), take the first reading</w:t>
      </w:r>
      <w:r w:rsidR="00E103C7" w:rsidRPr="00E255DB">
        <w:rPr>
          <w:rFonts w:ascii="Baskerville MT" w:hAnsi="Baskerville MT"/>
          <w:sz w:val="24"/>
        </w:rPr>
        <w:t>.</w:t>
      </w:r>
    </w:p>
    <w:p w14:paraId="0EE215E2" w14:textId="1ADD8D91" w:rsidR="00793A95" w:rsidRDefault="00793A95" w:rsidP="00E103C7">
      <w:pPr>
        <w:pStyle w:val="ListParagraph"/>
        <w:numPr>
          <w:ilvl w:val="1"/>
          <w:numId w:val="8"/>
        </w:numPr>
        <w:rPr>
          <w:rFonts w:ascii="Baskerville MT" w:hAnsi="Baskerville MT"/>
          <w:sz w:val="24"/>
        </w:rPr>
      </w:pPr>
      <w:r>
        <w:rPr>
          <w:rFonts w:ascii="Baskerville MT" w:hAnsi="Baskerville MT"/>
          <w:sz w:val="24"/>
        </w:rPr>
        <w:t>Increase the output voltage on GLX2 to 1.25V.</w:t>
      </w:r>
    </w:p>
    <w:p w14:paraId="274F782F" w14:textId="50FCB658" w:rsidR="00793A95" w:rsidRDefault="00793A95" w:rsidP="00E103C7">
      <w:pPr>
        <w:pStyle w:val="ListParagraph"/>
        <w:numPr>
          <w:ilvl w:val="1"/>
          <w:numId w:val="8"/>
        </w:numPr>
        <w:rPr>
          <w:rFonts w:ascii="Baskerville MT" w:hAnsi="Baskerville MT"/>
          <w:sz w:val="24"/>
        </w:rPr>
      </w:pPr>
      <w:r>
        <w:rPr>
          <w:rFonts w:ascii="Baskerville MT" w:hAnsi="Baskerville MT"/>
          <w:sz w:val="24"/>
        </w:rPr>
        <w:t xml:space="preserve">Wait until </w:t>
      </w:r>
      <w:r w:rsidRPr="00C01958">
        <w:rPr>
          <w:rFonts w:ascii="Baskerville MT" w:hAnsi="Baskerville MT"/>
          <w:i/>
          <w:sz w:val="24"/>
        </w:rPr>
        <w:t>dT</w:t>
      </w:r>
      <w:r>
        <w:rPr>
          <w:rFonts w:ascii="Baskerville MT" w:hAnsi="Baskerville MT"/>
          <w:sz w:val="24"/>
        </w:rPr>
        <w:t xml:space="preserve"> becomes steady and take your next reading.</w:t>
      </w:r>
    </w:p>
    <w:p w14:paraId="2B676EC1" w14:textId="1409FBC2" w:rsidR="00793A95" w:rsidRDefault="00793A95" w:rsidP="00E103C7">
      <w:pPr>
        <w:pStyle w:val="ListParagraph"/>
        <w:numPr>
          <w:ilvl w:val="1"/>
          <w:numId w:val="8"/>
        </w:numPr>
        <w:rPr>
          <w:rFonts w:ascii="Baskerville MT" w:hAnsi="Baskerville MT"/>
          <w:sz w:val="24"/>
        </w:rPr>
      </w:pPr>
      <w:r>
        <w:rPr>
          <w:rFonts w:ascii="Baskerville MT" w:hAnsi="Baskerville MT"/>
          <w:sz w:val="24"/>
        </w:rPr>
        <w:t>Continue to increase the output voltage with 0.25 V increments.</w:t>
      </w:r>
    </w:p>
    <w:p w14:paraId="201C3F4B" w14:textId="7DD465AA" w:rsidR="00E103C7" w:rsidRDefault="00793A95" w:rsidP="00D76D9A">
      <w:pPr>
        <w:pStyle w:val="ListParagraph"/>
        <w:numPr>
          <w:ilvl w:val="1"/>
          <w:numId w:val="8"/>
        </w:numPr>
        <w:rPr>
          <w:rFonts w:ascii="Baskerville MT" w:hAnsi="Baskerville MT"/>
          <w:sz w:val="24"/>
        </w:rPr>
      </w:pPr>
      <w:r>
        <w:rPr>
          <w:rFonts w:ascii="Baskerville MT" w:hAnsi="Baskerville MT"/>
          <w:sz w:val="24"/>
        </w:rPr>
        <w:t xml:space="preserve">When the pressure approaches </w:t>
      </w:r>
      <w:r w:rsidR="00D76D9A">
        <w:rPr>
          <w:rFonts w:ascii="Baskerville MT" w:hAnsi="Baskerville MT"/>
          <w:sz w:val="24"/>
        </w:rPr>
        <w:t>700</w:t>
      </w:r>
      <w:r w:rsidR="00F67955">
        <w:rPr>
          <w:rFonts w:ascii="Baskerville MT" w:hAnsi="Baskerville MT"/>
          <w:sz w:val="24"/>
        </w:rPr>
        <w:t xml:space="preserve"> k</w:t>
      </w:r>
      <w:r w:rsidR="00D76D9A">
        <w:rPr>
          <w:rFonts w:ascii="Baskerville MT" w:hAnsi="Baskerville MT"/>
          <w:sz w:val="24"/>
        </w:rPr>
        <w:t>Pa, stop the experiment.</w:t>
      </w:r>
      <w:r>
        <w:rPr>
          <w:rFonts w:ascii="Baskerville MT" w:hAnsi="Baskerville MT"/>
          <w:sz w:val="24"/>
        </w:rPr>
        <w:t xml:space="preserve"> </w:t>
      </w:r>
    </w:p>
    <w:p w14:paraId="7F412AE0" w14:textId="77777777" w:rsidR="008D694C" w:rsidRPr="00E255DB" w:rsidRDefault="008D694C" w:rsidP="008D694C">
      <w:pPr>
        <w:pStyle w:val="ListParagraph"/>
        <w:ind w:left="1080"/>
        <w:rPr>
          <w:rFonts w:ascii="Baskerville MT" w:hAnsi="Baskerville MT"/>
          <w:sz w:val="24"/>
        </w:rPr>
      </w:pPr>
    </w:p>
    <w:p w14:paraId="33CC0DB0" w14:textId="77777777" w:rsidR="000E58C3" w:rsidRDefault="000E58C3" w:rsidP="000E58C3">
      <w:pPr>
        <w:framePr w:h="978" w:hRule="exact" w:hSpace="180" w:wrap="around" w:vAnchor="text" w:hAnchor="page" w:x="1111" w:y="2"/>
      </w:pPr>
      <w:r>
        <w:object w:dxaOrig="1153" w:dyaOrig="1860" w14:anchorId="0336AE2D">
          <v:shape id="_x0000_i1061" type="#_x0000_t75" style="width:30.55pt;height:48.9pt" o:ole="">
            <v:imagedata r:id="rId27" o:title=""/>
          </v:shape>
          <o:OLEObject Type="Embed" ProgID="PaintShopPro" ShapeID="_x0000_i1061" DrawAspect="Content" ObjectID="_1490003455" r:id="rId101"/>
        </w:object>
      </w:r>
    </w:p>
    <w:p w14:paraId="3635F673" w14:textId="77777777" w:rsidR="000E58C3" w:rsidRDefault="000E58C3" w:rsidP="000E58C3">
      <w:pPr>
        <w:framePr w:h="978" w:hRule="exact" w:hSpace="180" w:wrap="around" w:vAnchor="text" w:hAnchor="page" w:x="1111" w:y="2"/>
        <w:ind w:left="1267"/>
        <w:rPr>
          <w:sz w:val="24"/>
        </w:rPr>
      </w:pPr>
    </w:p>
    <w:p w14:paraId="3B8686E9" w14:textId="48FACBDB" w:rsidR="00E103C7" w:rsidRPr="000E58C3" w:rsidRDefault="00E103C7" w:rsidP="00BF3320">
      <w:pPr>
        <w:pStyle w:val="ListParagraph"/>
        <w:numPr>
          <w:ilvl w:val="0"/>
          <w:numId w:val="8"/>
        </w:numPr>
      </w:pPr>
      <w:r w:rsidRPr="00E255DB">
        <w:rPr>
          <w:rFonts w:ascii="Baskerville MT" w:hAnsi="Baskerville MT"/>
          <w:sz w:val="24"/>
        </w:rPr>
        <w:t xml:space="preserve">Perform the experiment </w:t>
      </w:r>
      <w:r w:rsidR="00D76D9A">
        <w:rPr>
          <w:rFonts w:ascii="Baskerville MT" w:hAnsi="Baskerville MT"/>
          <w:sz w:val="24"/>
        </w:rPr>
        <w:t>with He</w:t>
      </w:r>
      <w:r w:rsidR="00C425D9">
        <w:rPr>
          <w:rFonts w:ascii="Baskerville MT" w:hAnsi="Baskerville MT"/>
          <w:sz w:val="24"/>
        </w:rPr>
        <w:t>, Ar,</w:t>
      </w:r>
      <w:r w:rsidR="00D76D9A">
        <w:rPr>
          <w:rFonts w:ascii="Baskerville MT" w:hAnsi="Baskerville MT"/>
          <w:sz w:val="24"/>
        </w:rPr>
        <w:t xml:space="preserve"> and N</w:t>
      </w:r>
      <w:r w:rsidR="00D76D9A">
        <w:rPr>
          <w:rFonts w:ascii="Baskerville MT" w:hAnsi="Baskerville MT"/>
          <w:sz w:val="24"/>
          <w:vertAlign w:val="subscript"/>
        </w:rPr>
        <w:t>2</w:t>
      </w:r>
      <w:r w:rsidR="00D76D9A">
        <w:rPr>
          <w:rFonts w:ascii="Baskerville MT" w:hAnsi="Baskerville MT"/>
          <w:sz w:val="24"/>
        </w:rPr>
        <w:t xml:space="preserve"> as well</w:t>
      </w:r>
      <w:r w:rsidRPr="00E255DB">
        <w:rPr>
          <w:rFonts w:ascii="Baskerville MT" w:hAnsi="Baskerville MT"/>
          <w:sz w:val="24"/>
        </w:rPr>
        <w:t xml:space="preserve">. </w:t>
      </w:r>
    </w:p>
    <w:p w14:paraId="75CC557B" w14:textId="77777777" w:rsidR="00E3577E" w:rsidRDefault="00E3577E" w:rsidP="00E3577E">
      <w:pPr>
        <w:ind w:left="1267"/>
        <w:jc w:val="center"/>
        <w:rPr>
          <w:rFonts w:ascii="Baskerville MT" w:hAnsi="Baskerville MT"/>
          <w:sz w:val="24"/>
        </w:rPr>
      </w:pPr>
    </w:p>
    <w:p w14:paraId="172F90D0" w14:textId="77777777" w:rsidR="00E3577E" w:rsidRDefault="00E3577E" w:rsidP="000E58C3">
      <w:pPr>
        <w:pStyle w:val="Heading4"/>
        <w:ind w:left="0" w:firstLine="0"/>
      </w:pPr>
    </w:p>
    <w:p w14:paraId="1EBE7BED" w14:textId="58278DEC" w:rsidR="00E3577E" w:rsidRPr="005C7FAF" w:rsidRDefault="00E3577E" w:rsidP="000E58C3">
      <w:pPr>
        <w:pStyle w:val="Heading3"/>
      </w:pPr>
      <w:bookmarkStart w:id="135" w:name="_Toc414064515"/>
      <w:r>
        <w:t>Determination of the ratio of C</w:t>
      </w:r>
      <w:r>
        <w:rPr>
          <w:vertAlign w:val="subscript"/>
        </w:rPr>
        <w:t>p</w:t>
      </w:r>
      <w:r>
        <w:t>/C</w:t>
      </w:r>
      <w:r>
        <w:rPr>
          <w:vertAlign w:val="subscript"/>
        </w:rPr>
        <w:t>v</w:t>
      </w:r>
      <w:r>
        <w:t xml:space="preserve"> of CO</w:t>
      </w:r>
      <w:r>
        <w:rPr>
          <w:vertAlign w:val="subscript"/>
        </w:rPr>
        <w:t>2</w:t>
      </w:r>
      <w:r>
        <w:t xml:space="preserve"> –Rucchardt method</w:t>
      </w:r>
      <w:bookmarkStart w:id="136" w:name="_Toc377631316"/>
      <w:bookmarkStart w:id="137" w:name="_Toc377631421"/>
      <w:bookmarkStart w:id="138" w:name="_Toc377633682"/>
      <w:bookmarkStart w:id="139" w:name="_Toc377634099"/>
      <w:bookmarkStart w:id="140" w:name="_Toc377634141"/>
      <w:bookmarkStart w:id="141" w:name="_Toc377634312"/>
      <w:bookmarkStart w:id="142" w:name="_Toc377634350"/>
      <w:bookmarkStart w:id="143" w:name="_Toc377634376"/>
      <w:bookmarkStart w:id="144" w:name="_Toc377634403"/>
      <w:bookmarkStart w:id="145" w:name="_Toc377634553"/>
      <w:bookmarkStart w:id="146" w:name="_Toc377634687"/>
      <w:bookmarkStart w:id="147" w:name="_Toc377634734"/>
      <w:bookmarkEnd w:id="136"/>
      <w:bookmarkEnd w:id="137"/>
      <w:bookmarkEnd w:id="138"/>
      <w:bookmarkEnd w:id="139"/>
      <w:bookmarkEnd w:id="140"/>
      <w:bookmarkEnd w:id="141"/>
      <w:bookmarkEnd w:id="142"/>
      <w:bookmarkEnd w:id="143"/>
      <w:bookmarkEnd w:id="144"/>
      <w:bookmarkEnd w:id="145"/>
      <w:bookmarkEnd w:id="146"/>
      <w:bookmarkEnd w:id="147"/>
      <w:bookmarkEnd w:id="135"/>
    </w:p>
    <w:p w14:paraId="29D10020" w14:textId="77777777" w:rsidR="00574F72" w:rsidRPr="000E58C3" w:rsidRDefault="00574F72" w:rsidP="000E58C3">
      <w:pPr>
        <w:pStyle w:val="Heading4"/>
        <w:rPr>
          <w:szCs w:val="24"/>
        </w:rPr>
      </w:pPr>
      <w:bookmarkStart w:id="148" w:name="_Toc414064516"/>
      <w:r w:rsidRPr="000E58C3">
        <w:t>Background of the experiment</w:t>
      </w:r>
      <w:bookmarkEnd w:id="148"/>
      <w:r w:rsidRPr="000E58C3">
        <w:rPr>
          <w:szCs w:val="24"/>
        </w:rPr>
        <w:t xml:space="preserve"> </w:t>
      </w:r>
    </w:p>
    <w:p w14:paraId="3049E179" w14:textId="77777777" w:rsidR="00574F72" w:rsidRDefault="00574F72" w:rsidP="00E3577E">
      <w:pPr>
        <w:ind w:left="1260"/>
        <w:rPr>
          <w:rFonts w:ascii="Baskerville MT" w:hAnsi="Baskerville MT"/>
          <w:sz w:val="24"/>
          <w:szCs w:val="24"/>
        </w:rPr>
      </w:pPr>
    </w:p>
    <w:p w14:paraId="2F01E846" w14:textId="38F2B28A" w:rsidR="00574F72" w:rsidRDefault="00574F72" w:rsidP="00E3577E">
      <w:pPr>
        <w:ind w:left="1260"/>
        <w:rPr>
          <w:rFonts w:ascii="Baskerville MT" w:hAnsi="Baskerville MT"/>
          <w:sz w:val="24"/>
          <w:szCs w:val="24"/>
        </w:rPr>
      </w:pPr>
      <w:r>
        <w:rPr>
          <w:rFonts w:ascii="Baskerville MT" w:hAnsi="Baskerville MT"/>
          <w:sz w:val="24"/>
          <w:szCs w:val="24"/>
        </w:rPr>
        <w:t>The setup consists of a 5-gal jug with a</w:t>
      </w:r>
      <w:r w:rsidR="00027641">
        <w:rPr>
          <w:rFonts w:ascii="Baskerville MT" w:hAnsi="Baskerville MT"/>
          <w:sz w:val="24"/>
          <w:szCs w:val="24"/>
        </w:rPr>
        <w:t>n</w:t>
      </w:r>
      <w:r>
        <w:rPr>
          <w:rFonts w:ascii="Baskerville MT" w:hAnsi="Baskerville MT"/>
          <w:sz w:val="24"/>
          <w:szCs w:val="24"/>
        </w:rPr>
        <w:t xml:space="preserve"> apprx. 5ft. vertical Plexi® glass tube attached. There is a short (about 12”) Plexi® glass tube that can move frictionlessly inside the long tube. There is a port with a valve for gas supply to the jug and a port for a pressure probe to monitor the pressure. When the short tube is dropped in the long tube, it will bounce up and down with a damped oscillation before coming </w:t>
      </w:r>
      <w:r w:rsidR="007714D9">
        <w:rPr>
          <w:rFonts w:ascii="Baskerville MT" w:hAnsi="Baskerville MT"/>
          <w:sz w:val="24"/>
          <w:szCs w:val="24"/>
        </w:rPr>
        <w:t xml:space="preserve">to </w:t>
      </w:r>
      <w:r>
        <w:rPr>
          <w:rFonts w:ascii="Baskerville MT" w:hAnsi="Baskerville MT"/>
          <w:sz w:val="24"/>
          <w:szCs w:val="24"/>
        </w:rPr>
        <w:t>a stop.</w:t>
      </w:r>
    </w:p>
    <w:p w14:paraId="0CA4E6A7" w14:textId="77389DEB" w:rsidR="00E3577E" w:rsidRPr="006C2D72" w:rsidRDefault="00E3577E" w:rsidP="00E3577E">
      <w:pPr>
        <w:ind w:left="1260"/>
        <w:rPr>
          <w:rFonts w:ascii="Baskerville MT" w:hAnsi="Baskerville MT"/>
          <w:sz w:val="24"/>
          <w:szCs w:val="24"/>
        </w:rPr>
      </w:pPr>
      <w:r w:rsidRPr="006C2D72">
        <w:rPr>
          <w:rFonts w:ascii="Baskerville MT" w:hAnsi="Baskerville MT"/>
          <w:sz w:val="24"/>
          <w:szCs w:val="24"/>
        </w:rPr>
        <w:t>The pressure inside the reservoir is:</w:t>
      </w:r>
    </w:p>
    <w:p w14:paraId="2D3146F2" w14:textId="77777777" w:rsidR="00E3577E" w:rsidRPr="00D60B86" w:rsidRDefault="00E3577E" w:rsidP="00E3577E">
      <w:pPr>
        <w:ind w:left="1260"/>
      </w:pPr>
    </w:p>
    <w:tbl>
      <w:tblPr>
        <w:tblW w:w="0" w:type="auto"/>
        <w:tblInd w:w="1368" w:type="dxa"/>
        <w:tblLayout w:type="fixed"/>
        <w:tblLook w:val="00A0" w:firstRow="1" w:lastRow="0" w:firstColumn="1" w:lastColumn="0" w:noHBand="0" w:noVBand="0"/>
      </w:tblPr>
      <w:tblGrid>
        <w:gridCol w:w="4860"/>
        <w:gridCol w:w="2430"/>
      </w:tblGrid>
      <w:tr w:rsidR="00E3577E" w14:paraId="363A8914" w14:textId="77777777" w:rsidTr="006107AD">
        <w:tc>
          <w:tcPr>
            <w:tcW w:w="4860" w:type="dxa"/>
          </w:tcPr>
          <w:p w14:paraId="567B872E" w14:textId="77777777" w:rsidR="00E3577E" w:rsidRDefault="00E3577E" w:rsidP="006107AD">
            <w:pPr>
              <w:pStyle w:val="Caption"/>
              <w:ind w:left="1260"/>
              <w:jc w:val="center"/>
              <w:rPr>
                <w:rFonts w:ascii="Baskerville MT" w:hAnsi="Baskerville MT"/>
                <w:sz w:val="24"/>
              </w:rPr>
            </w:pPr>
            <w:r w:rsidRPr="005A4475">
              <w:rPr>
                <w:position w:val="-24"/>
              </w:rPr>
              <w:object w:dxaOrig="1280" w:dyaOrig="620" w14:anchorId="63C49B15">
                <v:shape id="_x0000_i1062" type="#_x0000_t75" style="width:64.5pt;height:30.55pt" o:ole="">
                  <v:imagedata r:id="rId102" o:title=""/>
                </v:shape>
                <o:OLEObject Type="Embed" ProgID="Equation.DSMT4" ShapeID="_x0000_i1062" DrawAspect="Content" ObjectID="_1490003456" r:id="rId103"/>
              </w:object>
            </w:r>
          </w:p>
        </w:tc>
        <w:tc>
          <w:tcPr>
            <w:tcW w:w="2430" w:type="dxa"/>
            <w:vAlign w:val="center"/>
          </w:tcPr>
          <w:p w14:paraId="5BFDE4AC" w14:textId="0077953A" w:rsidR="00E3577E" w:rsidRDefault="00E3577E" w:rsidP="006107A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25</w:t>
            </w:r>
            <w:r w:rsidR="000E58C3">
              <w:rPr>
                <w:sz w:val="24"/>
              </w:rPr>
              <w:fldChar w:fldCharType="end"/>
            </w:r>
            <w:r>
              <w:rPr>
                <w:sz w:val="24"/>
              </w:rPr>
              <w:t>)</w:t>
            </w:r>
          </w:p>
        </w:tc>
      </w:tr>
    </w:tbl>
    <w:p w14:paraId="7EA9A1FF" w14:textId="4875EC69" w:rsidR="00E3577E" w:rsidRPr="0087511D" w:rsidRDefault="00E3577E" w:rsidP="00E3577E">
      <w:pPr>
        <w:ind w:left="1260"/>
        <w:rPr>
          <w:rFonts w:ascii="Baskerville MT" w:hAnsi="Baskerville MT"/>
          <w:sz w:val="24"/>
          <w:szCs w:val="24"/>
        </w:rPr>
      </w:pPr>
      <w:r w:rsidRPr="0087511D">
        <w:rPr>
          <w:rFonts w:ascii="Baskerville MT" w:hAnsi="Baskerville MT"/>
          <w:sz w:val="24"/>
          <w:szCs w:val="24"/>
        </w:rPr>
        <w:t xml:space="preserve">where </w:t>
      </w:r>
      <w:r w:rsidRPr="0087511D">
        <w:rPr>
          <w:rFonts w:ascii="Baskerville MT" w:hAnsi="Baskerville MT"/>
          <w:i/>
          <w:sz w:val="24"/>
          <w:szCs w:val="24"/>
        </w:rPr>
        <w:t>p</w:t>
      </w:r>
      <w:r w:rsidRPr="0087511D">
        <w:rPr>
          <w:rFonts w:ascii="Baskerville MT" w:hAnsi="Baskerville MT"/>
          <w:sz w:val="24"/>
          <w:szCs w:val="24"/>
          <w:vertAlign w:val="subscript"/>
        </w:rPr>
        <w:t>0</w:t>
      </w:r>
      <w:r w:rsidRPr="0087511D">
        <w:rPr>
          <w:rFonts w:ascii="Baskerville MT" w:hAnsi="Baskerville MT"/>
          <w:sz w:val="24"/>
          <w:szCs w:val="24"/>
        </w:rPr>
        <w:t xml:space="preserve"> is the atmospheric pressure, </w:t>
      </w:r>
      <w:r w:rsidRPr="0087511D">
        <w:rPr>
          <w:rFonts w:ascii="Baskerville MT" w:hAnsi="Baskerville MT"/>
          <w:i/>
          <w:sz w:val="24"/>
          <w:szCs w:val="24"/>
        </w:rPr>
        <w:t>A</w:t>
      </w:r>
      <w:r w:rsidRPr="0087511D">
        <w:rPr>
          <w:rFonts w:ascii="Baskerville MT" w:hAnsi="Baskerville MT"/>
          <w:sz w:val="24"/>
          <w:szCs w:val="24"/>
        </w:rPr>
        <w:t xml:space="preserve"> is the area of the cross section, and </w:t>
      </w:r>
      <w:r w:rsidRPr="0087511D">
        <w:rPr>
          <w:rFonts w:ascii="Baskerville MT" w:hAnsi="Baskerville MT"/>
          <w:i/>
          <w:sz w:val="24"/>
          <w:szCs w:val="24"/>
        </w:rPr>
        <w:t>m</w:t>
      </w:r>
      <w:r w:rsidRPr="0087511D">
        <w:rPr>
          <w:rFonts w:ascii="Baskerville MT" w:hAnsi="Baskerville MT"/>
          <w:sz w:val="24"/>
          <w:szCs w:val="24"/>
        </w:rPr>
        <w:t xml:space="preserve"> is the mass of the ball.</w:t>
      </w:r>
      <w:r w:rsidRPr="0087511D">
        <w:rPr>
          <w:rFonts w:ascii="Baskerville MT" w:hAnsi="Baskerville MT"/>
          <w:i/>
          <w:sz w:val="24"/>
          <w:szCs w:val="24"/>
        </w:rPr>
        <w:t xml:space="preserve"> </w:t>
      </w:r>
      <w:r w:rsidRPr="0087511D">
        <w:rPr>
          <w:rFonts w:ascii="Baskerville MT" w:hAnsi="Baskerville MT"/>
          <w:sz w:val="24"/>
          <w:szCs w:val="24"/>
        </w:rPr>
        <w:t>When the ball is removed from its equilibrium, the force returning the ball to its equilibrium is given by:</w:t>
      </w:r>
    </w:p>
    <w:tbl>
      <w:tblPr>
        <w:tblW w:w="0" w:type="auto"/>
        <w:tblInd w:w="1368" w:type="dxa"/>
        <w:tblLayout w:type="fixed"/>
        <w:tblLook w:val="00A0" w:firstRow="1" w:lastRow="0" w:firstColumn="1" w:lastColumn="0" w:noHBand="0" w:noVBand="0"/>
      </w:tblPr>
      <w:tblGrid>
        <w:gridCol w:w="4860"/>
        <w:gridCol w:w="2430"/>
      </w:tblGrid>
      <w:tr w:rsidR="00E3577E" w14:paraId="12C9746A" w14:textId="77777777" w:rsidTr="006107AD">
        <w:tc>
          <w:tcPr>
            <w:tcW w:w="4860" w:type="dxa"/>
          </w:tcPr>
          <w:p w14:paraId="4CB8BCC1" w14:textId="77777777" w:rsidR="00E3577E" w:rsidRDefault="00E3577E" w:rsidP="006107AD">
            <w:pPr>
              <w:pStyle w:val="Caption"/>
              <w:ind w:left="1260"/>
              <w:jc w:val="center"/>
              <w:rPr>
                <w:rFonts w:ascii="Baskerville MT" w:hAnsi="Baskerville MT"/>
                <w:sz w:val="24"/>
              </w:rPr>
            </w:pPr>
            <w:r w:rsidRPr="005A4475">
              <w:rPr>
                <w:position w:val="-24"/>
              </w:rPr>
              <w:object w:dxaOrig="1380" w:dyaOrig="660" w14:anchorId="087E7151">
                <v:shape id="_x0000_i1063" type="#_x0000_t75" style="width:69.7pt;height:34pt" o:ole="">
                  <v:imagedata r:id="rId104" o:title=""/>
                </v:shape>
                <o:OLEObject Type="Embed" ProgID="Equation.DSMT4" ShapeID="_x0000_i1063" DrawAspect="Content" ObjectID="_1490003457" r:id="rId105"/>
              </w:object>
            </w:r>
          </w:p>
        </w:tc>
        <w:tc>
          <w:tcPr>
            <w:tcW w:w="2430" w:type="dxa"/>
            <w:vAlign w:val="center"/>
          </w:tcPr>
          <w:p w14:paraId="662E2189" w14:textId="31426621" w:rsidR="00E3577E" w:rsidRDefault="00E3577E" w:rsidP="006107AD">
            <w:pPr>
              <w:pStyle w:val="Caption"/>
              <w:jc w:val="right"/>
              <w:rPr>
                <w:rFonts w:ascii="Baskerville MT" w:hAnsi="Baskerville MT"/>
                <w:position w:val="-6"/>
                <w:sz w:val="24"/>
              </w:rPr>
            </w:pPr>
            <w:bookmarkStart w:id="149" w:name="_Ref377423827"/>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26</w:t>
            </w:r>
            <w:r w:rsidR="000E58C3">
              <w:rPr>
                <w:sz w:val="24"/>
              </w:rPr>
              <w:fldChar w:fldCharType="end"/>
            </w:r>
            <w:r>
              <w:rPr>
                <w:sz w:val="24"/>
              </w:rPr>
              <w:t>)</w:t>
            </w:r>
            <w:bookmarkEnd w:id="149"/>
          </w:p>
        </w:tc>
      </w:tr>
    </w:tbl>
    <w:p w14:paraId="5583D2B5" w14:textId="77777777" w:rsidR="00E3577E" w:rsidRDefault="00E3577E" w:rsidP="00E3577E">
      <w:pPr>
        <w:rPr>
          <w:rFonts w:ascii="Baskerville MT" w:hAnsi="Baskerville MT"/>
        </w:rPr>
      </w:pPr>
    </w:p>
    <w:p w14:paraId="3D375F8B" w14:textId="77777777" w:rsidR="00E3577E" w:rsidRPr="0087511D" w:rsidRDefault="00E3577E" w:rsidP="00E3577E">
      <w:pPr>
        <w:ind w:left="1260"/>
        <w:rPr>
          <w:rFonts w:ascii="Baskerville MT" w:hAnsi="Baskerville MT"/>
          <w:sz w:val="24"/>
          <w:szCs w:val="24"/>
        </w:rPr>
      </w:pPr>
      <w:r w:rsidRPr="0087511D">
        <w:rPr>
          <w:rFonts w:ascii="Baskerville MT" w:hAnsi="Baskerville MT"/>
          <w:sz w:val="24"/>
          <w:szCs w:val="24"/>
        </w:rPr>
        <w:t xml:space="preserve">where, </w:t>
      </w:r>
      <w:r w:rsidRPr="0087511D">
        <w:rPr>
          <w:rFonts w:ascii="Baskerville MT" w:hAnsi="Baskerville MT"/>
          <w:i/>
          <w:sz w:val="24"/>
          <w:szCs w:val="24"/>
        </w:rPr>
        <w:t>dp</w:t>
      </w:r>
      <w:r w:rsidRPr="0087511D">
        <w:rPr>
          <w:rFonts w:ascii="Baskerville MT" w:hAnsi="Baskerville MT"/>
          <w:sz w:val="24"/>
          <w:szCs w:val="24"/>
        </w:rPr>
        <w:t xml:space="preserve"> is the pressure change due to the displacement of the ball. Since the oscillation of the ball has rather high frequency, the compression-expansion of the gas in the reservoir can be considered for practical purposes adiabatic:</w:t>
      </w:r>
    </w:p>
    <w:tbl>
      <w:tblPr>
        <w:tblW w:w="0" w:type="auto"/>
        <w:tblInd w:w="1368" w:type="dxa"/>
        <w:tblLayout w:type="fixed"/>
        <w:tblLook w:val="00A0" w:firstRow="1" w:lastRow="0" w:firstColumn="1" w:lastColumn="0" w:noHBand="0" w:noVBand="0"/>
      </w:tblPr>
      <w:tblGrid>
        <w:gridCol w:w="4860"/>
        <w:gridCol w:w="2430"/>
      </w:tblGrid>
      <w:tr w:rsidR="00E3577E" w14:paraId="59892933" w14:textId="77777777" w:rsidTr="006107AD">
        <w:tc>
          <w:tcPr>
            <w:tcW w:w="4860" w:type="dxa"/>
          </w:tcPr>
          <w:p w14:paraId="10591FA8" w14:textId="77777777" w:rsidR="00E3577E" w:rsidRDefault="00E3577E" w:rsidP="006107AD">
            <w:pPr>
              <w:pStyle w:val="Caption"/>
              <w:ind w:left="1260"/>
              <w:jc w:val="center"/>
              <w:rPr>
                <w:rFonts w:ascii="Baskerville MT" w:hAnsi="Baskerville MT"/>
                <w:sz w:val="24"/>
              </w:rPr>
            </w:pPr>
            <w:r w:rsidRPr="005A4475">
              <w:rPr>
                <w:position w:val="-10"/>
              </w:rPr>
              <w:object w:dxaOrig="1320" w:dyaOrig="360" w14:anchorId="75CDDE21">
                <v:shape id="_x0000_i1064" type="#_x0000_t75" style="width:66.25pt;height:19pt" o:ole="">
                  <v:imagedata r:id="rId106" o:title=""/>
                </v:shape>
                <o:OLEObject Type="Embed" ProgID="Equation.DSMT4" ShapeID="_x0000_i1064" DrawAspect="Content" ObjectID="_1490003458" r:id="rId107"/>
              </w:object>
            </w:r>
          </w:p>
        </w:tc>
        <w:tc>
          <w:tcPr>
            <w:tcW w:w="2430" w:type="dxa"/>
            <w:vAlign w:val="center"/>
          </w:tcPr>
          <w:p w14:paraId="4620206F" w14:textId="3713808D" w:rsidR="00E3577E" w:rsidRDefault="00E3577E" w:rsidP="006107AD">
            <w:pPr>
              <w:pStyle w:val="Caption"/>
              <w:jc w:val="right"/>
              <w:rPr>
                <w:rFonts w:ascii="Baskerville MT" w:hAnsi="Baskerville MT"/>
                <w:position w:val="-6"/>
                <w:sz w:val="24"/>
              </w:rPr>
            </w:pPr>
            <w:bookmarkStart w:id="150" w:name="_Ref377423830"/>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27</w:t>
            </w:r>
            <w:r w:rsidR="000E58C3">
              <w:rPr>
                <w:sz w:val="24"/>
              </w:rPr>
              <w:fldChar w:fldCharType="end"/>
            </w:r>
            <w:r>
              <w:rPr>
                <w:sz w:val="24"/>
              </w:rPr>
              <w:t>)</w:t>
            </w:r>
            <w:bookmarkEnd w:id="150"/>
          </w:p>
        </w:tc>
      </w:tr>
    </w:tbl>
    <w:p w14:paraId="7DFE726C" w14:textId="77777777" w:rsidR="00E3577E" w:rsidRDefault="00E3577E" w:rsidP="00E3577E">
      <w:pPr>
        <w:ind w:left="1260"/>
        <w:rPr>
          <w:rFonts w:ascii="Baskerville MT" w:hAnsi="Baskerville MT"/>
        </w:rPr>
      </w:pPr>
    </w:p>
    <w:p w14:paraId="2578A4D4" w14:textId="77777777" w:rsidR="00E3577E" w:rsidRPr="0087511D" w:rsidRDefault="00E3577E" w:rsidP="00E3577E">
      <w:pPr>
        <w:ind w:left="1260"/>
        <w:rPr>
          <w:rFonts w:ascii="Baskerville MT" w:hAnsi="Baskerville MT"/>
          <w:sz w:val="24"/>
          <w:szCs w:val="24"/>
        </w:rPr>
      </w:pPr>
      <w:r w:rsidRPr="0087511D">
        <w:rPr>
          <w:rFonts w:ascii="Baskerville MT" w:hAnsi="Baskerville MT"/>
          <w:sz w:val="24"/>
          <w:szCs w:val="24"/>
        </w:rPr>
        <w:t>Taking the derivative of both sides yields:</w:t>
      </w:r>
    </w:p>
    <w:tbl>
      <w:tblPr>
        <w:tblW w:w="0" w:type="auto"/>
        <w:tblInd w:w="1368" w:type="dxa"/>
        <w:tblLayout w:type="fixed"/>
        <w:tblLook w:val="00A0" w:firstRow="1" w:lastRow="0" w:firstColumn="1" w:lastColumn="0" w:noHBand="0" w:noVBand="0"/>
      </w:tblPr>
      <w:tblGrid>
        <w:gridCol w:w="4860"/>
        <w:gridCol w:w="2430"/>
      </w:tblGrid>
      <w:tr w:rsidR="00E3577E" w14:paraId="644DC37F" w14:textId="77777777" w:rsidTr="006107AD">
        <w:tc>
          <w:tcPr>
            <w:tcW w:w="4860" w:type="dxa"/>
          </w:tcPr>
          <w:p w14:paraId="20581BC7" w14:textId="77777777" w:rsidR="00E3577E" w:rsidRDefault="00E3577E" w:rsidP="006107AD">
            <w:pPr>
              <w:pStyle w:val="Caption"/>
              <w:ind w:left="1260"/>
              <w:jc w:val="center"/>
              <w:rPr>
                <w:rFonts w:ascii="Baskerville MT" w:hAnsi="Baskerville MT"/>
                <w:sz w:val="24"/>
              </w:rPr>
            </w:pPr>
            <w:r w:rsidRPr="0087511D">
              <w:rPr>
                <w:position w:val="-78"/>
              </w:rPr>
              <w:object w:dxaOrig="2960" w:dyaOrig="1440" w14:anchorId="75CF908C">
                <v:shape id="_x0000_i1065" type="#_x0000_t75" style="width:148.6pt;height:71.4pt" o:ole="">
                  <v:imagedata r:id="rId108" o:title=""/>
                </v:shape>
                <o:OLEObject Type="Embed" ProgID="Equation.DSMT4" ShapeID="_x0000_i1065" DrawAspect="Content" ObjectID="_1490003459" r:id="rId109"/>
              </w:object>
            </w:r>
          </w:p>
        </w:tc>
        <w:tc>
          <w:tcPr>
            <w:tcW w:w="2430" w:type="dxa"/>
            <w:vAlign w:val="center"/>
          </w:tcPr>
          <w:p w14:paraId="6F2E750F" w14:textId="11080AD1" w:rsidR="00E3577E" w:rsidRDefault="00E3577E" w:rsidP="006107AD">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28</w:t>
            </w:r>
            <w:r w:rsidR="000E58C3">
              <w:rPr>
                <w:sz w:val="24"/>
              </w:rPr>
              <w:fldChar w:fldCharType="end"/>
            </w:r>
            <w:r>
              <w:rPr>
                <w:sz w:val="24"/>
              </w:rPr>
              <w:t>)</w:t>
            </w:r>
          </w:p>
        </w:tc>
      </w:tr>
    </w:tbl>
    <w:p w14:paraId="1651D381" w14:textId="77777777" w:rsidR="00E3577E" w:rsidRDefault="00E3577E" w:rsidP="00E3577E">
      <w:pPr>
        <w:ind w:left="1260"/>
        <w:rPr>
          <w:rFonts w:ascii="Baskerville MT" w:hAnsi="Baskerville MT"/>
        </w:rPr>
      </w:pPr>
    </w:p>
    <w:p w14:paraId="5C2BB2B6" w14:textId="77777777" w:rsidR="00E3577E" w:rsidRPr="0087511D" w:rsidRDefault="00E3577E" w:rsidP="00E3577E">
      <w:pPr>
        <w:spacing w:before="240"/>
        <w:ind w:left="1260"/>
        <w:rPr>
          <w:rFonts w:ascii="Baskerville MT" w:hAnsi="Baskerville MT"/>
          <w:sz w:val="24"/>
          <w:szCs w:val="24"/>
        </w:rPr>
      </w:pPr>
      <w:r w:rsidRPr="0087511D">
        <w:rPr>
          <w:rFonts w:ascii="Baskerville MT" w:hAnsi="Baskerville MT"/>
          <w:sz w:val="24"/>
          <w:szCs w:val="24"/>
        </w:rPr>
        <w:t>The displacement of the ball (</w:t>
      </w:r>
      <w:r w:rsidRPr="0087511D">
        <w:rPr>
          <w:rFonts w:ascii="Baskerville MT" w:hAnsi="Baskerville MT"/>
          <w:i/>
          <w:sz w:val="24"/>
          <w:szCs w:val="24"/>
        </w:rPr>
        <w:t>x</w:t>
      </w:r>
      <w:r w:rsidRPr="0087511D">
        <w:rPr>
          <w:rFonts w:ascii="Baskerville MT" w:hAnsi="Baskerville MT"/>
          <w:sz w:val="24"/>
          <w:szCs w:val="24"/>
        </w:rPr>
        <w:t xml:space="preserve">) will change the volume of the gas with </w:t>
      </w:r>
      <w:r w:rsidRPr="0087511D">
        <w:rPr>
          <w:rFonts w:ascii="Baskerville MT" w:hAnsi="Baskerville MT"/>
          <w:i/>
          <w:sz w:val="24"/>
          <w:szCs w:val="24"/>
        </w:rPr>
        <w:t>dV</w:t>
      </w:r>
      <w:r w:rsidRPr="0087511D">
        <w:rPr>
          <w:rFonts w:ascii="Baskerville MT" w:hAnsi="Baskerville MT"/>
          <w:sz w:val="24"/>
          <w:szCs w:val="24"/>
        </w:rPr>
        <w:t>:</w:t>
      </w:r>
    </w:p>
    <w:tbl>
      <w:tblPr>
        <w:tblW w:w="0" w:type="auto"/>
        <w:tblInd w:w="1368" w:type="dxa"/>
        <w:tblLayout w:type="fixed"/>
        <w:tblLook w:val="00A0" w:firstRow="1" w:lastRow="0" w:firstColumn="1" w:lastColumn="0" w:noHBand="0" w:noVBand="0"/>
      </w:tblPr>
      <w:tblGrid>
        <w:gridCol w:w="4860"/>
        <w:gridCol w:w="2430"/>
      </w:tblGrid>
      <w:tr w:rsidR="00E3577E" w14:paraId="7122B96C" w14:textId="77777777" w:rsidTr="006107AD">
        <w:tc>
          <w:tcPr>
            <w:tcW w:w="4860" w:type="dxa"/>
          </w:tcPr>
          <w:p w14:paraId="1373C876" w14:textId="77777777" w:rsidR="00E3577E" w:rsidRDefault="00E3577E" w:rsidP="006107AD">
            <w:pPr>
              <w:pStyle w:val="Caption"/>
              <w:ind w:left="1260"/>
              <w:jc w:val="center"/>
              <w:rPr>
                <w:rFonts w:ascii="Baskerville MT" w:hAnsi="Baskerville MT"/>
                <w:sz w:val="24"/>
              </w:rPr>
            </w:pPr>
            <w:r w:rsidRPr="005A4475">
              <w:rPr>
                <w:position w:val="-6"/>
              </w:rPr>
              <w:object w:dxaOrig="900" w:dyaOrig="279" w14:anchorId="36E92EBD">
                <v:shape id="_x0000_i1066" type="#_x0000_t75" style="width:45.5pt;height:14.4pt" o:ole="">
                  <v:imagedata r:id="rId110" o:title=""/>
                </v:shape>
                <o:OLEObject Type="Embed" ProgID="Equation.DSMT4" ShapeID="_x0000_i1066" DrawAspect="Content" ObjectID="_1490003460" r:id="rId111"/>
              </w:object>
            </w:r>
          </w:p>
        </w:tc>
        <w:tc>
          <w:tcPr>
            <w:tcW w:w="2430" w:type="dxa"/>
            <w:vAlign w:val="center"/>
          </w:tcPr>
          <w:p w14:paraId="5BDE1043" w14:textId="01D4CB2F" w:rsidR="00E3577E" w:rsidRDefault="00E3577E" w:rsidP="006107AD">
            <w:pPr>
              <w:pStyle w:val="Caption"/>
              <w:jc w:val="right"/>
              <w:rPr>
                <w:rFonts w:ascii="Baskerville MT" w:hAnsi="Baskerville MT"/>
                <w:position w:val="-6"/>
                <w:sz w:val="24"/>
              </w:rPr>
            </w:pPr>
            <w:bookmarkStart w:id="151" w:name="_Ref377423839"/>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29</w:t>
            </w:r>
            <w:r w:rsidR="000E58C3">
              <w:rPr>
                <w:sz w:val="24"/>
              </w:rPr>
              <w:fldChar w:fldCharType="end"/>
            </w:r>
            <w:r>
              <w:rPr>
                <w:sz w:val="24"/>
              </w:rPr>
              <w:t>)</w:t>
            </w:r>
            <w:bookmarkEnd w:id="151"/>
          </w:p>
        </w:tc>
      </w:tr>
    </w:tbl>
    <w:p w14:paraId="5C305154" w14:textId="77777777" w:rsidR="00E3577E" w:rsidRPr="0087511D" w:rsidRDefault="00E3577E" w:rsidP="00E3577E">
      <w:pPr>
        <w:spacing w:before="240"/>
        <w:ind w:left="1260"/>
        <w:rPr>
          <w:rFonts w:ascii="Baskerville MT" w:hAnsi="Baskerville MT"/>
          <w:sz w:val="24"/>
          <w:szCs w:val="24"/>
        </w:rPr>
      </w:pPr>
      <w:r w:rsidRPr="0087511D">
        <w:rPr>
          <w:rFonts w:ascii="Baskerville MT" w:hAnsi="Baskerville MT"/>
          <w:sz w:val="24"/>
          <w:szCs w:val="24"/>
        </w:rPr>
        <w:t xml:space="preserve">Combining eqns. </w:t>
      </w:r>
      <w:r>
        <w:rPr>
          <w:rFonts w:ascii="Baskerville MT" w:hAnsi="Baskerville MT"/>
          <w:sz w:val="24"/>
          <w:szCs w:val="24"/>
        </w:rPr>
        <w:fldChar w:fldCharType="begin"/>
      </w:r>
      <w:r>
        <w:rPr>
          <w:rFonts w:ascii="Baskerville MT" w:hAnsi="Baskerville MT"/>
          <w:sz w:val="24"/>
          <w:szCs w:val="24"/>
        </w:rPr>
        <w:instrText xml:space="preserve"> REF _Ref377423827 \h </w:instrText>
      </w:r>
      <w:r>
        <w:rPr>
          <w:rFonts w:ascii="Baskerville MT" w:hAnsi="Baskerville MT"/>
          <w:sz w:val="24"/>
          <w:szCs w:val="24"/>
        </w:rPr>
      </w:r>
      <w:r>
        <w:rPr>
          <w:rFonts w:ascii="Baskerville MT" w:hAnsi="Baskerville MT"/>
          <w:sz w:val="24"/>
          <w:szCs w:val="24"/>
        </w:rPr>
        <w:fldChar w:fldCharType="separate"/>
      </w:r>
      <w:r w:rsidR="00B4056E">
        <w:rPr>
          <w:sz w:val="24"/>
        </w:rPr>
        <w:t>(</w:t>
      </w:r>
      <w:r w:rsidR="00B4056E">
        <w:rPr>
          <w:noProof/>
          <w:sz w:val="24"/>
        </w:rPr>
        <w:t>2</w:t>
      </w:r>
      <w:r w:rsidR="00B4056E">
        <w:rPr>
          <w:sz w:val="24"/>
        </w:rPr>
        <w:t>.</w:t>
      </w:r>
      <w:r w:rsidR="00B4056E">
        <w:rPr>
          <w:noProof/>
          <w:sz w:val="24"/>
        </w:rPr>
        <w:t>26</w:t>
      </w:r>
      <w:r w:rsidR="00B4056E">
        <w:rPr>
          <w:sz w:val="24"/>
        </w:rPr>
        <w:t>)</w:t>
      </w:r>
      <w:r>
        <w:rPr>
          <w:rFonts w:ascii="Baskerville MT" w:hAnsi="Baskerville MT"/>
          <w:sz w:val="24"/>
          <w:szCs w:val="24"/>
        </w:rPr>
        <w:fldChar w:fldCharType="end"/>
      </w:r>
      <w:r>
        <w:rPr>
          <w:rFonts w:ascii="Baskerville MT" w:hAnsi="Baskerville MT"/>
          <w:sz w:val="24"/>
          <w:szCs w:val="24"/>
        </w:rPr>
        <w:t xml:space="preserve">, </w:t>
      </w:r>
      <w:r>
        <w:rPr>
          <w:rFonts w:ascii="Baskerville MT" w:hAnsi="Baskerville MT"/>
          <w:sz w:val="24"/>
          <w:szCs w:val="24"/>
        </w:rPr>
        <w:fldChar w:fldCharType="begin"/>
      </w:r>
      <w:r>
        <w:rPr>
          <w:rFonts w:ascii="Baskerville MT" w:hAnsi="Baskerville MT"/>
          <w:sz w:val="24"/>
          <w:szCs w:val="24"/>
        </w:rPr>
        <w:instrText xml:space="preserve"> REF _Ref377423830 \h </w:instrText>
      </w:r>
      <w:r>
        <w:rPr>
          <w:rFonts w:ascii="Baskerville MT" w:hAnsi="Baskerville MT"/>
          <w:sz w:val="24"/>
          <w:szCs w:val="24"/>
        </w:rPr>
      </w:r>
      <w:r>
        <w:rPr>
          <w:rFonts w:ascii="Baskerville MT" w:hAnsi="Baskerville MT"/>
          <w:sz w:val="24"/>
          <w:szCs w:val="24"/>
        </w:rPr>
        <w:fldChar w:fldCharType="separate"/>
      </w:r>
      <w:r w:rsidR="00B4056E">
        <w:rPr>
          <w:sz w:val="24"/>
        </w:rPr>
        <w:t>(</w:t>
      </w:r>
      <w:r w:rsidR="00B4056E">
        <w:rPr>
          <w:noProof/>
          <w:sz w:val="24"/>
        </w:rPr>
        <w:t>2</w:t>
      </w:r>
      <w:r w:rsidR="00B4056E">
        <w:rPr>
          <w:sz w:val="24"/>
        </w:rPr>
        <w:t>.</w:t>
      </w:r>
      <w:r w:rsidR="00B4056E">
        <w:rPr>
          <w:noProof/>
          <w:sz w:val="24"/>
        </w:rPr>
        <w:t>27</w:t>
      </w:r>
      <w:r w:rsidR="00B4056E">
        <w:rPr>
          <w:sz w:val="24"/>
        </w:rPr>
        <w:t>)</w:t>
      </w:r>
      <w:r>
        <w:rPr>
          <w:rFonts w:ascii="Baskerville MT" w:hAnsi="Baskerville MT"/>
          <w:sz w:val="24"/>
          <w:szCs w:val="24"/>
        </w:rPr>
        <w:fldChar w:fldCharType="end"/>
      </w:r>
      <w:r>
        <w:rPr>
          <w:rFonts w:ascii="Baskerville MT" w:hAnsi="Baskerville MT"/>
          <w:sz w:val="24"/>
          <w:szCs w:val="24"/>
        </w:rPr>
        <w:fldChar w:fldCharType="begin"/>
      </w:r>
      <w:r>
        <w:rPr>
          <w:rFonts w:ascii="Baskerville MT" w:hAnsi="Baskerville MT"/>
          <w:sz w:val="24"/>
          <w:szCs w:val="24"/>
        </w:rPr>
        <w:instrText xml:space="preserve"> REF _Ref377423839 \h </w:instrText>
      </w:r>
      <w:r>
        <w:rPr>
          <w:rFonts w:ascii="Baskerville MT" w:hAnsi="Baskerville MT"/>
          <w:sz w:val="24"/>
          <w:szCs w:val="24"/>
        </w:rPr>
      </w:r>
      <w:r>
        <w:rPr>
          <w:rFonts w:ascii="Baskerville MT" w:hAnsi="Baskerville MT"/>
          <w:sz w:val="24"/>
          <w:szCs w:val="24"/>
        </w:rPr>
        <w:fldChar w:fldCharType="separate"/>
      </w:r>
      <w:r w:rsidR="00B4056E">
        <w:rPr>
          <w:sz w:val="24"/>
        </w:rPr>
        <w:t>(</w:t>
      </w:r>
      <w:r w:rsidR="00B4056E">
        <w:rPr>
          <w:noProof/>
          <w:sz w:val="24"/>
        </w:rPr>
        <w:t>2</w:t>
      </w:r>
      <w:r w:rsidR="00B4056E">
        <w:rPr>
          <w:sz w:val="24"/>
        </w:rPr>
        <w:t>.</w:t>
      </w:r>
      <w:r w:rsidR="00B4056E">
        <w:rPr>
          <w:noProof/>
          <w:sz w:val="24"/>
        </w:rPr>
        <w:t>29</w:t>
      </w:r>
      <w:r w:rsidR="00B4056E">
        <w:rPr>
          <w:sz w:val="24"/>
        </w:rPr>
        <w:t>)</w:t>
      </w:r>
      <w:r>
        <w:rPr>
          <w:rFonts w:ascii="Baskerville MT" w:hAnsi="Baskerville MT"/>
          <w:sz w:val="24"/>
          <w:szCs w:val="24"/>
        </w:rPr>
        <w:fldChar w:fldCharType="end"/>
      </w:r>
      <w:r>
        <w:rPr>
          <w:rFonts w:ascii="Baskerville MT" w:hAnsi="Baskerville MT"/>
          <w:sz w:val="24"/>
          <w:szCs w:val="24"/>
        </w:rPr>
        <w:t xml:space="preserve">, and </w:t>
      </w:r>
      <w:r>
        <w:rPr>
          <w:rFonts w:ascii="Baskerville MT" w:hAnsi="Baskerville MT"/>
          <w:sz w:val="24"/>
          <w:szCs w:val="24"/>
        </w:rPr>
        <w:fldChar w:fldCharType="begin"/>
      </w:r>
      <w:r>
        <w:rPr>
          <w:rFonts w:ascii="Baskerville MT" w:hAnsi="Baskerville MT"/>
          <w:sz w:val="24"/>
          <w:szCs w:val="24"/>
        </w:rPr>
        <w:instrText xml:space="preserve"> REF _Ref377423840 \h </w:instrText>
      </w:r>
      <w:r>
        <w:rPr>
          <w:rFonts w:ascii="Baskerville MT" w:hAnsi="Baskerville MT"/>
          <w:sz w:val="24"/>
          <w:szCs w:val="24"/>
        </w:rPr>
      </w:r>
      <w:r>
        <w:rPr>
          <w:rFonts w:ascii="Baskerville MT" w:hAnsi="Baskerville MT"/>
          <w:sz w:val="24"/>
          <w:szCs w:val="24"/>
        </w:rPr>
        <w:fldChar w:fldCharType="separate"/>
      </w:r>
      <w:r w:rsidR="00B4056E">
        <w:rPr>
          <w:sz w:val="24"/>
        </w:rPr>
        <w:t>(</w:t>
      </w:r>
      <w:r w:rsidR="00B4056E">
        <w:rPr>
          <w:noProof/>
          <w:sz w:val="24"/>
        </w:rPr>
        <w:t>2</w:t>
      </w:r>
      <w:r w:rsidR="00B4056E">
        <w:rPr>
          <w:sz w:val="24"/>
        </w:rPr>
        <w:t>.</w:t>
      </w:r>
      <w:r w:rsidR="00B4056E">
        <w:rPr>
          <w:noProof/>
          <w:sz w:val="24"/>
        </w:rPr>
        <w:t>30</w:t>
      </w:r>
      <w:r w:rsidR="00B4056E">
        <w:rPr>
          <w:sz w:val="24"/>
        </w:rPr>
        <w:t>)</w:t>
      </w:r>
      <w:r>
        <w:rPr>
          <w:rFonts w:ascii="Baskerville MT" w:hAnsi="Baskerville MT"/>
          <w:sz w:val="24"/>
          <w:szCs w:val="24"/>
        </w:rPr>
        <w:fldChar w:fldCharType="end"/>
      </w:r>
      <w:r w:rsidRPr="0087511D">
        <w:rPr>
          <w:rFonts w:ascii="Baskerville MT" w:hAnsi="Baskerville MT"/>
          <w:sz w:val="24"/>
          <w:szCs w:val="24"/>
        </w:rPr>
        <w:t xml:space="preserve"> yields:</w:t>
      </w:r>
    </w:p>
    <w:tbl>
      <w:tblPr>
        <w:tblW w:w="0" w:type="auto"/>
        <w:tblInd w:w="1368" w:type="dxa"/>
        <w:tblLayout w:type="fixed"/>
        <w:tblLook w:val="00A0" w:firstRow="1" w:lastRow="0" w:firstColumn="1" w:lastColumn="0" w:noHBand="0" w:noVBand="0"/>
      </w:tblPr>
      <w:tblGrid>
        <w:gridCol w:w="4860"/>
        <w:gridCol w:w="2430"/>
      </w:tblGrid>
      <w:tr w:rsidR="00E3577E" w14:paraId="30E2CE15" w14:textId="77777777" w:rsidTr="006107AD">
        <w:tc>
          <w:tcPr>
            <w:tcW w:w="4860" w:type="dxa"/>
          </w:tcPr>
          <w:p w14:paraId="44ACEF56" w14:textId="77777777" w:rsidR="00E3577E" w:rsidRDefault="00E3577E" w:rsidP="006107AD">
            <w:pPr>
              <w:pStyle w:val="Caption"/>
              <w:ind w:left="1260"/>
              <w:jc w:val="center"/>
              <w:rPr>
                <w:rFonts w:ascii="Baskerville MT" w:hAnsi="Baskerville MT"/>
                <w:sz w:val="24"/>
              </w:rPr>
            </w:pPr>
            <w:r w:rsidRPr="005A4475">
              <w:rPr>
                <w:position w:val="-60"/>
              </w:rPr>
              <w:object w:dxaOrig="1880" w:dyaOrig="1320" w14:anchorId="2AB2E772">
                <v:shape id="_x0000_i1067" type="#_x0000_t75" style="width:93.9pt;height:66.25pt" o:ole="">
                  <v:imagedata r:id="rId112" o:title=""/>
                </v:shape>
                <o:OLEObject Type="Embed" ProgID="Equation.DSMT4" ShapeID="_x0000_i1067" DrawAspect="Content" ObjectID="_1490003461" r:id="rId113"/>
              </w:object>
            </w:r>
          </w:p>
        </w:tc>
        <w:tc>
          <w:tcPr>
            <w:tcW w:w="2430" w:type="dxa"/>
            <w:vAlign w:val="center"/>
          </w:tcPr>
          <w:p w14:paraId="39669EB1" w14:textId="5579A419" w:rsidR="00E3577E" w:rsidRDefault="00E3577E" w:rsidP="006107AD">
            <w:pPr>
              <w:pStyle w:val="Caption"/>
              <w:jc w:val="right"/>
              <w:rPr>
                <w:rFonts w:ascii="Baskerville MT" w:hAnsi="Baskerville MT"/>
                <w:position w:val="-6"/>
                <w:sz w:val="24"/>
              </w:rPr>
            </w:pPr>
            <w:bookmarkStart w:id="152" w:name="_Ref377423840"/>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30</w:t>
            </w:r>
            <w:r w:rsidR="000E58C3">
              <w:rPr>
                <w:sz w:val="24"/>
              </w:rPr>
              <w:fldChar w:fldCharType="end"/>
            </w:r>
            <w:r>
              <w:rPr>
                <w:sz w:val="24"/>
              </w:rPr>
              <w:t>)</w:t>
            </w:r>
            <w:bookmarkEnd w:id="152"/>
          </w:p>
        </w:tc>
      </w:tr>
    </w:tbl>
    <w:p w14:paraId="0808D70C" w14:textId="77777777" w:rsidR="00E3577E" w:rsidRPr="0087511D" w:rsidRDefault="00E3577E" w:rsidP="00E3577E">
      <w:pPr>
        <w:spacing w:before="240"/>
        <w:ind w:left="1260"/>
        <w:rPr>
          <w:rFonts w:ascii="Baskerville MT" w:hAnsi="Baskerville MT"/>
          <w:sz w:val="24"/>
          <w:szCs w:val="24"/>
        </w:rPr>
      </w:pPr>
      <w:r w:rsidRPr="0087511D">
        <w:rPr>
          <w:rFonts w:ascii="Baskerville MT" w:hAnsi="Baskerville MT"/>
          <w:sz w:val="24"/>
          <w:szCs w:val="24"/>
        </w:rPr>
        <w:t xml:space="preserve">This equation is Hook’s Law which characterizes a simple harmonic motion, where </w:t>
      </w:r>
      <w:r w:rsidRPr="0087511D">
        <w:rPr>
          <w:rFonts w:ascii="Baskerville MT" w:hAnsi="Baskerville MT"/>
          <w:i/>
          <w:sz w:val="24"/>
          <w:szCs w:val="24"/>
        </w:rPr>
        <w:t>k</w:t>
      </w:r>
      <w:r w:rsidRPr="0087511D">
        <w:rPr>
          <w:rFonts w:ascii="Baskerville MT" w:hAnsi="Baskerville MT"/>
          <w:sz w:val="24"/>
          <w:szCs w:val="24"/>
        </w:rPr>
        <w:t xml:space="preserve"> is the Hook constant. The Hook constant is related to the angular frequency (</w:t>
      </w:r>
      <w:r w:rsidRPr="0087511D">
        <w:rPr>
          <w:rFonts w:ascii="Symbol" w:hAnsi="Symbol"/>
          <w:i/>
          <w:sz w:val="24"/>
          <w:szCs w:val="24"/>
        </w:rPr>
        <w:t></w:t>
      </w:r>
      <w:r w:rsidRPr="0087511D">
        <w:rPr>
          <w:rFonts w:ascii="Baskerville MT" w:hAnsi="Baskerville MT"/>
          <w:sz w:val="24"/>
          <w:szCs w:val="24"/>
        </w:rPr>
        <w:t>) of the oscillation. The angular frequency is also related to the period (</w:t>
      </w:r>
      <w:r w:rsidRPr="0087511D">
        <w:rPr>
          <w:rFonts w:ascii="Baskerville MT" w:hAnsi="Baskerville MT"/>
          <w:i/>
          <w:sz w:val="24"/>
          <w:szCs w:val="24"/>
        </w:rPr>
        <w:t>T</w:t>
      </w:r>
      <w:r w:rsidRPr="0087511D">
        <w:rPr>
          <w:rFonts w:ascii="Baskerville MT" w:hAnsi="Baskerville MT"/>
          <w:sz w:val="24"/>
          <w:szCs w:val="24"/>
        </w:rPr>
        <w:t>) of the oscillation:</w:t>
      </w:r>
    </w:p>
    <w:tbl>
      <w:tblPr>
        <w:tblW w:w="0" w:type="auto"/>
        <w:tblInd w:w="1368" w:type="dxa"/>
        <w:tblLayout w:type="fixed"/>
        <w:tblLook w:val="00A0" w:firstRow="1" w:lastRow="0" w:firstColumn="1" w:lastColumn="0" w:noHBand="0" w:noVBand="0"/>
      </w:tblPr>
      <w:tblGrid>
        <w:gridCol w:w="4860"/>
        <w:gridCol w:w="2430"/>
      </w:tblGrid>
      <w:tr w:rsidR="00E3577E" w14:paraId="3C49BB34" w14:textId="77777777" w:rsidTr="006107AD">
        <w:tc>
          <w:tcPr>
            <w:tcW w:w="4860" w:type="dxa"/>
          </w:tcPr>
          <w:p w14:paraId="562E8B8C" w14:textId="77777777" w:rsidR="00E3577E" w:rsidRDefault="00E3577E" w:rsidP="006107AD">
            <w:pPr>
              <w:pStyle w:val="Caption"/>
              <w:ind w:left="1260"/>
              <w:jc w:val="center"/>
              <w:rPr>
                <w:rFonts w:ascii="Baskerville MT" w:hAnsi="Baskerville MT"/>
                <w:sz w:val="24"/>
              </w:rPr>
            </w:pPr>
            <w:r w:rsidRPr="005A4475">
              <w:rPr>
                <w:position w:val="-68"/>
              </w:rPr>
              <w:object w:dxaOrig="2060" w:dyaOrig="1480" w14:anchorId="2C65D1A3">
                <v:shape id="_x0000_i1068" type="#_x0000_t75" style="width:102.6pt;height:74.3pt" o:ole="">
                  <v:imagedata r:id="rId114" o:title=""/>
                </v:shape>
                <o:OLEObject Type="Embed" ProgID="Equation.DSMT4" ShapeID="_x0000_i1068" DrawAspect="Content" ObjectID="_1490003462" r:id="rId115"/>
              </w:object>
            </w:r>
          </w:p>
        </w:tc>
        <w:tc>
          <w:tcPr>
            <w:tcW w:w="2430" w:type="dxa"/>
            <w:vAlign w:val="center"/>
          </w:tcPr>
          <w:p w14:paraId="52AC6FCC" w14:textId="45D15559" w:rsidR="00E3577E" w:rsidRDefault="00E3577E" w:rsidP="006107AD">
            <w:pPr>
              <w:pStyle w:val="Caption"/>
              <w:jc w:val="right"/>
              <w:rPr>
                <w:rFonts w:ascii="Baskerville MT" w:hAnsi="Baskerville MT"/>
                <w:position w:val="-6"/>
                <w:sz w:val="24"/>
              </w:rPr>
            </w:pPr>
            <w:bookmarkStart w:id="153" w:name="_Ref377441351"/>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31</w:t>
            </w:r>
            <w:r w:rsidR="000E58C3">
              <w:rPr>
                <w:sz w:val="24"/>
              </w:rPr>
              <w:fldChar w:fldCharType="end"/>
            </w:r>
            <w:r>
              <w:rPr>
                <w:sz w:val="24"/>
              </w:rPr>
              <w:t>)</w:t>
            </w:r>
            <w:bookmarkEnd w:id="153"/>
          </w:p>
        </w:tc>
      </w:tr>
    </w:tbl>
    <w:p w14:paraId="4A413222" w14:textId="5C3AEE09" w:rsidR="00E3577E" w:rsidRPr="00BF3320" w:rsidRDefault="00E20CB3" w:rsidP="00E3577E">
      <w:pPr>
        <w:spacing w:before="240"/>
        <w:ind w:left="1260"/>
        <w:rPr>
          <w:rFonts w:ascii="Baskerville MT" w:hAnsi="Baskerville MT"/>
          <w:sz w:val="24"/>
        </w:rPr>
      </w:pPr>
      <w:r>
        <w:rPr>
          <w:rFonts w:ascii="Baskerville MT" w:hAnsi="Baskerville MT"/>
          <w:sz w:val="24"/>
        </w:rPr>
        <w:lastRenderedPageBreak/>
        <w:t>F</w:t>
      </w:r>
      <w:r w:rsidR="00E3577E" w:rsidRPr="00BF3320">
        <w:rPr>
          <w:rFonts w:ascii="Baskerville MT" w:hAnsi="Baskerville MT"/>
          <w:sz w:val="24"/>
        </w:rPr>
        <w:t xml:space="preserve">rom </w:t>
      </w:r>
      <w:r w:rsidR="00E3577E" w:rsidRPr="00BF3320">
        <w:rPr>
          <w:rFonts w:ascii="Baskerville MT" w:hAnsi="Baskerville MT"/>
          <w:sz w:val="24"/>
        </w:rPr>
        <w:fldChar w:fldCharType="begin"/>
      </w:r>
      <w:r w:rsidR="00E3577E" w:rsidRPr="00BF3320">
        <w:rPr>
          <w:rFonts w:ascii="Baskerville MT" w:hAnsi="Baskerville MT"/>
          <w:sz w:val="24"/>
        </w:rPr>
        <w:instrText xml:space="preserve"> REF _Ref377441351 \h </w:instrText>
      </w:r>
      <w:r w:rsidR="00E3577E">
        <w:rPr>
          <w:rFonts w:ascii="Baskerville MT" w:hAnsi="Baskerville MT"/>
          <w:sz w:val="24"/>
        </w:rPr>
        <w:instrText xml:space="preserve"> \* MERGEFORMAT </w:instrText>
      </w:r>
      <w:r w:rsidR="00E3577E" w:rsidRPr="00BF3320">
        <w:rPr>
          <w:rFonts w:ascii="Baskerville MT" w:hAnsi="Baskerville MT"/>
          <w:sz w:val="24"/>
        </w:rPr>
      </w:r>
      <w:r w:rsidR="00E3577E" w:rsidRPr="00BF3320">
        <w:rPr>
          <w:rFonts w:ascii="Baskerville MT" w:hAnsi="Baskerville MT"/>
          <w:sz w:val="24"/>
        </w:rPr>
        <w:fldChar w:fldCharType="separate"/>
      </w:r>
      <w:r w:rsidR="00B4056E" w:rsidRPr="00B4056E">
        <w:rPr>
          <w:rFonts w:ascii="Baskerville MT" w:hAnsi="Baskerville MT"/>
          <w:sz w:val="24"/>
        </w:rPr>
        <w:t>(2.31)</w:t>
      </w:r>
      <w:r w:rsidR="00E3577E" w:rsidRPr="00BF3320">
        <w:rPr>
          <w:rFonts w:ascii="Baskerville MT" w:hAnsi="Baskerville MT"/>
          <w:sz w:val="24"/>
        </w:rPr>
        <w:fldChar w:fldCharType="end"/>
      </w:r>
      <w:r w:rsidR="00E3577E">
        <w:rPr>
          <w:rFonts w:ascii="Baskerville MT" w:hAnsi="Baskerville MT"/>
          <w:sz w:val="24"/>
        </w:rPr>
        <w:t xml:space="preserve"> </w:t>
      </w:r>
      <w:r w:rsidR="00E3577E" w:rsidRPr="00BF3320">
        <w:rPr>
          <w:rFonts w:ascii="Baskerville MT" w:hAnsi="Baskerville MT"/>
          <w:sz w:val="24"/>
        </w:rPr>
        <w:t>one can obtain:</w:t>
      </w:r>
    </w:p>
    <w:tbl>
      <w:tblPr>
        <w:tblW w:w="0" w:type="auto"/>
        <w:tblInd w:w="1368" w:type="dxa"/>
        <w:tblLayout w:type="fixed"/>
        <w:tblLook w:val="00A0" w:firstRow="1" w:lastRow="0" w:firstColumn="1" w:lastColumn="0" w:noHBand="0" w:noVBand="0"/>
      </w:tblPr>
      <w:tblGrid>
        <w:gridCol w:w="4860"/>
        <w:gridCol w:w="2430"/>
      </w:tblGrid>
      <w:tr w:rsidR="00E3577E" w14:paraId="1C53888A" w14:textId="77777777" w:rsidTr="006107AD">
        <w:tc>
          <w:tcPr>
            <w:tcW w:w="4860" w:type="dxa"/>
          </w:tcPr>
          <w:p w14:paraId="422D2448" w14:textId="77777777" w:rsidR="00E3577E" w:rsidRDefault="00E3577E" w:rsidP="006107AD">
            <w:pPr>
              <w:pStyle w:val="Caption"/>
              <w:ind w:left="1260"/>
              <w:jc w:val="center"/>
              <w:rPr>
                <w:rFonts w:ascii="Baskerville MT" w:hAnsi="Baskerville MT"/>
                <w:sz w:val="24"/>
              </w:rPr>
            </w:pPr>
            <w:r w:rsidRPr="00E0650C">
              <w:rPr>
                <w:position w:val="-28"/>
              </w:rPr>
              <w:object w:dxaOrig="1540" w:dyaOrig="660" w14:anchorId="59283028">
                <v:shape id="_x0000_i1069" type="#_x0000_t75" style="width:77.25pt;height:34pt" o:ole="">
                  <v:imagedata r:id="rId116" o:title=""/>
                </v:shape>
                <o:OLEObject Type="Embed" ProgID="Equation.DSMT4" ShapeID="_x0000_i1069" DrawAspect="Content" ObjectID="_1490003463" r:id="rId117"/>
              </w:object>
            </w:r>
          </w:p>
        </w:tc>
        <w:tc>
          <w:tcPr>
            <w:tcW w:w="2430" w:type="dxa"/>
            <w:vAlign w:val="center"/>
          </w:tcPr>
          <w:p w14:paraId="58D5C781" w14:textId="61FDBBA9" w:rsidR="00E3577E" w:rsidRDefault="00E3577E" w:rsidP="006107AD">
            <w:pPr>
              <w:pStyle w:val="Caption"/>
              <w:jc w:val="right"/>
              <w:rPr>
                <w:rFonts w:ascii="Baskerville MT" w:hAnsi="Baskerville MT"/>
                <w:position w:val="-6"/>
                <w:sz w:val="24"/>
              </w:rPr>
            </w:pPr>
            <w:bookmarkStart w:id="154" w:name="_Ref377441395"/>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2</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32</w:t>
            </w:r>
            <w:r w:rsidR="000E58C3">
              <w:rPr>
                <w:sz w:val="24"/>
              </w:rPr>
              <w:fldChar w:fldCharType="end"/>
            </w:r>
            <w:r>
              <w:rPr>
                <w:sz w:val="24"/>
              </w:rPr>
              <w:t>)</w:t>
            </w:r>
            <w:bookmarkEnd w:id="154"/>
          </w:p>
        </w:tc>
      </w:tr>
    </w:tbl>
    <w:p w14:paraId="7D502491" w14:textId="7D1B8F97" w:rsidR="00BF3320" w:rsidRPr="000E58C3" w:rsidRDefault="00E3577E" w:rsidP="000E58C3">
      <w:pPr>
        <w:ind w:left="1267"/>
        <w:rPr>
          <w:rFonts w:ascii="Baskerville MT" w:hAnsi="Baskerville MT"/>
          <w:sz w:val="24"/>
        </w:rPr>
      </w:pPr>
      <w:r w:rsidRPr="00BF3320">
        <w:rPr>
          <w:rFonts w:ascii="Baskerville MT" w:hAnsi="Baskerville MT"/>
          <w:sz w:val="24"/>
        </w:rPr>
        <w:t xml:space="preserve">According </w:t>
      </w:r>
      <w:r w:rsidR="00FD4FB8">
        <w:rPr>
          <w:rFonts w:ascii="Baskerville MT" w:hAnsi="Baskerville MT"/>
          <w:sz w:val="24"/>
        </w:rPr>
        <w:fldChar w:fldCharType="begin"/>
      </w:r>
      <w:r w:rsidR="00FD4FB8">
        <w:rPr>
          <w:rFonts w:ascii="Baskerville MT" w:hAnsi="Baskerville MT"/>
          <w:sz w:val="24"/>
        </w:rPr>
        <w:instrText xml:space="preserve"> REF _Ref377441395 \h </w:instrText>
      </w:r>
      <w:r w:rsidR="00FD4FB8">
        <w:rPr>
          <w:rFonts w:ascii="Baskerville MT" w:hAnsi="Baskerville MT"/>
          <w:sz w:val="24"/>
        </w:rPr>
      </w:r>
      <w:r w:rsidR="00FD4FB8">
        <w:rPr>
          <w:rFonts w:ascii="Baskerville MT" w:hAnsi="Baskerville MT"/>
          <w:sz w:val="24"/>
        </w:rPr>
        <w:fldChar w:fldCharType="separate"/>
      </w:r>
      <w:r w:rsidR="00B4056E">
        <w:rPr>
          <w:sz w:val="24"/>
        </w:rPr>
        <w:t>(</w:t>
      </w:r>
      <w:r w:rsidR="00B4056E">
        <w:rPr>
          <w:noProof/>
          <w:sz w:val="24"/>
        </w:rPr>
        <w:t>2</w:t>
      </w:r>
      <w:r w:rsidR="00B4056E">
        <w:rPr>
          <w:sz w:val="24"/>
        </w:rPr>
        <w:t>.</w:t>
      </w:r>
      <w:r w:rsidR="00B4056E">
        <w:rPr>
          <w:noProof/>
          <w:sz w:val="24"/>
        </w:rPr>
        <w:t>32</w:t>
      </w:r>
      <w:r w:rsidR="00B4056E">
        <w:rPr>
          <w:sz w:val="24"/>
        </w:rPr>
        <w:t>)</w:t>
      </w:r>
      <w:r w:rsidR="00FD4FB8">
        <w:rPr>
          <w:rFonts w:ascii="Baskerville MT" w:hAnsi="Baskerville MT"/>
          <w:sz w:val="24"/>
        </w:rPr>
        <w:fldChar w:fldCharType="end"/>
      </w:r>
      <w:r w:rsidR="00FD4FB8">
        <w:rPr>
          <w:rFonts w:ascii="Baskerville MT" w:hAnsi="Baskerville MT"/>
          <w:sz w:val="24"/>
        </w:rPr>
        <w:t xml:space="preserve"> </w:t>
      </w:r>
      <w:r w:rsidRPr="00BF3320">
        <w:rPr>
          <w:rFonts w:ascii="Baskerville MT" w:hAnsi="Baskerville MT"/>
          <w:sz w:val="24"/>
        </w:rPr>
        <w:t>by measuring the period of the oscillation, one can calculate the ratio of the heat capacities.</w:t>
      </w:r>
    </w:p>
    <w:p w14:paraId="0697BE19" w14:textId="77777777" w:rsidR="00BF3320" w:rsidRDefault="00BF3320" w:rsidP="00BF3320">
      <w:pPr>
        <w:ind w:left="1267"/>
        <w:rPr>
          <w:rFonts w:ascii="Baskerville MT" w:hAnsi="Baskerville MT"/>
          <w:sz w:val="24"/>
        </w:rPr>
      </w:pPr>
    </w:p>
    <w:p w14:paraId="06647C75" w14:textId="1BC771DF" w:rsidR="00BF3320" w:rsidRDefault="00574F72" w:rsidP="00BF3320">
      <w:pPr>
        <w:ind w:left="1267"/>
        <w:rPr>
          <w:rFonts w:ascii="Baskerville MT" w:hAnsi="Baskerville MT"/>
          <w:i/>
          <w:sz w:val="24"/>
        </w:rPr>
      </w:pPr>
      <w:r>
        <w:rPr>
          <w:rFonts w:ascii="Baskerville MT" w:hAnsi="Baskerville MT"/>
          <w:i/>
          <w:sz w:val="24"/>
        </w:rPr>
        <w:t>Experimental Procedure</w:t>
      </w:r>
    </w:p>
    <w:p w14:paraId="37F668A6" w14:textId="77777777" w:rsidR="00574F72" w:rsidRDefault="00574F72" w:rsidP="00BF3320">
      <w:pPr>
        <w:ind w:left="1267"/>
        <w:rPr>
          <w:rFonts w:ascii="Baskerville MT" w:hAnsi="Baskerville MT"/>
          <w:sz w:val="24"/>
        </w:rPr>
      </w:pPr>
    </w:p>
    <w:p w14:paraId="79062C63" w14:textId="6D719BE0" w:rsidR="00BE5FCD" w:rsidRDefault="00574F72" w:rsidP="00574F72">
      <w:pPr>
        <w:pStyle w:val="BodyTextIndent"/>
        <w:numPr>
          <w:ilvl w:val="0"/>
          <w:numId w:val="17"/>
        </w:numPr>
        <w:rPr>
          <w:rFonts w:ascii="Baskerville MT" w:hAnsi="Baskerville MT"/>
        </w:rPr>
      </w:pPr>
      <w:r>
        <w:rPr>
          <w:rFonts w:ascii="Baskerville MT" w:hAnsi="Baskerville MT"/>
        </w:rPr>
        <w:t xml:space="preserve">Assemble the experimental setup. Connect the pressure/temperature probe to the GLX and the GLX to the computer. Make sure that the pressure is measured in Pascals. Also, put the computer to </w:t>
      </w:r>
      <w:r w:rsidR="00BE5FCD">
        <w:rPr>
          <w:rFonts w:ascii="Baskerville MT" w:hAnsi="Baskerville MT"/>
          <w:b/>
        </w:rPr>
        <w:t>Continuous</w:t>
      </w:r>
      <w:r>
        <w:rPr>
          <w:rFonts w:ascii="Baskerville MT" w:hAnsi="Baskerville MT"/>
          <w:b/>
        </w:rPr>
        <w:t xml:space="preserve"> </w:t>
      </w:r>
      <w:r w:rsidRPr="00574F72">
        <w:rPr>
          <w:rFonts w:ascii="Baskerville MT" w:hAnsi="Baskerville MT"/>
          <w:b/>
        </w:rPr>
        <w:t>Monitoring</w:t>
      </w:r>
      <w:r>
        <w:rPr>
          <w:rFonts w:ascii="Baskerville MT" w:hAnsi="Baskerville MT"/>
        </w:rPr>
        <w:t xml:space="preserve"> to measure the atmospheric pressure. </w:t>
      </w:r>
    </w:p>
    <w:p w14:paraId="3390B708" w14:textId="2AD42C3D" w:rsidR="00574F72" w:rsidRDefault="00BE5FCD" w:rsidP="00574F72">
      <w:pPr>
        <w:pStyle w:val="BodyTextIndent"/>
        <w:numPr>
          <w:ilvl w:val="0"/>
          <w:numId w:val="17"/>
        </w:numPr>
        <w:rPr>
          <w:rFonts w:ascii="Baskerville MT" w:hAnsi="Baskerville MT"/>
        </w:rPr>
      </w:pPr>
      <w:r>
        <w:rPr>
          <w:rFonts w:ascii="Baskerville MT" w:hAnsi="Baskerville MT"/>
        </w:rPr>
        <w:t>C</w:t>
      </w:r>
      <w:r w:rsidR="00574F72" w:rsidRPr="00574F72">
        <w:rPr>
          <w:rFonts w:ascii="Baskerville MT" w:hAnsi="Baskerville MT"/>
        </w:rPr>
        <w:t>onfigure</w:t>
      </w:r>
      <w:r w:rsidR="00574F72">
        <w:rPr>
          <w:rFonts w:ascii="Baskerville MT" w:hAnsi="Baskerville MT"/>
        </w:rPr>
        <w:t xml:space="preserve"> the experiment for “Delayed start” (when pressure exceeds </w:t>
      </w:r>
      <w:r>
        <w:rPr>
          <w:rFonts w:ascii="Baskerville MT" w:hAnsi="Baskerville MT"/>
        </w:rPr>
        <w:t>the atmospheric pressure by about 5,000 Pa</w:t>
      </w:r>
      <w:r w:rsidR="00574F72">
        <w:rPr>
          <w:rFonts w:ascii="Baskerville MT" w:hAnsi="Baskerville MT"/>
        </w:rPr>
        <w:t xml:space="preserve">) and “Delayed stop” (collect data for </w:t>
      </w:r>
      <w:r>
        <w:rPr>
          <w:rFonts w:ascii="Baskerville MT" w:hAnsi="Baskerville MT"/>
        </w:rPr>
        <w:t>5</w:t>
      </w:r>
      <w:r w:rsidR="00574F72">
        <w:rPr>
          <w:rFonts w:ascii="Baskerville MT" w:hAnsi="Baskerville MT"/>
        </w:rPr>
        <w:t>s).</w:t>
      </w:r>
      <w:r>
        <w:rPr>
          <w:rFonts w:ascii="Baskerville MT" w:hAnsi="Baskerville MT"/>
        </w:rPr>
        <w:t xml:space="preserve"> The data collection rate has to be at least 25 Hz.</w:t>
      </w:r>
      <w:r w:rsidR="00574F72">
        <w:rPr>
          <w:rFonts w:ascii="Baskerville MT" w:hAnsi="Baskerville MT"/>
        </w:rPr>
        <w:t xml:space="preserve"> </w:t>
      </w:r>
    </w:p>
    <w:p w14:paraId="51CA7CBB" w14:textId="4ABBA776" w:rsidR="00574F72" w:rsidRDefault="00574F72" w:rsidP="00574F72">
      <w:pPr>
        <w:pStyle w:val="BodyTextIndent"/>
        <w:numPr>
          <w:ilvl w:val="0"/>
          <w:numId w:val="17"/>
        </w:numPr>
        <w:rPr>
          <w:rFonts w:ascii="Baskerville MT" w:hAnsi="Baskerville MT"/>
        </w:rPr>
      </w:pPr>
      <w:r>
        <w:rPr>
          <w:rFonts w:ascii="Baskerville MT" w:hAnsi="Baskerville MT"/>
        </w:rPr>
        <w:t xml:space="preserve">Connect the pressure probe </w:t>
      </w:r>
      <w:r w:rsidR="00BE5FCD">
        <w:rPr>
          <w:rFonts w:ascii="Baskerville MT" w:hAnsi="Baskerville MT"/>
        </w:rPr>
        <w:t>and the gas supply.</w:t>
      </w:r>
    </w:p>
    <w:p w14:paraId="28D190D6" w14:textId="77777777" w:rsidR="00BE5FCD" w:rsidRDefault="00BE5FCD" w:rsidP="00574F72">
      <w:pPr>
        <w:pStyle w:val="BodyTextIndent"/>
        <w:numPr>
          <w:ilvl w:val="0"/>
          <w:numId w:val="17"/>
        </w:numPr>
        <w:rPr>
          <w:rFonts w:ascii="Baskerville MT" w:hAnsi="Baskerville MT"/>
        </w:rPr>
      </w:pPr>
      <w:r>
        <w:rPr>
          <w:rFonts w:ascii="Baskerville MT" w:hAnsi="Baskerville MT"/>
        </w:rPr>
        <w:t xml:space="preserve">Open the valve to the gas supply and allow the gas to flow through the system and flush it with the gas (for about 1 min). </w:t>
      </w:r>
    </w:p>
    <w:p w14:paraId="5775E8B7" w14:textId="77777777" w:rsidR="00BE5FCD" w:rsidRDefault="00BE5FCD" w:rsidP="00574F72">
      <w:pPr>
        <w:pStyle w:val="BodyTextIndent"/>
        <w:numPr>
          <w:ilvl w:val="0"/>
          <w:numId w:val="17"/>
        </w:numPr>
        <w:rPr>
          <w:rFonts w:ascii="Baskerville MT" w:hAnsi="Baskerville MT"/>
        </w:rPr>
      </w:pPr>
      <w:r>
        <w:rPr>
          <w:rFonts w:ascii="Baskerville MT" w:hAnsi="Baskerville MT"/>
        </w:rPr>
        <w:t>Close the valve to the gas supply.</w:t>
      </w:r>
    </w:p>
    <w:p w14:paraId="46078E49" w14:textId="77777777" w:rsidR="00BE5FCD" w:rsidRDefault="00BE5FCD" w:rsidP="00574F72">
      <w:pPr>
        <w:pStyle w:val="BodyTextIndent"/>
        <w:numPr>
          <w:ilvl w:val="0"/>
          <w:numId w:val="17"/>
        </w:numPr>
        <w:rPr>
          <w:rFonts w:ascii="Baskerville MT" w:hAnsi="Baskerville MT"/>
        </w:rPr>
      </w:pPr>
      <w:r>
        <w:rPr>
          <w:rFonts w:ascii="Baskerville MT" w:hAnsi="Baskerville MT"/>
        </w:rPr>
        <w:t>Start data collection. At this point the computer is waiting for the pressure to pass the trigger limit.</w:t>
      </w:r>
    </w:p>
    <w:p w14:paraId="4A2D7915" w14:textId="395FCF69" w:rsidR="00BE5FCD" w:rsidRDefault="00BE5FCD" w:rsidP="00574F72">
      <w:pPr>
        <w:pStyle w:val="BodyTextIndent"/>
        <w:numPr>
          <w:ilvl w:val="0"/>
          <w:numId w:val="17"/>
        </w:numPr>
        <w:rPr>
          <w:rFonts w:ascii="Baskerville MT" w:hAnsi="Baskerville MT"/>
        </w:rPr>
      </w:pPr>
      <w:r>
        <w:rPr>
          <w:rFonts w:ascii="Baskerville MT" w:hAnsi="Baskerville MT"/>
        </w:rPr>
        <w:t>Carefully drop the short tube into the long, making sure that the string wouldn’t get tangled. The data collection will get triggered and data will be collected for 5</w:t>
      </w:r>
      <w:r w:rsidR="007714D9">
        <w:rPr>
          <w:rFonts w:ascii="Baskerville MT" w:hAnsi="Baskerville MT"/>
        </w:rPr>
        <w:t>s</w:t>
      </w:r>
      <w:r>
        <w:rPr>
          <w:rFonts w:ascii="Baskerville MT" w:hAnsi="Baskerville MT"/>
        </w:rPr>
        <w:t>.</w:t>
      </w:r>
    </w:p>
    <w:p w14:paraId="601FEF11" w14:textId="51D36FA2" w:rsidR="00574F72" w:rsidRDefault="00BE5FCD" w:rsidP="00574F72">
      <w:pPr>
        <w:pStyle w:val="BodyTextIndent"/>
        <w:numPr>
          <w:ilvl w:val="0"/>
          <w:numId w:val="17"/>
        </w:numPr>
        <w:rPr>
          <w:rFonts w:ascii="Baskerville MT" w:hAnsi="Baskerville MT"/>
        </w:rPr>
      </w:pPr>
      <w:r>
        <w:rPr>
          <w:rFonts w:ascii="Baskerville MT" w:hAnsi="Baskerville MT"/>
        </w:rPr>
        <w:t>Once the data collection stopped, pull back the small piston by the string or slowly apply pressure by opening the gas supply and catch the piston as it rises.</w:t>
      </w:r>
    </w:p>
    <w:p w14:paraId="376E7A6F" w14:textId="0D38B091" w:rsidR="00BE5FCD" w:rsidRDefault="00BE5FCD" w:rsidP="00574F72">
      <w:pPr>
        <w:pStyle w:val="BodyTextIndent"/>
        <w:numPr>
          <w:ilvl w:val="0"/>
          <w:numId w:val="17"/>
        </w:numPr>
        <w:rPr>
          <w:rFonts w:ascii="Baskerville MT" w:hAnsi="Baskerville MT"/>
        </w:rPr>
      </w:pPr>
      <w:r>
        <w:rPr>
          <w:rFonts w:ascii="Baskerville MT" w:hAnsi="Baskerville MT"/>
        </w:rPr>
        <w:t>Slide masses of 25g, 50g, 75g, and 100g inside the piston and repeat the experiment.</w:t>
      </w:r>
    </w:p>
    <w:p w14:paraId="056EF84F" w14:textId="00E30F56" w:rsidR="00BE5FCD" w:rsidRDefault="00BE5FCD" w:rsidP="00574F72">
      <w:pPr>
        <w:pStyle w:val="BodyTextIndent"/>
        <w:numPr>
          <w:ilvl w:val="0"/>
          <w:numId w:val="17"/>
        </w:numPr>
        <w:rPr>
          <w:rFonts w:ascii="Baskerville MT" w:hAnsi="Baskerville MT"/>
        </w:rPr>
      </w:pPr>
      <w:r>
        <w:rPr>
          <w:rFonts w:ascii="Baskerville MT" w:hAnsi="Baskerville MT"/>
        </w:rPr>
        <w:t xml:space="preserve">Fit a “Damped sine oscillation” function to each run in Capstone and record the value of </w:t>
      </w:r>
      <w:r w:rsidRPr="003D35E2">
        <w:rPr>
          <w:rFonts w:ascii="Symbol" w:hAnsi="Symbol"/>
        </w:rPr>
        <w:t></w:t>
      </w:r>
      <w:r>
        <w:rPr>
          <w:rFonts w:ascii="Baskerville MT" w:hAnsi="Baskerville MT"/>
        </w:rPr>
        <w:t>.</w:t>
      </w:r>
    </w:p>
    <w:p w14:paraId="4D6840F4" w14:textId="756B2D86" w:rsidR="00574F72" w:rsidRPr="00BE5FCD" w:rsidRDefault="00574F72" w:rsidP="00BE5FCD">
      <w:pPr>
        <w:pStyle w:val="BodyTextIndent"/>
        <w:rPr>
          <w:rFonts w:ascii="Baskerville MT" w:hAnsi="Baskerville MT"/>
        </w:rPr>
      </w:pPr>
    </w:p>
    <w:p w14:paraId="36B3D87B" w14:textId="0CD2ACFE" w:rsidR="00E459F3" w:rsidRDefault="00E459F3" w:rsidP="00E459F3">
      <w:pPr>
        <w:pStyle w:val="Caption"/>
        <w:rPr>
          <w:b w:val="0"/>
          <w:bCs w:val="0"/>
        </w:rPr>
      </w:pPr>
    </w:p>
    <w:p w14:paraId="2C84B92E" w14:textId="77777777" w:rsidR="00E459F3" w:rsidRDefault="00E459F3" w:rsidP="00E459F3">
      <w:pPr>
        <w:ind w:left="1267"/>
        <w:jc w:val="center"/>
        <w:rPr>
          <w:rFonts w:ascii="Baskerville MT" w:hAnsi="Baskerville MT"/>
          <w:sz w:val="24"/>
        </w:rPr>
      </w:pPr>
    </w:p>
    <w:p w14:paraId="1E68FA6C" w14:textId="0987A9D0" w:rsidR="00E459F3" w:rsidRDefault="00B96282" w:rsidP="00E459F3">
      <w:pPr>
        <w:pStyle w:val="Heading4"/>
      </w:pPr>
      <w:bookmarkStart w:id="155" w:name="_Toc414064517"/>
      <w:r w:rsidRPr="00B96282">
        <w:rPr>
          <w:noProof/>
        </w:rPr>
        <w:drawing>
          <wp:anchor distT="0" distB="0" distL="114300" distR="114300" simplePos="0" relativeHeight="251664384" behindDoc="0" locked="0" layoutInCell="1" allowOverlap="1" wp14:anchorId="7F95A2F6" wp14:editId="1EE5F101">
            <wp:simplePos x="0" y="0"/>
            <wp:positionH relativeFrom="column">
              <wp:posOffset>38100</wp:posOffset>
            </wp:positionH>
            <wp:positionV relativeFrom="paragraph">
              <wp:posOffset>5715</wp:posOffset>
            </wp:positionV>
            <wp:extent cx="365760" cy="59436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5760" cy="59436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55"/>
    </w:p>
    <w:p w14:paraId="582CD478" w14:textId="6F3CC613" w:rsidR="00492B30" w:rsidRDefault="00E459F3" w:rsidP="006E1AB3">
      <w:pPr>
        <w:pStyle w:val="Heading3"/>
        <w:ind w:left="990"/>
        <w:rPr>
          <w:sz w:val="24"/>
          <w:szCs w:val="24"/>
        </w:rPr>
      </w:pPr>
      <w:bookmarkStart w:id="156" w:name="_Toc414064518"/>
      <w:r>
        <w:t>Determination of the ratio of C</w:t>
      </w:r>
      <w:r>
        <w:rPr>
          <w:vertAlign w:val="subscript"/>
        </w:rPr>
        <w:t>p</w:t>
      </w:r>
      <w:r>
        <w:t>/C</w:t>
      </w:r>
      <w:r>
        <w:rPr>
          <w:vertAlign w:val="subscript"/>
        </w:rPr>
        <w:t>v</w:t>
      </w:r>
      <w:r>
        <w:t xml:space="preserve"> of CO</w:t>
      </w:r>
      <w:r>
        <w:rPr>
          <w:vertAlign w:val="subscript"/>
        </w:rPr>
        <w:t>2</w:t>
      </w:r>
      <w:r>
        <w:t xml:space="preserve"> –Adiabatic method</w:t>
      </w:r>
      <w:bookmarkEnd w:id="156"/>
      <w:r w:rsidR="006E1AB3">
        <w:t xml:space="preserve"> </w:t>
      </w:r>
    </w:p>
    <w:p w14:paraId="2613911E" w14:textId="77777777" w:rsidR="00B96282" w:rsidRDefault="00B96282" w:rsidP="00B96282">
      <w:pPr>
        <w:pStyle w:val="Heading4"/>
      </w:pPr>
      <w:bookmarkStart w:id="157" w:name="_Toc414064519"/>
      <w:r>
        <w:t>Background of the experiment</w:t>
      </w:r>
      <w:bookmarkEnd w:id="157"/>
    </w:p>
    <w:p w14:paraId="098E39BC" w14:textId="77777777" w:rsidR="00B96282" w:rsidRDefault="00B96282" w:rsidP="00492B30">
      <w:pPr>
        <w:ind w:left="1260"/>
        <w:rPr>
          <w:rFonts w:ascii="Baskerville MT" w:hAnsi="Baskerville MT"/>
          <w:sz w:val="24"/>
          <w:szCs w:val="24"/>
        </w:rPr>
      </w:pPr>
    </w:p>
    <w:p w14:paraId="62484CFC" w14:textId="0ABE3F9C" w:rsidR="00AD5BC7" w:rsidRDefault="00AD5BC7" w:rsidP="00492B30">
      <w:pPr>
        <w:ind w:left="1260"/>
        <w:rPr>
          <w:rFonts w:ascii="Baskerville MT" w:hAnsi="Baskerville MT"/>
          <w:sz w:val="24"/>
          <w:szCs w:val="24"/>
        </w:rPr>
      </w:pPr>
      <w:r>
        <w:rPr>
          <w:rFonts w:ascii="Baskerville MT" w:hAnsi="Baskerville MT"/>
          <w:sz w:val="24"/>
          <w:szCs w:val="24"/>
        </w:rPr>
        <w:t>Recall, that for adiabatic processes the following relationsips hold:</w:t>
      </w:r>
    </w:p>
    <w:p w14:paraId="1A4B0E27" w14:textId="5BF2C324" w:rsidR="00AD5BC7" w:rsidRDefault="00AD5BC7" w:rsidP="00492B30">
      <w:pPr>
        <w:ind w:left="1260"/>
        <w:rPr>
          <w:rFonts w:ascii="Baskerville MT" w:hAnsi="Baskerville MT"/>
          <w:sz w:val="24"/>
          <w:szCs w:val="24"/>
        </w:rPr>
      </w:pPr>
    </w:p>
    <w:tbl>
      <w:tblPr>
        <w:tblW w:w="0" w:type="auto"/>
        <w:tblInd w:w="1368" w:type="dxa"/>
        <w:tblLayout w:type="fixed"/>
        <w:tblLook w:val="00A0" w:firstRow="1" w:lastRow="0" w:firstColumn="1" w:lastColumn="0" w:noHBand="0" w:noVBand="0"/>
      </w:tblPr>
      <w:tblGrid>
        <w:gridCol w:w="4860"/>
        <w:gridCol w:w="2430"/>
      </w:tblGrid>
      <w:tr w:rsidR="00AD5BC7" w14:paraId="2A438CEB" w14:textId="77777777" w:rsidTr="00450E3D">
        <w:tc>
          <w:tcPr>
            <w:tcW w:w="4860" w:type="dxa"/>
          </w:tcPr>
          <w:p w14:paraId="44E621E8" w14:textId="1045D6A6" w:rsidR="00AD5BC7" w:rsidRDefault="00AD5BC7" w:rsidP="00450E3D">
            <w:pPr>
              <w:pStyle w:val="Caption"/>
              <w:ind w:left="1260"/>
              <w:jc w:val="center"/>
              <w:rPr>
                <w:rFonts w:ascii="Baskerville MT" w:hAnsi="Baskerville MT"/>
                <w:sz w:val="24"/>
              </w:rPr>
            </w:pPr>
            <w:r w:rsidRPr="00AD5BC7">
              <w:rPr>
                <w:rFonts w:ascii="Baskerville MT" w:hAnsi="Baskerville MT"/>
                <w:position w:val="-44"/>
                <w:sz w:val="24"/>
                <w:szCs w:val="24"/>
              </w:rPr>
              <w:object w:dxaOrig="1520" w:dyaOrig="1100" w14:anchorId="0B352129">
                <v:shape id="_x0000_i1070" type="#_x0000_t75" style="width:76pt;height:55pt" o:ole="">
                  <v:imagedata r:id="rId119" o:title=""/>
                </v:shape>
                <o:OLEObject Type="Embed" ProgID="Equation.DSMT4" ShapeID="_x0000_i1070" DrawAspect="Content" ObjectID="_1490003464" r:id="rId120"/>
              </w:object>
            </w:r>
          </w:p>
        </w:tc>
        <w:tc>
          <w:tcPr>
            <w:tcW w:w="2430" w:type="dxa"/>
            <w:vAlign w:val="center"/>
          </w:tcPr>
          <w:p w14:paraId="4BAF9713" w14:textId="77777777" w:rsidR="00AD5BC7" w:rsidRDefault="00AD5BC7" w:rsidP="00450E3D">
            <w:pPr>
              <w:pStyle w:val="Caption"/>
              <w:jc w:val="right"/>
              <w:rPr>
                <w:rFonts w:ascii="Baskerville MT" w:hAnsi="Baskerville MT"/>
                <w:position w:val="-6"/>
                <w:sz w:val="24"/>
              </w:rPr>
            </w:pPr>
            <w:r>
              <w:rPr>
                <w:sz w:val="24"/>
              </w:rPr>
              <w:t>(</w:t>
            </w:r>
            <w:r>
              <w:rPr>
                <w:sz w:val="24"/>
              </w:rPr>
              <w:fldChar w:fldCharType="begin"/>
            </w:r>
            <w:r>
              <w:rPr>
                <w:sz w:val="24"/>
              </w:rPr>
              <w:instrText xml:space="preserve"> STYLEREF 1 \s </w:instrText>
            </w:r>
            <w:r>
              <w:rPr>
                <w:sz w:val="24"/>
              </w:rPr>
              <w:fldChar w:fldCharType="separate"/>
            </w:r>
            <w:r w:rsidR="00B4056E">
              <w:rPr>
                <w:noProof/>
                <w:sz w:val="24"/>
              </w:rPr>
              <w:t>2</w:t>
            </w:r>
            <w:r>
              <w:rPr>
                <w:sz w:val="24"/>
              </w:rPr>
              <w:fldChar w:fldCharType="end"/>
            </w:r>
            <w:r>
              <w:rPr>
                <w:sz w:val="24"/>
              </w:rPr>
              <w:t>.</w:t>
            </w:r>
            <w:r>
              <w:rPr>
                <w:sz w:val="24"/>
              </w:rPr>
              <w:fldChar w:fldCharType="begin"/>
            </w:r>
            <w:r>
              <w:rPr>
                <w:sz w:val="24"/>
              </w:rPr>
              <w:instrText xml:space="preserve"> SEQ Equation \* ARABIC \s 1 </w:instrText>
            </w:r>
            <w:r>
              <w:rPr>
                <w:sz w:val="24"/>
              </w:rPr>
              <w:fldChar w:fldCharType="separate"/>
            </w:r>
            <w:r w:rsidR="00B4056E">
              <w:rPr>
                <w:noProof/>
                <w:sz w:val="24"/>
              </w:rPr>
              <w:t>33</w:t>
            </w:r>
            <w:r>
              <w:rPr>
                <w:sz w:val="24"/>
              </w:rPr>
              <w:fldChar w:fldCharType="end"/>
            </w:r>
            <w:r>
              <w:rPr>
                <w:sz w:val="24"/>
              </w:rPr>
              <w:t>)</w:t>
            </w:r>
          </w:p>
        </w:tc>
      </w:tr>
    </w:tbl>
    <w:p w14:paraId="47A9D2C7" w14:textId="77777777" w:rsidR="00AD5BC7" w:rsidRDefault="00AD5BC7" w:rsidP="00492B30">
      <w:pPr>
        <w:ind w:left="1260"/>
        <w:rPr>
          <w:rFonts w:ascii="Baskerville MT" w:hAnsi="Baskerville MT"/>
          <w:sz w:val="24"/>
          <w:szCs w:val="24"/>
        </w:rPr>
      </w:pPr>
    </w:p>
    <w:p w14:paraId="0BD76D7A" w14:textId="77777777" w:rsidR="00AD5BC7" w:rsidRDefault="00AD5BC7" w:rsidP="00492B30">
      <w:pPr>
        <w:ind w:left="1260"/>
        <w:rPr>
          <w:rFonts w:ascii="Baskerville MT" w:hAnsi="Baskerville MT"/>
          <w:sz w:val="24"/>
          <w:szCs w:val="24"/>
        </w:rPr>
      </w:pPr>
      <w:r>
        <w:rPr>
          <w:rFonts w:ascii="Baskerville MT" w:hAnsi="Baskerville MT"/>
          <w:sz w:val="24"/>
          <w:szCs w:val="24"/>
        </w:rPr>
        <w:lastRenderedPageBreak/>
        <w:t xml:space="preserve">In this experiment </w:t>
      </w:r>
      <w:r w:rsidRPr="00AD5BC7">
        <w:rPr>
          <w:rFonts w:ascii="Baskerville MT" w:hAnsi="Baskerville MT"/>
          <w:sz w:val="24"/>
          <w:szCs w:val="24"/>
        </w:rPr>
        <w:t>CO</w:t>
      </w:r>
      <w:r w:rsidRPr="00AD5BC7">
        <w:rPr>
          <w:rFonts w:ascii="Baskerville MT" w:hAnsi="Baskerville MT"/>
          <w:sz w:val="24"/>
          <w:szCs w:val="24"/>
          <w:vertAlign w:val="subscript"/>
        </w:rPr>
        <w:t>2</w:t>
      </w:r>
      <w:r>
        <w:rPr>
          <w:rFonts w:ascii="Baskerville MT" w:hAnsi="Baskerville MT"/>
          <w:sz w:val="24"/>
          <w:szCs w:val="24"/>
        </w:rPr>
        <w:t xml:space="preserve"> will be driven through an adiabatic process during which the V, p, and T data will be collected. </w:t>
      </w:r>
    </w:p>
    <w:p w14:paraId="30EAB962" w14:textId="628FA8F3" w:rsidR="00E459F3" w:rsidRDefault="00E459F3" w:rsidP="00492B30">
      <w:pPr>
        <w:ind w:left="1260"/>
        <w:rPr>
          <w:rFonts w:ascii="Baskerville MT" w:hAnsi="Baskerville MT"/>
          <w:sz w:val="24"/>
          <w:szCs w:val="24"/>
        </w:rPr>
      </w:pPr>
      <w:r w:rsidRPr="00AD5BC7">
        <w:rPr>
          <w:rFonts w:ascii="Baskerville MT" w:hAnsi="Baskerville MT"/>
          <w:sz w:val="24"/>
          <w:szCs w:val="24"/>
        </w:rPr>
        <w:t>The</w:t>
      </w:r>
      <w:r>
        <w:rPr>
          <w:rFonts w:ascii="Baskerville MT" w:hAnsi="Baskerville MT"/>
          <w:sz w:val="24"/>
          <w:szCs w:val="24"/>
        </w:rPr>
        <w:t xml:space="preserve"> </w:t>
      </w:r>
      <w:r w:rsidR="009F17DE">
        <w:rPr>
          <w:rFonts w:ascii="Baskerville MT" w:hAnsi="Baskerville MT"/>
          <w:sz w:val="24"/>
          <w:szCs w:val="24"/>
        </w:rPr>
        <w:t xml:space="preserve">Adiabatic Gas Law Apparatus (AGLA) </w:t>
      </w:r>
      <w:r>
        <w:rPr>
          <w:rFonts w:ascii="Baskerville MT" w:hAnsi="Baskerville MT"/>
          <w:sz w:val="24"/>
          <w:szCs w:val="24"/>
        </w:rPr>
        <w:t xml:space="preserve">setup consists of a Plexi® glass cylinder equipped with a </w:t>
      </w:r>
      <w:r w:rsidR="00492B30">
        <w:rPr>
          <w:rFonts w:ascii="Baskerville MT" w:hAnsi="Baskerville MT"/>
          <w:sz w:val="24"/>
          <w:szCs w:val="24"/>
        </w:rPr>
        <w:t>piston which can be moved with a lever very quickly allowing quick change of the volume of the trapped gas inside the cylinder</w:t>
      </w:r>
      <w:r w:rsidR="00B96282">
        <w:rPr>
          <w:rFonts w:ascii="Baskerville MT" w:hAnsi="Baskerville MT"/>
          <w:sz w:val="24"/>
          <w:szCs w:val="24"/>
        </w:rPr>
        <w:t xml:space="preserve"> (see </w:t>
      </w:r>
      <w:r w:rsidR="00B96282">
        <w:rPr>
          <w:rFonts w:ascii="Baskerville MT" w:hAnsi="Baskerville MT"/>
          <w:sz w:val="24"/>
          <w:szCs w:val="24"/>
        </w:rPr>
        <w:fldChar w:fldCharType="begin"/>
      </w:r>
      <w:r w:rsidR="00B96282">
        <w:rPr>
          <w:rFonts w:ascii="Baskerville MT" w:hAnsi="Baskerville MT"/>
          <w:sz w:val="24"/>
          <w:szCs w:val="24"/>
        </w:rPr>
        <w:instrText xml:space="preserve"> REF _Ref377733784 \h </w:instrText>
      </w:r>
      <w:r w:rsidR="00B96282">
        <w:rPr>
          <w:rFonts w:ascii="Baskerville MT" w:hAnsi="Baskerville MT"/>
          <w:sz w:val="24"/>
          <w:szCs w:val="24"/>
        </w:rPr>
      </w:r>
      <w:r w:rsidR="00B96282">
        <w:rPr>
          <w:rFonts w:ascii="Baskerville MT" w:hAnsi="Baskerville MT"/>
          <w:sz w:val="24"/>
          <w:szCs w:val="24"/>
        </w:rPr>
        <w:fldChar w:fldCharType="separate"/>
      </w:r>
      <w:r w:rsidR="00B4056E">
        <w:t xml:space="preserve">Figure </w:t>
      </w:r>
      <w:r w:rsidR="00B4056E">
        <w:rPr>
          <w:noProof/>
        </w:rPr>
        <w:t>2</w:t>
      </w:r>
      <w:r w:rsidR="00B4056E">
        <w:t>.</w:t>
      </w:r>
      <w:r w:rsidR="00B4056E">
        <w:rPr>
          <w:noProof/>
        </w:rPr>
        <w:t>11</w:t>
      </w:r>
      <w:r w:rsidR="00B96282">
        <w:rPr>
          <w:rFonts w:ascii="Baskerville MT" w:hAnsi="Baskerville MT"/>
          <w:sz w:val="24"/>
          <w:szCs w:val="24"/>
        </w:rPr>
        <w:fldChar w:fldCharType="end"/>
      </w:r>
      <w:r w:rsidR="00B96282">
        <w:rPr>
          <w:rFonts w:ascii="Baskerville MT" w:hAnsi="Baskerville MT"/>
          <w:sz w:val="24"/>
          <w:szCs w:val="24"/>
        </w:rPr>
        <w:t>)</w:t>
      </w:r>
      <w:r w:rsidR="00492B30">
        <w:rPr>
          <w:rFonts w:ascii="Baskerville MT" w:hAnsi="Baskerville MT"/>
          <w:sz w:val="24"/>
          <w:szCs w:val="24"/>
        </w:rPr>
        <w:t>. The cylinder is also equipped with a f</w:t>
      </w:r>
      <w:r>
        <w:rPr>
          <w:rFonts w:ascii="Baskerville MT" w:hAnsi="Baskerville MT"/>
          <w:sz w:val="24"/>
          <w:szCs w:val="24"/>
        </w:rPr>
        <w:t xml:space="preserve">ast response temperature probe, pressure sensor and a sliding resistor which monitors the position of the piston very </w:t>
      </w:r>
      <w:r w:rsidR="00492B30">
        <w:rPr>
          <w:rFonts w:ascii="Baskerville MT" w:hAnsi="Baskerville MT"/>
          <w:sz w:val="24"/>
          <w:szCs w:val="24"/>
        </w:rPr>
        <w:t>accurately</w:t>
      </w:r>
      <w:r>
        <w:rPr>
          <w:rFonts w:ascii="Baskerville MT" w:hAnsi="Baskerville MT"/>
          <w:sz w:val="24"/>
          <w:szCs w:val="24"/>
        </w:rPr>
        <w:t xml:space="preserve"> (which position in turn is converted to volume with a calibrating equation). </w:t>
      </w:r>
      <w:r w:rsidR="009F17DE">
        <w:rPr>
          <w:rFonts w:ascii="Baskerville MT" w:hAnsi="Baskerville MT"/>
          <w:sz w:val="24"/>
          <w:szCs w:val="24"/>
        </w:rPr>
        <w:t xml:space="preserve">The photo and the schematics of the setup are shown in </w:t>
      </w:r>
      <w:r w:rsidR="009F17DE">
        <w:rPr>
          <w:rFonts w:ascii="Baskerville MT" w:hAnsi="Baskerville MT"/>
          <w:sz w:val="24"/>
          <w:szCs w:val="24"/>
        </w:rPr>
        <w:fldChar w:fldCharType="begin"/>
      </w:r>
      <w:r w:rsidR="009F17DE">
        <w:rPr>
          <w:rFonts w:ascii="Baskerville MT" w:hAnsi="Baskerville MT"/>
          <w:sz w:val="24"/>
          <w:szCs w:val="24"/>
        </w:rPr>
        <w:instrText xml:space="preserve"> REF _Ref377733784 \h </w:instrText>
      </w:r>
      <w:r w:rsidR="009F17DE">
        <w:rPr>
          <w:rFonts w:ascii="Baskerville MT" w:hAnsi="Baskerville MT"/>
          <w:sz w:val="24"/>
          <w:szCs w:val="24"/>
        </w:rPr>
      </w:r>
      <w:r w:rsidR="009F17DE">
        <w:rPr>
          <w:rFonts w:ascii="Baskerville MT" w:hAnsi="Baskerville MT"/>
          <w:sz w:val="24"/>
          <w:szCs w:val="24"/>
        </w:rPr>
        <w:fldChar w:fldCharType="separate"/>
      </w:r>
      <w:r w:rsidR="00B4056E">
        <w:t xml:space="preserve">Figure </w:t>
      </w:r>
      <w:r w:rsidR="00B4056E">
        <w:rPr>
          <w:noProof/>
        </w:rPr>
        <w:t>2</w:t>
      </w:r>
      <w:r w:rsidR="00B4056E">
        <w:t>.</w:t>
      </w:r>
      <w:r w:rsidR="00B4056E">
        <w:rPr>
          <w:noProof/>
        </w:rPr>
        <w:t>11</w:t>
      </w:r>
      <w:r w:rsidR="009F17DE">
        <w:rPr>
          <w:rFonts w:ascii="Baskerville MT" w:hAnsi="Baskerville MT"/>
          <w:sz w:val="24"/>
          <w:szCs w:val="24"/>
        </w:rPr>
        <w:fldChar w:fldCharType="end"/>
      </w:r>
      <w:r w:rsidR="00FD2311">
        <w:rPr>
          <w:rFonts w:ascii="Baskerville MT" w:hAnsi="Baskerville MT"/>
          <w:sz w:val="24"/>
          <w:szCs w:val="24"/>
        </w:rPr>
        <w:t xml:space="preserve">and </w:t>
      </w:r>
      <w:r w:rsidR="009F17DE">
        <w:rPr>
          <w:rFonts w:ascii="Baskerville MT" w:hAnsi="Baskerville MT"/>
          <w:sz w:val="24"/>
          <w:szCs w:val="24"/>
        </w:rPr>
        <w:fldChar w:fldCharType="begin"/>
      </w:r>
      <w:r w:rsidR="009F17DE">
        <w:rPr>
          <w:rFonts w:ascii="Baskerville MT" w:hAnsi="Baskerville MT"/>
          <w:sz w:val="24"/>
          <w:szCs w:val="24"/>
        </w:rPr>
        <w:instrText xml:space="preserve"> REF _Ref415649202 \h </w:instrText>
      </w:r>
      <w:r w:rsidR="009F17DE">
        <w:rPr>
          <w:rFonts w:ascii="Baskerville MT" w:hAnsi="Baskerville MT"/>
          <w:sz w:val="24"/>
          <w:szCs w:val="24"/>
        </w:rPr>
      </w:r>
      <w:r w:rsidR="009F17DE">
        <w:rPr>
          <w:rFonts w:ascii="Baskerville MT" w:hAnsi="Baskerville MT"/>
          <w:sz w:val="24"/>
          <w:szCs w:val="24"/>
        </w:rPr>
        <w:fldChar w:fldCharType="separate"/>
      </w:r>
      <w:r w:rsidR="00B4056E">
        <w:t xml:space="preserve">Figure </w:t>
      </w:r>
      <w:r w:rsidR="00B4056E">
        <w:rPr>
          <w:noProof/>
        </w:rPr>
        <w:t>2</w:t>
      </w:r>
      <w:r w:rsidR="00B4056E">
        <w:t>.</w:t>
      </w:r>
      <w:r w:rsidR="00B4056E">
        <w:rPr>
          <w:noProof/>
        </w:rPr>
        <w:t>12</w:t>
      </w:r>
      <w:r w:rsidR="009F17DE">
        <w:rPr>
          <w:rFonts w:ascii="Baskerville MT" w:hAnsi="Baskerville MT"/>
          <w:sz w:val="24"/>
          <w:szCs w:val="24"/>
        </w:rPr>
        <w:fldChar w:fldCharType="end"/>
      </w:r>
      <w:r w:rsidR="00FD2311">
        <w:rPr>
          <w:rFonts w:ascii="Baskerville MT" w:hAnsi="Baskerville MT"/>
          <w:sz w:val="24"/>
          <w:szCs w:val="24"/>
        </w:rPr>
        <w:t xml:space="preserve">. </w:t>
      </w:r>
      <w:r w:rsidR="00BD0A0F">
        <w:rPr>
          <w:rFonts w:ascii="Baskerville MT" w:hAnsi="Baskerville MT"/>
          <w:sz w:val="24"/>
          <w:szCs w:val="24"/>
        </w:rPr>
        <w:t xml:space="preserve">The piston is operated by pneumatic valves utilizing the same gas as the gas being studied. The valves are controlled by MATLAB via the MODuck interface. </w:t>
      </w:r>
    </w:p>
    <w:p w14:paraId="5DB83FE2" w14:textId="77777777" w:rsidR="009F17DE" w:rsidRDefault="009F17DE" w:rsidP="00492B30">
      <w:pPr>
        <w:ind w:left="1260"/>
        <w:rPr>
          <w:rFonts w:ascii="Baskerville MT" w:hAnsi="Baskerville MT"/>
          <w:sz w:val="24"/>
        </w:rPr>
      </w:pPr>
    </w:p>
    <w:p w14:paraId="37D69FA5" w14:textId="7B8B8C06" w:rsidR="00E459F3" w:rsidRDefault="00E459F3" w:rsidP="00B96282">
      <w:pPr>
        <w:jc w:val="center"/>
      </w:pPr>
    </w:p>
    <w:p w14:paraId="58ABC58F" w14:textId="0CEA08D6" w:rsidR="006E1AB3" w:rsidRDefault="006E1AB3" w:rsidP="006E1AB3">
      <w:pPr>
        <w:pStyle w:val="Caption"/>
        <w:jc w:val="center"/>
      </w:pPr>
    </w:p>
    <w:tbl>
      <w:tblPr>
        <w:tblStyle w:val="TableGrid"/>
        <w:tblW w:w="0" w:type="auto"/>
        <w:tblLook w:val="04A0" w:firstRow="1" w:lastRow="0" w:firstColumn="1" w:lastColumn="0" w:noHBand="0" w:noVBand="1"/>
      </w:tblPr>
      <w:tblGrid>
        <w:gridCol w:w="4905"/>
        <w:gridCol w:w="4445"/>
      </w:tblGrid>
      <w:tr w:rsidR="009F17DE" w14:paraId="48D7FF74" w14:textId="77777777" w:rsidTr="009F17DE">
        <w:tc>
          <w:tcPr>
            <w:tcW w:w="4675" w:type="dxa"/>
            <w:vAlign w:val="center"/>
          </w:tcPr>
          <w:p w14:paraId="3F826F58" w14:textId="3387CC46" w:rsidR="009F17DE" w:rsidRDefault="009F17DE" w:rsidP="009F17DE">
            <w:r>
              <w:rPr>
                <w:noProof/>
              </w:rPr>
              <w:drawing>
                <wp:inline distT="0" distB="0" distL="0" distR="0" wp14:anchorId="7BB46A46" wp14:editId="5FD1B67F">
                  <wp:extent cx="3037378" cy="2273337"/>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21"/>
                          <a:srcRect/>
                          <a:stretch>
                            <a:fillRect/>
                          </a:stretch>
                        </pic:blipFill>
                        <pic:spPr bwMode="auto">
                          <a:xfrm>
                            <a:off x="0" y="0"/>
                            <a:ext cx="3039621" cy="2275016"/>
                          </a:xfrm>
                          <a:prstGeom prst="rect">
                            <a:avLst/>
                          </a:prstGeom>
                          <a:noFill/>
                          <a:ln w="9525">
                            <a:noFill/>
                            <a:miter lim="800000"/>
                            <a:headEnd/>
                            <a:tailEnd/>
                          </a:ln>
                        </pic:spPr>
                      </pic:pic>
                    </a:graphicData>
                  </a:graphic>
                </wp:inline>
              </w:drawing>
            </w:r>
          </w:p>
        </w:tc>
        <w:tc>
          <w:tcPr>
            <w:tcW w:w="4675" w:type="dxa"/>
            <w:vAlign w:val="center"/>
          </w:tcPr>
          <w:p w14:paraId="09F64C41" w14:textId="57AA47B3" w:rsidR="009F17DE" w:rsidRDefault="009F17DE" w:rsidP="009F17DE">
            <w:r>
              <w:rPr>
                <w:noProof/>
              </w:rPr>
              <w:drawing>
                <wp:inline distT="0" distB="0" distL="0" distR="0" wp14:anchorId="38F1FC51" wp14:editId="10C70E59">
                  <wp:extent cx="2739157" cy="2638884"/>
                  <wp:effectExtent l="0" t="0" r="0" b="952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47839" cy="2647248"/>
                          </a:xfrm>
                          <a:prstGeom prst="rect">
                            <a:avLst/>
                          </a:prstGeom>
                          <a:noFill/>
                        </pic:spPr>
                      </pic:pic>
                    </a:graphicData>
                  </a:graphic>
                </wp:inline>
              </w:drawing>
            </w:r>
          </w:p>
        </w:tc>
      </w:tr>
      <w:tr w:rsidR="009F17DE" w14:paraId="12537026" w14:textId="77777777" w:rsidTr="009F17DE">
        <w:tc>
          <w:tcPr>
            <w:tcW w:w="4675" w:type="dxa"/>
          </w:tcPr>
          <w:p w14:paraId="216FD491" w14:textId="0961C220" w:rsidR="009F17DE" w:rsidRDefault="009F17DE" w:rsidP="009F17DE">
            <w:pPr>
              <w:jc w:val="center"/>
            </w:pPr>
            <w:bookmarkStart w:id="158" w:name="_Ref377733784"/>
            <w:bookmarkStart w:id="159" w:name="_Toc383950338"/>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11</w:t>
            </w:r>
            <w:r w:rsidR="00B4056E">
              <w:rPr>
                <w:noProof/>
              </w:rPr>
              <w:fldChar w:fldCharType="end"/>
            </w:r>
            <w:bookmarkEnd w:id="158"/>
            <w:r>
              <w:t xml:space="preserve"> Adiabatic Gas Law Apparatus</w:t>
            </w:r>
            <w:bookmarkEnd w:id="159"/>
          </w:p>
        </w:tc>
        <w:tc>
          <w:tcPr>
            <w:tcW w:w="4675" w:type="dxa"/>
          </w:tcPr>
          <w:p w14:paraId="5A3A86D5" w14:textId="299D01A9" w:rsidR="009F17DE" w:rsidRDefault="009F17DE" w:rsidP="009F17DE">
            <w:pPr>
              <w:jc w:val="center"/>
            </w:pPr>
            <w:bookmarkStart w:id="160" w:name="_Ref415649202"/>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12</w:t>
            </w:r>
            <w:r w:rsidR="00B4056E">
              <w:rPr>
                <w:noProof/>
              </w:rPr>
              <w:fldChar w:fldCharType="end"/>
            </w:r>
            <w:bookmarkEnd w:id="160"/>
            <w:r>
              <w:t xml:space="preserve"> The schematics of AGLA</w:t>
            </w:r>
          </w:p>
        </w:tc>
      </w:tr>
    </w:tbl>
    <w:p w14:paraId="2B4C5B61" w14:textId="77777777" w:rsidR="009F17DE" w:rsidRPr="009F17DE" w:rsidRDefault="009F17DE" w:rsidP="009F17DE"/>
    <w:tbl>
      <w:tblPr>
        <w:tblStyle w:val="TableGrid"/>
        <w:tblpPr w:leftFromText="180" w:rightFromText="180" w:vertAnchor="text" w:tblpX="4947" w:tblpY="1"/>
        <w:tblOverlap w:val="never"/>
        <w:tblW w:w="0" w:type="auto"/>
        <w:tblLook w:val="04A0" w:firstRow="1" w:lastRow="0" w:firstColumn="1" w:lastColumn="0" w:noHBand="0" w:noVBand="1"/>
      </w:tblPr>
      <w:tblGrid>
        <w:gridCol w:w="4566"/>
      </w:tblGrid>
      <w:tr w:rsidR="009F17DE" w14:paraId="7ECE6B8E" w14:textId="77777777" w:rsidTr="009F17DE">
        <w:tc>
          <w:tcPr>
            <w:tcW w:w="4410" w:type="dxa"/>
          </w:tcPr>
          <w:p w14:paraId="59111138" w14:textId="4BE925FF" w:rsidR="009F17DE" w:rsidRDefault="009F17DE" w:rsidP="009F17DE">
            <w:pPr>
              <w:rPr>
                <w:rFonts w:ascii="Baskerville MT" w:hAnsi="Baskerville MT"/>
                <w:sz w:val="24"/>
              </w:rPr>
            </w:pPr>
            <w:r>
              <w:rPr>
                <w:rFonts w:ascii="Baskerville MT" w:hAnsi="Baskerville MT"/>
                <w:noProof/>
                <w:sz w:val="24"/>
              </w:rPr>
              <w:drawing>
                <wp:inline distT="0" distB="0" distL="0" distR="0" wp14:anchorId="75D1921C" wp14:editId="195166DA">
                  <wp:extent cx="2756073" cy="1020906"/>
                  <wp:effectExtent l="0" t="0" r="6350" b="825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93315" cy="1034701"/>
                          </a:xfrm>
                          <a:prstGeom prst="rect">
                            <a:avLst/>
                          </a:prstGeom>
                          <a:noFill/>
                        </pic:spPr>
                      </pic:pic>
                    </a:graphicData>
                  </a:graphic>
                </wp:inline>
              </w:drawing>
            </w:r>
          </w:p>
        </w:tc>
      </w:tr>
      <w:tr w:rsidR="009F17DE" w14:paraId="5579794E" w14:textId="77777777" w:rsidTr="009F17DE">
        <w:tc>
          <w:tcPr>
            <w:tcW w:w="4410" w:type="dxa"/>
          </w:tcPr>
          <w:p w14:paraId="50011B19" w14:textId="21FFA93A" w:rsidR="009F17DE" w:rsidRDefault="009F17DE" w:rsidP="00FD2311">
            <w:pPr>
              <w:jc w:val="center"/>
              <w:rPr>
                <w:rFonts w:ascii="Baskerville MT" w:hAnsi="Baskerville MT"/>
                <w:sz w:val="24"/>
              </w:rPr>
            </w:pPr>
            <w:bookmarkStart w:id="161" w:name="_Ref415649243"/>
            <w:r>
              <w:t xml:space="preserve">Figure </w:t>
            </w:r>
            <w:r w:rsidR="00B4056E">
              <w:fldChar w:fldCharType="begin"/>
            </w:r>
            <w:r w:rsidR="00B4056E">
              <w:instrText xml:space="preserve"> STYLEREF 1 \s </w:instrText>
            </w:r>
            <w:r w:rsidR="00B4056E">
              <w:fldChar w:fldCharType="separate"/>
            </w:r>
            <w:r w:rsidR="00B4056E">
              <w:rPr>
                <w:noProof/>
              </w:rPr>
              <w:t>2</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13</w:t>
            </w:r>
            <w:r w:rsidR="00B4056E">
              <w:rPr>
                <w:noProof/>
              </w:rPr>
              <w:fldChar w:fldCharType="end"/>
            </w:r>
            <w:bookmarkEnd w:id="161"/>
            <w:r>
              <w:t xml:space="preserve"> Connections to the controller box</w:t>
            </w:r>
          </w:p>
        </w:tc>
      </w:tr>
    </w:tbl>
    <w:p w14:paraId="3FB75BE0" w14:textId="77777777" w:rsidR="00E459F3" w:rsidRDefault="00E459F3" w:rsidP="00E459F3">
      <w:pPr>
        <w:ind w:left="1267"/>
        <w:rPr>
          <w:rFonts w:ascii="Baskerville MT" w:hAnsi="Baskerville MT"/>
          <w:sz w:val="24"/>
        </w:rPr>
      </w:pPr>
    </w:p>
    <w:p w14:paraId="784C7F88" w14:textId="77777777" w:rsidR="00E459F3" w:rsidRDefault="00E459F3" w:rsidP="00E459F3">
      <w:pPr>
        <w:ind w:left="1267"/>
        <w:rPr>
          <w:rFonts w:ascii="Baskerville MT" w:hAnsi="Baskerville MT"/>
          <w:i/>
          <w:sz w:val="24"/>
        </w:rPr>
      </w:pPr>
      <w:r>
        <w:rPr>
          <w:rFonts w:ascii="Baskerville MT" w:hAnsi="Baskerville MT"/>
          <w:i/>
          <w:sz w:val="24"/>
        </w:rPr>
        <w:t>Experimental Procedure</w:t>
      </w:r>
    </w:p>
    <w:p w14:paraId="29C57879" w14:textId="2BA4C6E3" w:rsidR="00E459F3" w:rsidRDefault="00E459F3" w:rsidP="00E459F3">
      <w:pPr>
        <w:ind w:left="1267"/>
        <w:rPr>
          <w:rFonts w:ascii="Baskerville MT" w:hAnsi="Baskerville MT"/>
          <w:sz w:val="24"/>
        </w:rPr>
      </w:pPr>
    </w:p>
    <w:p w14:paraId="12F434AF" w14:textId="708676B1" w:rsidR="00BD0A0F" w:rsidRDefault="00BD0A0F" w:rsidP="00BD0A0F">
      <w:pPr>
        <w:pStyle w:val="BodyTextIndent"/>
        <w:numPr>
          <w:ilvl w:val="0"/>
          <w:numId w:val="37"/>
        </w:numPr>
        <w:rPr>
          <w:rFonts w:ascii="Baskerville MT" w:hAnsi="Baskerville MT"/>
        </w:rPr>
      </w:pPr>
      <w:r>
        <w:rPr>
          <w:rFonts w:ascii="Baskerville MT" w:hAnsi="Baskerville MT"/>
        </w:rPr>
        <w:t>Connect the gas source to the setup. Set the regulator on the gas source to 60PSI and open the butterfly valve on the regulator.</w:t>
      </w:r>
    </w:p>
    <w:p w14:paraId="651CB2D5" w14:textId="77777777" w:rsidR="00BD0A0F" w:rsidRPr="00BD0A0F" w:rsidRDefault="00BD0A0F" w:rsidP="00BD0A0F">
      <w:pPr>
        <w:pStyle w:val="BodyTextIndent"/>
        <w:ind w:left="1440"/>
        <w:rPr>
          <w:rFonts w:ascii="Baskerville MT" w:hAnsi="Baskerville MT"/>
          <w:b/>
        </w:rPr>
      </w:pPr>
      <w:r w:rsidRPr="00BD0A0F">
        <w:rPr>
          <w:rFonts w:ascii="Baskerville MT" w:hAnsi="Baskerville MT"/>
          <w:b/>
          <w:u w:val="single"/>
        </w:rPr>
        <w:t>Note:</w:t>
      </w:r>
      <w:r w:rsidRPr="00BD0A0F">
        <w:rPr>
          <w:rFonts w:ascii="Baskerville MT" w:hAnsi="Baskerville MT"/>
          <w:b/>
        </w:rPr>
        <w:t xml:space="preserve"> Using higher pressure may damage the equipment!</w:t>
      </w:r>
    </w:p>
    <w:p w14:paraId="6E1BA3AA" w14:textId="77777777" w:rsidR="00FD2311" w:rsidRDefault="00BD0A0F" w:rsidP="00BD0A0F">
      <w:pPr>
        <w:pStyle w:val="BodyTextIndent"/>
        <w:numPr>
          <w:ilvl w:val="0"/>
          <w:numId w:val="37"/>
        </w:numPr>
        <w:rPr>
          <w:rFonts w:ascii="Baskerville MT" w:hAnsi="Baskerville MT"/>
        </w:rPr>
      </w:pPr>
      <w:r>
        <w:rPr>
          <w:rFonts w:ascii="Baskerville MT" w:hAnsi="Baskerville MT"/>
        </w:rPr>
        <w:t xml:space="preserve">The </w:t>
      </w:r>
      <w:r w:rsidR="00FD2311">
        <w:rPr>
          <w:rFonts w:ascii="Baskerville MT" w:hAnsi="Baskerville MT"/>
        </w:rPr>
        <w:t>connections</w:t>
      </w:r>
      <w:r>
        <w:rPr>
          <w:rFonts w:ascii="Baskerville MT" w:hAnsi="Baskerville MT"/>
        </w:rPr>
        <w:t xml:space="preserve"> to the MODuck interface is shown in</w:t>
      </w:r>
      <w:r w:rsidR="00FD2311">
        <w:rPr>
          <w:rFonts w:ascii="Baskerville MT" w:hAnsi="Baskerville MT"/>
        </w:rPr>
        <w:t xml:space="preserve"> </w:t>
      </w:r>
      <w:r w:rsidR="00FD2311">
        <w:rPr>
          <w:rFonts w:ascii="Baskerville MT" w:hAnsi="Baskerville MT"/>
        </w:rPr>
        <w:fldChar w:fldCharType="begin"/>
      </w:r>
      <w:r w:rsidR="00FD2311">
        <w:rPr>
          <w:rFonts w:ascii="Baskerville MT" w:hAnsi="Baskerville MT"/>
        </w:rPr>
        <w:instrText xml:space="preserve"> REF _Ref415649243 \h </w:instrText>
      </w:r>
      <w:r w:rsidR="00FD2311">
        <w:rPr>
          <w:rFonts w:ascii="Baskerville MT" w:hAnsi="Baskerville MT"/>
        </w:rPr>
      </w:r>
      <w:r w:rsidR="00FD2311">
        <w:rPr>
          <w:rFonts w:ascii="Baskerville MT" w:hAnsi="Baskerville MT"/>
        </w:rPr>
        <w:fldChar w:fldCharType="separate"/>
      </w:r>
      <w:r w:rsidR="00B4056E">
        <w:t xml:space="preserve">Figure </w:t>
      </w:r>
      <w:r w:rsidR="00B4056E">
        <w:rPr>
          <w:noProof/>
        </w:rPr>
        <w:t>2</w:t>
      </w:r>
      <w:r w:rsidR="00B4056E">
        <w:t>.</w:t>
      </w:r>
      <w:r w:rsidR="00B4056E">
        <w:rPr>
          <w:noProof/>
        </w:rPr>
        <w:t>13</w:t>
      </w:r>
      <w:r w:rsidR="00FD2311">
        <w:rPr>
          <w:rFonts w:ascii="Baskerville MT" w:hAnsi="Baskerville MT"/>
        </w:rPr>
        <w:fldChar w:fldCharType="end"/>
      </w:r>
      <w:r w:rsidR="00FD2311">
        <w:rPr>
          <w:rFonts w:ascii="Baskerville MT" w:hAnsi="Baskerville MT"/>
        </w:rPr>
        <w:t xml:space="preserve">. </w:t>
      </w:r>
    </w:p>
    <w:p w14:paraId="03A48D2C" w14:textId="77777777" w:rsidR="007F2884" w:rsidRDefault="007F2884" w:rsidP="00BD0A0F">
      <w:pPr>
        <w:pStyle w:val="BodyTextIndent"/>
        <w:numPr>
          <w:ilvl w:val="0"/>
          <w:numId w:val="37"/>
        </w:numPr>
        <w:rPr>
          <w:rFonts w:ascii="Baskerville MT" w:hAnsi="Baskerville MT"/>
        </w:rPr>
      </w:pPr>
      <w:r>
        <w:rPr>
          <w:rFonts w:ascii="Baskerville MT" w:hAnsi="Baskerville MT"/>
        </w:rPr>
        <w:t>The following code configures the MODuck interface for control and data collection:</w:t>
      </w:r>
    </w:p>
    <w:p w14:paraId="35D01CBA" w14:textId="77777777" w:rsidR="007F2884" w:rsidRDefault="007F2884" w:rsidP="007F2884">
      <w:pPr>
        <w:pStyle w:val="BodyTextIndent"/>
        <w:ind w:left="1440"/>
        <w:rPr>
          <w:rFonts w:ascii="Baskerville MT" w:hAnsi="Baskerville MT"/>
        </w:rPr>
      </w:pPr>
    </w:p>
    <w:p w14:paraId="2EC8FEA1"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devs = daq.getDevices;</w:t>
      </w:r>
    </w:p>
    <w:p w14:paraId="6FDD3BAE"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dev = devs.ID;</w:t>
      </w:r>
    </w:p>
    <w:p w14:paraId="15477035"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 = daq.createSession(</w:t>
      </w:r>
      <w:r w:rsidRPr="007F2884">
        <w:rPr>
          <w:rFonts w:ascii="Courier New" w:eastAsiaTheme="minorHAnsi" w:hAnsi="Courier New" w:cs="Courier New"/>
          <w:color w:val="A020F0"/>
          <w:sz w:val="16"/>
        </w:rPr>
        <w:t>'ni'</w:t>
      </w:r>
      <w:r w:rsidRPr="007F2884">
        <w:rPr>
          <w:rFonts w:ascii="Courier New" w:eastAsiaTheme="minorHAnsi" w:hAnsi="Courier New" w:cs="Courier New"/>
          <w:color w:val="000000"/>
          <w:sz w:val="16"/>
        </w:rPr>
        <w:t>);</w:t>
      </w:r>
    </w:p>
    <w:p w14:paraId="70A86D9A"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lastRenderedPageBreak/>
        <w:t>sNI.addAnalogInputChannel(dev,</w:t>
      </w:r>
      <w:r w:rsidRPr="007F2884">
        <w:rPr>
          <w:rFonts w:ascii="Courier New" w:eastAsiaTheme="minorHAnsi" w:hAnsi="Courier New" w:cs="Courier New"/>
          <w:color w:val="A020F0"/>
          <w:sz w:val="16"/>
        </w:rPr>
        <w:t>'ai0'</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'Voltage'</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 Data channel for the volume sensor</w:t>
      </w:r>
    </w:p>
    <w:p w14:paraId="0881B0AC"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aiNI1=sNI.Channels(1);</w:t>
      </w:r>
    </w:p>
    <w:p w14:paraId="7263768C"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aiNI1.TerminalConfig=</w:t>
      </w:r>
      <w:r w:rsidRPr="007F2884">
        <w:rPr>
          <w:rFonts w:ascii="Courier New" w:eastAsiaTheme="minorHAnsi" w:hAnsi="Courier New" w:cs="Courier New"/>
          <w:color w:val="A020F0"/>
          <w:sz w:val="16"/>
        </w:rPr>
        <w:t>'SingleEnded'</w:t>
      </w:r>
      <w:r w:rsidRPr="007F2884">
        <w:rPr>
          <w:rFonts w:ascii="Courier New" w:eastAsiaTheme="minorHAnsi" w:hAnsi="Courier New" w:cs="Courier New"/>
          <w:color w:val="000000"/>
          <w:sz w:val="16"/>
        </w:rPr>
        <w:t>;</w:t>
      </w:r>
    </w:p>
    <w:p w14:paraId="6CC7BE4F"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aiNI1.Range=[-5 5];</w:t>
      </w:r>
    </w:p>
    <w:p w14:paraId="45DCDACE"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sNI.addAnalogInputChannel(dev,</w:t>
      </w:r>
      <w:r w:rsidRPr="007F2884">
        <w:rPr>
          <w:rFonts w:ascii="Courier New" w:eastAsiaTheme="minorHAnsi" w:hAnsi="Courier New" w:cs="Courier New"/>
          <w:color w:val="A020F0"/>
          <w:sz w:val="16"/>
        </w:rPr>
        <w:t>'ai1'</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'Voltage'</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 Data channel for the temperature sensor</w:t>
      </w:r>
    </w:p>
    <w:p w14:paraId="44C2DF49"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aiNI2=sNI.Channels(2);</w:t>
      </w:r>
    </w:p>
    <w:p w14:paraId="02FCD42E"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aiNI2.TerminalConfig=</w:t>
      </w:r>
      <w:r w:rsidRPr="007F2884">
        <w:rPr>
          <w:rFonts w:ascii="Courier New" w:eastAsiaTheme="minorHAnsi" w:hAnsi="Courier New" w:cs="Courier New"/>
          <w:color w:val="A020F0"/>
          <w:sz w:val="16"/>
        </w:rPr>
        <w:t>'SingleEnded'</w:t>
      </w:r>
      <w:r w:rsidRPr="007F2884">
        <w:rPr>
          <w:rFonts w:ascii="Courier New" w:eastAsiaTheme="minorHAnsi" w:hAnsi="Courier New" w:cs="Courier New"/>
          <w:color w:val="000000"/>
          <w:sz w:val="16"/>
        </w:rPr>
        <w:t>;</w:t>
      </w:r>
    </w:p>
    <w:p w14:paraId="3864A853"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aiNI2.Range=[-1 1];</w:t>
      </w:r>
    </w:p>
    <w:p w14:paraId="089A5A2A"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sNI.addAnalogInputChannel(dev,</w:t>
      </w:r>
      <w:r w:rsidRPr="007F2884">
        <w:rPr>
          <w:rFonts w:ascii="Courier New" w:eastAsiaTheme="minorHAnsi" w:hAnsi="Courier New" w:cs="Courier New"/>
          <w:color w:val="A020F0"/>
          <w:sz w:val="16"/>
        </w:rPr>
        <w:t>'ai6'</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'Voltage'</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 Data channel for the pressure sensor</w:t>
      </w:r>
    </w:p>
    <w:p w14:paraId="2481B7DB"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aiNI2=sNI.Channels(2);</w:t>
      </w:r>
    </w:p>
    <w:p w14:paraId="1F7701AF"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aiNI2.TerminalConfig=</w:t>
      </w:r>
      <w:r w:rsidRPr="007F2884">
        <w:rPr>
          <w:rFonts w:ascii="Courier New" w:eastAsiaTheme="minorHAnsi" w:hAnsi="Courier New" w:cs="Courier New"/>
          <w:color w:val="A020F0"/>
          <w:sz w:val="16"/>
        </w:rPr>
        <w:t>'SingleEnded'</w:t>
      </w:r>
      <w:r w:rsidRPr="007F2884">
        <w:rPr>
          <w:rFonts w:ascii="Courier New" w:eastAsiaTheme="minorHAnsi" w:hAnsi="Courier New" w:cs="Courier New"/>
          <w:color w:val="000000"/>
          <w:sz w:val="16"/>
        </w:rPr>
        <w:t>;</w:t>
      </w:r>
    </w:p>
    <w:p w14:paraId="33886819"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aiNI2.Range=[-1 1];</w:t>
      </w:r>
    </w:p>
    <w:p w14:paraId="130E528A"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sNI.addDigitalChannel(dev,</w:t>
      </w:r>
      <w:r w:rsidRPr="007F2884">
        <w:rPr>
          <w:rFonts w:ascii="Courier New" w:eastAsiaTheme="minorHAnsi" w:hAnsi="Courier New" w:cs="Courier New"/>
          <w:color w:val="A020F0"/>
          <w:sz w:val="16"/>
        </w:rPr>
        <w:t>'port0/line0'</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'OutputOnly'</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%Control signal for the actuator valve</w:t>
      </w:r>
    </w:p>
    <w:p w14:paraId="2781283D"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sNI.addDigitalChannel(dev,</w:t>
      </w:r>
      <w:r w:rsidRPr="007F2884">
        <w:rPr>
          <w:rFonts w:ascii="Courier New" w:eastAsiaTheme="minorHAnsi" w:hAnsi="Courier New" w:cs="Courier New"/>
          <w:color w:val="A020F0"/>
          <w:sz w:val="16"/>
        </w:rPr>
        <w:t>'port0/line1'</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'OutputOnly'</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%Control signal for the loading valve</w:t>
      </w:r>
    </w:p>
    <w:p w14:paraId="20F1772A"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sNI.addDigitalChannel(dev,</w:t>
      </w:r>
      <w:r w:rsidRPr="007F2884">
        <w:rPr>
          <w:rFonts w:ascii="Courier New" w:eastAsiaTheme="minorHAnsi" w:hAnsi="Courier New" w:cs="Courier New"/>
          <w:color w:val="A020F0"/>
          <w:sz w:val="16"/>
        </w:rPr>
        <w:t>'port0/line2'</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'OutputOnly'</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%Control signal for the release valve</w:t>
      </w:r>
    </w:p>
    <w:p w14:paraId="6A755947" w14:textId="77777777" w:rsidR="007F2884" w:rsidRPr="007F2884" w:rsidRDefault="007F2884" w:rsidP="007F2884">
      <w:pPr>
        <w:autoSpaceDE w:val="0"/>
        <w:autoSpaceDN w:val="0"/>
        <w:adjustRightInd w:val="0"/>
        <w:ind w:left="1080"/>
        <w:rPr>
          <w:rFonts w:ascii="Courier New" w:eastAsiaTheme="minorHAnsi" w:hAnsi="Courier New" w:cs="Courier New"/>
          <w:szCs w:val="24"/>
        </w:rPr>
      </w:pPr>
      <w:r w:rsidRPr="007F2884">
        <w:rPr>
          <w:rFonts w:ascii="Courier New" w:eastAsiaTheme="minorHAnsi" w:hAnsi="Courier New" w:cs="Courier New"/>
          <w:color w:val="000000"/>
          <w:sz w:val="16"/>
        </w:rPr>
        <w:t>sNI.addDigitalChannel(dev,</w:t>
      </w:r>
      <w:r w:rsidRPr="007F2884">
        <w:rPr>
          <w:rFonts w:ascii="Courier New" w:eastAsiaTheme="minorHAnsi" w:hAnsi="Courier New" w:cs="Courier New"/>
          <w:color w:val="A020F0"/>
          <w:sz w:val="16"/>
        </w:rPr>
        <w:t>'port0/line3'</w:t>
      </w:r>
      <w:r w:rsidRPr="007F2884">
        <w:rPr>
          <w:rFonts w:ascii="Courier New" w:eastAsiaTheme="minorHAnsi" w:hAnsi="Courier New" w:cs="Courier New"/>
          <w:color w:val="000000"/>
          <w:sz w:val="16"/>
        </w:rPr>
        <w:t>,</w:t>
      </w:r>
      <w:r w:rsidRPr="007F2884">
        <w:rPr>
          <w:rFonts w:ascii="Courier New" w:eastAsiaTheme="minorHAnsi" w:hAnsi="Courier New" w:cs="Courier New"/>
          <w:color w:val="A020F0"/>
          <w:sz w:val="16"/>
        </w:rPr>
        <w:t>'OutputOnly'</w:t>
      </w:r>
      <w:r w:rsidRPr="007F2884">
        <w:rPr>
          <w:rFonts w:ascii="Courier New" w:eastAsiaTheme="minorHAnsi" w:hAnsi="Courier New" w:cs="Courier New"/>
          <w:color w:val="000000"/>
          <w:sz w:val="16"/>
        </w:rPr>
        <w:t xml:space="preserve">); </w:t>
      </w:r>
      <w:r w:rsidRPr="007F2884">
        <w:rPr>
          <w:rFonts w:ascii="Courier New" w:eastAsiaTheme="minorHAnsi" w:hAnsi="Courier New" w:cs="Courier New"/>
          <w:color w:val="228B22"/>
          <w:sz w:val="16"/>
        </w:rPr>
        <w:t>%Not used</w:t>
      </w:r>
    </w:p>
    <w:p w14:paraId="32EEDC86" w14:textId="77777777" w:rsidR="007F2884" w:rsidRPr="007F2884" w:rsidRDefault="007F2884" w:rsidP="007F2884">
      <w:pPr>
        <w:autoSpaceDE w:val="0"/>
        <w:autoSpaceDN w:val="0"/>
        <w:adjustRightInd w:val="0"/>
        <w:ind w:left="1080"/>
        <w:rPr>
          <w:rFonts w:ascii="Courier New" w:eastAsiaTheme="minorHAnsi" w:hAnsi="Courier New" w:cs="Courier New"/>
          <w:sz w:val="24"/>
          <w:szCs w:val="24"/>
        </w:rPr>
      </w:pPr>
      <w:r w:rsidRPr="007F2884">
        <w:rPr>
          <w:rFonts w:ascii="Courier New" w:eastAsiaTheme="minorHAnsi" w:hAnsi="Courier New" w:cs="Courier New"/>
          <w:color w:val="000000"/>
          <w:sz w:val="16"/>
        </w:rPr>
        <w:t>sNI.outputSingleScan([1 1 1 1]);</w:t>
      </w:r>
    </w:p>
    <w:p w14:paraId="108ED175" w14:textId="77777777" w:rsidR="007F2884" w:rsidRPr="007F2884" w:rsidRDefault="007F2884" w:rsidP="007F2884">
      <w:pPr>
        <w:autoSpaceDE w:val="0"/>
        <w:autoSpaceDN w:val="0"/>
        <w:adjustRightInd w:val="0"/>
        <w:rPr>
          <w:rFonts w:ascii="Courier New" w:eastAsiaTheme="minorHAnsi" w:hAnsi="Courier New" w:cs="Courier New"/>
          <w:sz w:val="24"/>
          <w:szCs w:val="24"/>
        </w:rPr>
      </w:pPr>
    </w:p>
    <w:p w14:paraId="5BC06B41" w14:textId="27A54A42" w:rsidR="007F2884" w:rsidRDefault="007F2884" w:rsidP="007F2884">
      <w:pPr>
        <w:pStyle w:val="BodyTextIndent"/>
        <w:ind w:left="1440"/>
        <w:rPr>
          <w:rFonts w:ascii="Baskerville MT" w:hAnsi="Baskerville MT"/>
        </w:rPr>
      </w:pPr>
      <w:r>
        <w:rPr>
          <w:rFonts w:ascii="Baskerville MT" w:hAnsi="Baskerville MT"/>
        </w:rPr>
        <w:t>Save this code in a separate MATLAB file (e.g. AC_setup.m)</w:t>
      </w:r>
    </w:p>
    <w:p w14:paraId="0B1E8BBD" w14:textId="77777777" w:rsidR="007F2884" w:rsidRDefault="007F2884" w:rsidP="00BD0A0F">
      <w:pPr>
        <w:pStyle w:val="BodyTextIndent"/>
        <w:numPr>
          <w:ilvl w:val="0"/>
          <w:numId w:val="37"/>
        </w:numPr>
        <w:rPr>
          <w:rFonts w:ascii="Baskerville MT" w:hAnsi="Baskerville MT"/>
        </w:rPr>
      </w:pPr>
      <w:r>
        <w:rPr>
          <w:rFonts w:ascii="Baskerville MT" w:hAnsi="Baskerville MT"/>
        </w:rPr>
        <w:t>Make your control script for the experiment. The first line should be invoking the setup script that you just saved (e.g. AC_setup.m)</w:t>
      </w:r>
    </w:p>
    <w:p w14:paraId="42C1BD3C" w14:textId="646D8FDF" w:rsidR="00135D85" w:rsidRDefault="00135D85" w:rsidP="00BD0A0F">
      <w:pPr>
        <w:pStyle w:val="BodyTextIndent"/>
        <w:numPr>
          <w:ilvl w:val="0"/>
          <w:numId w:val="37"/>
        </w:numPr>
        <w:rPr>
          <w:rFonts w:ascii="Baskerville MT" w:hAnsi="Baskerville MT"/>
        </w:rPr>
      </w:pPr>
      <w:r>
        <w:rPr>
          <w:rFonts w:ascii="Baskerville MT" w:hAnsi="Baskerville MT"/>
        </w:rPr>
        <w:t xml:space="preserve">In the string </w:t>
      </w:r>
      <w:r w:rsidRPr="007F2884">
        <w:rPr>
          <w:rFonts w:ascii="Courier New" w:eastAsiaTheme="minorHAnsi" w:hAnsi="Courier New" w:cs="Courier New"/>
          <w:color w:val="000000"/>
          <w:sz w:val="16"/>
        </w:rPr>
        <w:t>sNI.outputSingleScan([1 1 1 1])</w:t>
      </w:r>
      <w:r>
        <w:rPr>
          <w:rFonts w:ascii="Baskerville MT" w:hAnsi="Baskerville MT"/>
        </w:rPr>
        <w:t xml:space="preserve"> the elements of the vectors control the valves</w:t>
      </w:r>
    </w:p>
    <w:tbl>
      <w:tblPr>
        <w:tblStyle w:val="TableGrid"/>
        <w:tblW w:w="0" w:type="auto"/>
        <w:tblInd w:w="1440" w:type="dxa"/>
        <w:tblLook w:val="04A0" w:firstRow="1" w:lastRow="0" w:firstColumn="1" w:lastColumn="0" w:noHBand="0" w:noVBand="1"/>
      </w:tblPr>
      <w:tblGrid>
        <w:gridCol w:w="2658"/>
        <w:gridCol w:w="2626"/>
        <w:gridCol w:w="2626"/>
      </w:tblGrid>
      <w:tr w:rsidR="00135D85" w14:paraId="1C330528" w14:textId="77777777" w:rsidTr="00135D85">
        <w:tc>
          <w:tcPr>
            <w:tcW w:w="2658" w:type="dxa"/>
          </w:tcPr>
          <w:p w14:paraId="316FAF35" w14:textId="12DAF499" w:rsidR="00135D85" w:rsidRDefault="00135D85" w:rsidP="00135D85">
            <w:pPr>
              <w:pStyle w:val="BodyTextIndent"/>
              <w:ind w:left="0"/>
              <w:rPr>
                <w:rFonts w:ascii="Baskerville MT" w:hAnsi="Baskerville MT"/>
              </w:rPr>
            </w:pPr>
            <w:r w:rsidRPr="007F2884">
              <w:rPr>
                <w:rFonts w:ascii="Courier New" w:eastAsiaTheme="minorHAnsi" w:hAnsi="Courier New" w:cs="Courier New"/>
                <w:color w:val="000000"/>
                <w:sz w:val="16"/>
              </w:rPr>
              <w:t>[</w:t>
            </w:r>
            <w:r w:rsidRPr="00135D85">
              <w:rPr>
                <w:rFonts w:ascii="Courier New" w:eastAsiaTheme="minorHAnsi" w:hAnsi="Courier New" w:cs="Courier New"/>
                <w:b/>
                <w:color w:val="000000"/>
                <w:sz w:val="20"/>
              </w:rPr>
              <w:t>1</w:t>
            </w:r>
            <w:r w:rsidRPr="007F2884">
              <w:rPr>
                <w:rFonts w:ascii="Courier New" w:eastAsiaTheme="minorHAnsi" w:hAnsi="Courier New" w:cs="Courier New"/>
                <w:color w:val="000000"/>
                <w:sz w:val="16"/>
              </w:rPr>
              <w:t xml:space="preserve"> 1 1 1]</w:t>
            </w:r>
          </w:p>
        </w:tc>
        <w:tc>
          <w:tcPr>
            <w:tcW w:w="2626" w:type="dxa"/>
          </w:tcPr>
          <w:p w14:paraId="24A15900" w14:textId="21B05E80" w:rsidR="00135D85" w:rsidRDefault="00135D85" w:rsidP="00135D85">
            <w:pPr>
              <w:pStyle w:val="BodyTextIndent"/>
              <w:ind w:left="0"/>
              <w:rPr>
                <w:rFonts w:ascii="Baskerville MT" w:hAnsi="Baskerville MT"/>
              </w:rPr>
            </w:pPr>
            <w:r>
              <w:rPr>
                <w:rFonts w:ascii="Baskerville MT" w:hAnsi="Baskerville MT"/>
              </w:rPr>
              <w:t>Actuator valve</w:t>
            </w:r>
          </w:p>
        </w:tc>
        <w:tc>
          <w:tcPr>
            <w:tcW w:w="2626" w:type="dxa"/>
          </w:tcPr>
          <w:p w14:paraId="7FFDC618" w14:textId="77777777" w:rsidR="00135D85" w:rsidRDefault="00135D85" w:rsidP="00135D85">
            <w:pPr>
              <w:pStyle w:val="BodyTextIndent"/>
              <w:ind w:left="0"/>
              <w:rPr>
                <w:rFonts w:ascii="Baskerville MT" w:hAnsi="Baskerville MT"/>
              </w:rPr>
            </w:pPr>
            <w:r>
              <w:rPr>
                <w:rFonts w:ascii="Baskerville MT" w:hAnsi="Baskerville MT"/>
              </w:rPr>
              <w:t>0 = Piston down</w:t>
            </w:r>
          </w:p>
          <w:p w14:paraId="5CE0192F" w14:textId="7BD6AAA7" w:rsidR="00135D85" w:rsidRDefault="00135D85" w:rsidP="00135D85">
            <w:pPr>
              <w:pStyle w:val="BodyTextIndent"/>
              <w:ind w:left="0"/>
              <w:rPr>
                <w:rFonts w:ascii="Baskerville MT" w:hAnsi="Baskerville MT"/>
              </w:rPr>
            </w:pPr>
            <w:r>
              <w:rPr>
                <w:rFonts w:ascii="Baskerville MT" w:hAnsi="Baskerville MT"/>
              </w:rPr>
              <w:t>1 = Piston up</w:t>
            </w:r>
          </w:p>
        </w:tc>
      </w:tr>
      <w:tr w:rsidR="00135D85" w14:paraId="2D008DF5" w14:textId="77777777" w:rsidTr="00135D85">
        <w:tc>
          <w:tcPr>
            <w:tcW w:w="2658" w:type="dxa"/>
          </w:tcPr>
          <w:p w14:paraId="6C598447" w14:textId="45A591C9" w:rsidR="00135D85" w:rsidRDefault="00135D85" w:rsidP="00135D85">
            <w:pPr>
              <w:pStyle w:val="BodyTextIndent"/>
              <w:ind w:left="0"/>
              <w:rPr>
                <w:rFonts w:ascii="Baskerville MT" w:hAnsi="Baskerville MT"/>
              </w:rPr>
            </w:pPr>
            <w:r w:rsidRPr="007F2884">
              <w:rPr>
                <w:rFonts w:ascii="Courier New" w:eastAsiaTheme="minorHAnsi" w:hAnsi="Courier New" w:cs="Courier New"/>
                <w:color w:val="000000"/>
                <w:sz w:val="16"/>
              </w:rPr>
              <w:t xml:space="preserve">[1 </w:t>
            </w:r>
            <w:r w:rsidRPr="00135D85">
              <w:rPr>
                <w:rFonts w:ascii="Courier New" w:eastAsiaTheme="minorHAnsi" w:hAnsi="Courier New" w:cs="Courier New"/>
                <w:b/>
                <w:color w:val="000000"/>
                <w:sz w:val="20"/>
              </w:rPr>
              <w:t>1</w:t>
            </w:r>
            <w:r w:rsidRPr="007F2884">
              <w:rPr>
                <w:rFonts w:ascii="Courier New" w:eastAsiaTheme="minorHAnsi" w:hAnsi="Courier New" w:cs="Courier New"/>
                <w:color w:val="000000"/>
                <w:sz w:val="16"/>
              </w:rPr>
              <w:t xml:space="preserve"> 1 1]</w:t>
            </w:r>
          </w:p>
        </w:tc>
        <w:tc>
          <w:tcPr>
            <w:tcW w:w="2626" w:type="dxa"/>
          </w:tcPr>
          <w:p w14:paraId="41349333" w14:textId="755DB250" w:rsidR="00135D85" w:rsidRDefault="00135D85" w:rsidP="00135D85">
            <w:pPr>
              <w:pStyle w:val="BodyTextIndent"/>
              <w:ind w:left="0"/>
              <w:rPr>
                <w:rFonts w:ascii="Baskerville MT" w:hAnsi="Baskerville MT"/>
              </w:rPr>
            </w:pPr>
            <w:r>
              <w:rPr>
                <w:rFonts w:ascii="Baskerville MT" w:hAnsi="Baskerville MT"/>
              </w:rPr>
              <w:t>Loading valve</w:t>
            </w:r>
          </w:p>
        </w:tc>
        <w:tc>
          <w:tcPr>
            <w:tcW w:w="2626" w:type="dxa"/>
          </w:tcPr>
          <w:p w14:paraId="7B96038D" w14:textId="77777777" w:rsidR="00135D85" w:rsidRDefault="00135D85" w:rsidP="00135D85">
            <w:pPr>
              <w:pStyle w:val="BodyTextIndent"/>
              <w:ind w:left="0"/>
              <w:rPr>
                <w:rFonts w:ascii="Baskerville MT" w:hAnsi="Baskerville MT"/>
              </w:rPr>
            </w:pPr>
            <w:r>
              <w:rPr>
                <w:rFonts w:ascii="Baskerville MT" w:hAnsi="Baskerville MT"/>
              </w:rPr>
              <w:t>0 = Valve open</w:t>
            </w:r>
          </w:p>
          <w:p w14:paraId="18FFEBAA" w14:textId="0F3FEA23" w:rsidR="00135D85" w:rsidRDefault="00135D85" w:rsidP="00135D85">
            <w:pPr>
              <w:pStyle w:val="BodyTextIndent"/>
              <w:ind w:left="0"/>
              <w:rPr>
                <w:rFonts w:ascii="Baskerville MT" w:hAnsi="Baskerville MT"/>
              </w:rPr>
            </w:pPr>
            <w:r>
              <w:rPr>
                <w:rFonts w:ascii="Baskerville MT" w:hAnsi="Baskerville MT"/>
              </w:rPr>
              <w:t>1 = Valve closed</w:t>
            </w:r>
          </w:p>
        </w:tc>
      </w:tr>
      <w:tr w:rsidR="00135D85" w14:paraId="7426492B" w14:textId="77777777" w:rsidTr="00135D85">
        <w:tc>
          <w:tcPr>
            <w:tcW w:w="2658" w:type="dxa"/>
          </w:tcPr>
          <w:p w14:paraId="0952C87F" w14:textId="451344B7" w:rsidR="00135D85" w:rsidRDefault="00135D85" w:rsidP="00135D85">
            <w:pPr>
              <w:pStyle w:val="BodyTextIndent"/>
              <w:ind w:left="0"/>
              <w:rPr>
                <w:rFonts w:ascii="Baskerville MT" w:hAnsi="Baskerville MT"/>
              </w:rPr>
            </w:pPr>
            <w:r w:rsidRPr="007F2884">
              <w:rPr>
                <w:rFonts w:ascii="Courier New" w:eastAsiaTheme="minorHAnsi" w:hAnsi="Courier New" w:cs="Courier New"/>
                <w:color w:val="000000"/>
                <w:sz w:val="16"/>
              </w:rPr>
              <w:t xml:space="preserve">[1 1 </w:t>
            </w:r>
            <w:r w:rsidRPr="00135D85">
              <w:rPr>
                <w:rFonts w:ascii="Courier New" w:eastAsiaTheme="minorHAnsi" w:hAnsi="Courier New" w:cs="Courier New"/>
                <w:b/>
                <w:color w:val="000000"/>
                <w:sz w:val="20"/>
              </w:rPr>
              <w:t>1</w:t>
            </w:r>
            <w:r w:rsidRPr="007F2884">
              <w:rPr>
                <w:rFonts w:ascii="Courier New" w:eastAsiaTheme="minorHAnsi" w:hAnsi="Courier New" w:cs="Courier New"/>
                <w:color w:val="000000"/>
                <w:sz w:val="16"/>
              </w:rPr>
              <w:t xml:space="preserve"> 1]</w:t>
            </w:r>
          </w:p>
        </w:tc>
        <w:tc>
          <w:tcPr>
            <w:tcW w:w="2626" w:type="dxa"/>
          </w:tcPr>
          <w:p w14:paraId="47E27778" w14:textId="22060966" w:rsidR="00135D85" w:rsidRDefault="00135D85" w:rsidP="00135D85">
            <w:pPr>
              <w:pStyle w:val="BodyTextIndent"/>
              <w:ind w:left="0"/>
              <w:rPr>
                <w:rFonts w:ascii="Baskerville MT" w:hAnsi="Baskerville MT"/>
              </w:rPr>
            </w:pPr>
            <w:r>
              <w:rPr>
                <w:rFonts w:ascii="Baskerville MT" w:hAnsi="Baskerville MT"/>
              </w:rPr>
              <w:t>Release valve</w:t>
            </w:r>
          </w:p>
        </w:tc>
        <w:tc>
          <w:tcPr>
            <w:tcW w:w="2626" w:type="dxa"/>
          </w:tcPr>
          <w:p w14:paraId="56DE7734" w14:textId="77777777" w:rsidR="00135D85" w:rsidRDefault="00135D85" w:rsidP="00135D85">
            <w:pPr>
              <w:pStyle w:val="BodyTextIndent"/>
              <w:ind w:left="0"/>
              <w:rPr>
                <w:rFonts w:ascii="Baskerville MT" w:hAnsi="Baskerville MT"/>
              </w:rPr>
            </w:pPr>
            <w:r>
              <w:rPr>
                <w:rFonts w:ascii="Baskerville MT" w:hAnsi="Baskerville MT"/>
              </w:rPr>
              <w:t>0 = Valve open</w:t>
            </w:r>
          </w:p>
          <w:p w14:paraId="560E0D6F" w14:textId="2F8FD8C3" w:rsidR="00135D85" w:rsidRDefault="00135D85" w:rsidP="00135D85">
            <w:pPr>
              <w:pStyle w:val="BodyTextIndent"/>
              <w:ind w:left="0"/>
              <w:rPr>
                <w:rFonts w:ascii="Baskerville MT" w:hAnsi="Baskerville MT"/>
              </w:rPr>
            </w:pPr>
            <w:r>
              <w:rPr>
                <w:rFonts w:ascii="Baskerville MT" w:hAnsi="Baskerville MT"/>
              </w:rPr>
              <w:t>1 = Valve close</w:t>
            </w:r>
          </w:p>
        </w:tc>
      </w:tr>
    </w:tbl>
    <w:p w14:paraId="248DEB6F" w14:textId="4C3FF60C" w:rsidR="00135D85" w:rsidRDefault="00135D85" w:rsidP="00135D85">
      <w:pPr>
        <w:pStyle w:val="BodyTextIndent"/>
        <w:ind w:left="1440"/>
        <w:rPr>
          <w:rFonts w:ascii="Baskerville MT" w:hAnsi="Baskerville MT"/>
        </w:rPr>
      </w:pPr>
      <w:r w:rsidRPr="00135D85">
        <w:rPr>
          <w:rFonts w:ascii="Baskerville MT" w:hAnsi="Baskerville MT"/>
          <w:u w:val="single"/>
        </w:rPr>
        <w:t>Note:</w:t>
      </w:r>
      <w:r>
        <w:rPr>
          <w:rFonts w:ascii="Baskerville MT" w:hAnsi="Baskerville MT"/>
        </w:rPr>
        <w:t xml:space="preserve"> the fourth element is in use.</w:t>
      </w:r>
    </w:p>
    <w:p w14:paraId="7FD02EEF" w14:textId="72034C9D" w:rsidR="00135D85" w:rsidRPr="00705574" w:rsidRDefault="00135D85" w:rsidP="00705574">
      <w:pPr>
        <w:pStyle w:val="BodyTextIndent"/>
        <w:numPr>
          <w:ilvl w:val="0"/>
          <w:numId w:val="37"/>
        </w:numPr>
        <w:rPr>
          <w:rFonts w:ascii="Baskerville MT" w:hAnsi="Baskerville MT"/>
        </w:rPr>
      </w:pPr>
      <w:r>
        <w:rPr>
          <w:rFonts w:ascii="Baskerville MT" w:hAnsi="Baskerville MT"/>
        </w:rPr>
        <w:t xml:space="preserve">The logic of the experiment is shown in the table below with possible code snippets. </w:t>
      </w:r>
    </w:p>
    <w:p w14:paraId="4259E42D" w14:textId="77777777" w:rsidR="00135D85" w:rsidRDefault="00135D85" w:rsidP="00135D85">
      <w:pPr>
        <w:pStyle w:val="BodyTextIndent"/>
        <w:rPr>
          <w:rFonts w:ascii="Baskerville MT" w:hAnsi="Baskerville MT"/>
        </w:rPr>
      </w:pPr>
    </w:p>
    <w:tbl>
      <w:tblPr>
        <w:tblStyle w:val="TableGrid"/>
        <w:tblW w:w="0" w:type="auto"/>
        <w:tblLook w:val="04A0" w:firstRow="1" w:lastRow="0" w:firstColumn="1" w:lastColumn="0" w:noHBand="0" w:noVBand="1"/>
      </w:tblPr>
      <w:tblGrid>
        <w:gridCol w:w="805"/>
        <w:gridCol w:w="3600"/>
        <w:gridCol w:w="4945"/>
      </w:tblGrid>
      <w:tr w:rsidR="00135D85" w14:paraId="2B35AAFB" w14:textId="77777777" w:rsidTr="00450E3D">
        <w:trPr>
          <w:cantSplit/>
          <w:trHeight w:val="620"/>
        </w:trPr>
        <w:tc>
          <w:tcPr>
            <w:tcW w:w="805" w:type="dxa"/>
            <w:vMerge w:val="restart"/>
            <w:textDirection w:val="btLr"/>
          </w:tcPr>
          <w:p w14:paraId="2B59BB78" w14:textId="77777777" w:rsidR="00135D85" w:rsidRDefault="00135D85" w:rsidP="00135D85">
            <w:pPr>
              <w:pStyle w:val="ListParagraph"/>
              <w:numPr>
                <w:ilvl w:val="0"/>
                <w:numId w:val="39"/>
              </w:numPr>
              <w:ind w:right="113"/>
              <w:contextualSpacing/>
            </w:pPr>
            <w:r>
              <w:t>Flushing the setup with the gas</w:t>
            </w:r>
          </w:p>
        </w:tc>
        <w:tc>
          <w:tcPr>
            <w:tcW w:w="3600" w:type="dxa"/>
          </w:tcPr>
          <w:p w14:paraId="2C79B4B3" w14:textId="77777777" w:rsidR="00135D85" w:rsidRDefault="00135D85" w:rsidP="00135D85">
            <w:pPr>
              <w:pStyle w:val="ListParagraph"/>
              <w:numPr>
                <w:ilvl w:val="0"/>
                <w:numId w:val="38"/>
              </w:numPr>
              <w:ind w:left="371"/>
              <w:contextualSpacing/>
            </w:pPr>
            <w:r>
              <w:t>Open release valve</w:t>
            </w:r>
          </w:p>
          <w:p w14:paraId="54160327" w14:textId="77777777" w:rsidR="00135D85" w:rsidRDefault="00135D85" w:rsidP="00135D85">
            <w:pPr>
              <w:pStyle w:val="ListParagraph"/>
              <w:numPr>
                <w:ilvl w:val="0"/>
                <w:numId w:val="38"/>
              </w:numPr>
              <w:ind w:left="371"/>
              <w:contextualSpacing/>
            </w:pPr>
            <w:r>
              <w:t>Move piston down</w:t>
            </w:r>
          </w:p>
        </w:tc>
        <w:tc>
          <w:tcPr>
            <w:tcW w:w="4945" w:type="dxa"/>
          </w:tcPr>
          <w:p w14:paraId="6B83DDFC"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sNI.outputSingleScan([0 1 0 1]);</w:t>
            </w:r>
          </w:p>
          <w:p w14:paraId="3CE7FF30"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pause(1);</w:t>
            </w:r>
          </w:p>
        </w:tc>
      </w:tr>
      <w:tr w:rsidR="00135D85" w14:paraId="421D9BE7" w14:textId="77777777" w:rsidTr="00450E3D">
        <w:trPr>
          <w:cantSplit/>
          <w:trHeight w:val="802"/>
        </w:trPr>
        <w:tc>
          <w:tcPr>
            <w:tcW w:w="805" w:type="dxa"/>
            <w:vMerge/>
            <w:textDirection w:val="btLr"/>
          </w:tcPr>
          <w:p w14:paraId="44ED3128" w14:textId="77777777" w:rsidR="00135D85" w:rsidRDefault="00135D85" w:rsidP="00135D85">
            <w:pPr>
              <w:pStyle w:val="ListParagraph"/>
              <w:numPr>
                <w:ilvl w:val="0"/>
                <w:numId w:val="39"/>
              </w:numPr>
              <w:ind w:right="113"/>
              <w:contextualSpacing/>
            </w:pPr>
          </w:p>
        </w:tc>
        <w:tc>
          <w:tcPr>
            <w:tcW w:w="3600" w:type="dxa"/>
          </w:tcPr>
          <w:p w14:paraId="5A839A6E" w14:textId="77777777" w:rsidR="00135D85" w:rsidRDefault="00135D85" w:rsidP="00135D85">
            <w:pPr>
              <w:pStyle w:val="ListParagraph"/>
              <w:numPr>
                <w:ilvl w:val="0"/>
                <w:numId w:val="38"/>
              </w:numPr>
              <w:ind w:left="371"/>
              <w:contextualSpacing/>
            </w:pPr>
            <w:r>
              <w:t>Close release valve</w:t>
            </w:r>
          </w:p>
          <w:p w14:paraId="05C85212" w14:textId="77777777" w:rsidR="00135D85" w:rsidRDefault="00135D85" w:rsidP="00135D85">
            <w:pPr>
              <w:pStyle w:val="ListParagraph"/>
              <w:numPr>
                <w:ilvl w:val="0"/>
                <w:numId w:val="38"/>
              </w:numPr>
              <w:ind w:left="371"/>
              <w:contextualSpacing/>
            </w:pPr>
            <w:r>
              <w:t>Open loading valve</w:t>
            </w:r>
          </w:p>
          <w:p w14:paraId="7101236D" w14:textId="77777777" w:rsidR="00135D85" w:rsidRDefault="00135D85" w:rsidP="00135D85">
            <w:pPr>
              <w:pStyle w:val="ListParagraph"/>
              <w:numPr>
                <w:ilvl w:val="0"/>
                <w:numId w:val="38"/>
              </w:numPr>
              <w:ind w:left="371"/>
              <w:contextualSpacing/>
            </w:pPr>
            <w:r>
              <w:t>Move piston up</w:t>
            </w:r>
          </w:p>
        </w:tc>
        <w:tc>
          <w:tcPr>
            <w:tcW w:w="4945" w:type="dxa"/>
          </w:tcPr>
          <w:p w14:paraId="53B8F0DA"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sNI.outputSingleScan([1 0 1 1]);</w:t>
            </w:r>
          </w:p>
          <w:p w14:paraId="78FCB688"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pause(5);</w:t>
            </w:r>
          </w:p>
          <w:p w14:paraId="11F3695C" w14:textId="77777777" w:rsidR="00135D85" w:rsidRPr="00EB1377" w:rsidRDefault="00135D85" w:rsidP="00450E3D">
            <w:pPr>
              <w:rPr>
                <w:sz w:val="16"/>
              </w:rPr>
            </w:pPr>
          </w:p>
        </w:tc>
      </w:tr>
      <w:tr w:rsidR="00135D85" w14:paraId="0C822674" w14:textId="77777777" w:rsidTr="00450E3D">
        <w:trPr>
          <w:cantSplit/>
          <w:trHeight w:val="458"/>
        </w:trPr>
        <w:tc>
          <w:tcPr>
            <w:tcW w:w="805" w:type="dxa"/>
            <w:vMerge/>
            <w:textDirection w:val="btLr"/>
          </w:tcPr>
          <w:p w14:paraId="04F2D094" w14:textId="77777777" w:rsidR="00135D85" w:rsidRDefault="00135D85" w:rsidP="00135D85">
            <w:pPr>
              <w:pStyle w:val="ListParagraph"/>
              <w:numPr>
                <w:ilvl w:val="0"/>
                <w:numId w:val="39"/>
              </w:numPr>
              <w:ind w:right="113"/>
              <w:contextualSpacing/>
            </w:pPr>
          </w:p>
        </w:tc>
        <w:tc>
          <w:tcPr>
            <w:tcW w:w="3600" w:type="dxa"/>
          </w:tcPr>
          <w:p w14:paraId="72386134" w14:textId="77777777" w:rsidR="00135D85" w:rsidRDefault="00135D85" w:rsidP="00135D85">
            <w:pPr>
              <w:pStyle w:val="ListParagraph"/>
              <w:numPr>
                <w:ilvl w:val="0"/>
                <w:numId w:val="38"/>
              </w:numPr>
              <w:ind w:left="371"/>
              <w:contextualSpacing/>
            </w:pPr>
            <w:r>
              <w:t>Close loading valve</w:t>
            </w:r>
          </w:p>
          <w:p w14:paraId="77F604DE" w14:textId="77777777" w:rsidR="00135D85" w:rsidRDefault="00135D85" w:rsidP="00135D85">
            <w:pPr>
              <w:pStyle w:val="ListParagraph"/>
              <w:numPr>
                <w:ilvl w:val="0"/>
                <w:numId w:val="38"/>
              </w:numPr>
              <w:ind w:left="371"/>
              <w:contextualSpacing/>
            </w:pPr>
            <w:r>
              <w:t>Open release valve</w:t>
            </w:r>
          </w:p>
          <w:p w14:paraId="3425B7F4" w14:textId="77777777" w:rsidR="00135D85" w:rsidRDefault="00135D85" w:rsidP="00135D85">
            <w:pPr>
              <w:pStyle w:val="ListParagraph"/>
              <w:numPr>
                <w:ilvl w:val="0"/>
                <w:numId w:val="38"/>
              </w:numPr>
              <w:ind w:left="371"/>
              <w:contextualSpacing/>
            </w:pPr>
            <w:r>
              <w:t>Move piston down</w:t>
            </w:r>
          </w:p>
        </w:tc>
        <w:tc>
          <w:tcPr>
            <w:tcW w:w="4945" w:type="dxa"/>
          </w:tcPr>
          <w:p w14:paraId="260ED67F"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sNI.outputSingleScan([1 1 0 1]);</w:t>
            </w:r>
          </w:p>
          <w:p w14:paraId="22478B39"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pause(1);</w:t>
            </w:r>
          </w:p>
          <w:p w14:paraId="2DB4CF51" w14:textId="77777777" w:rsidR="00135D85" w:rsidRPr="00EB1377" w:rsidRDefault="00135D85" w:rsidP="00450E3D">
            <w:pPr>
              <w:rPr>
                <w:sz w:val="16"/>
              </w:rPr>
            </w:pPr>
          </w:p>
        </w:tc>
      </w:tr>
      <w:tr w:rsidR="00135D85" w14:paraId="5E409C9D" w14:textId="77777777" w:rsidTr="00450E3D">
        <w:trPr>
          <w:cantSplit/>
          <w:trHeight w:val="458"/>
        </w:trPr>
        <w:tc>
          <w:tcPr>
            <w:tcW w:w="805" w:type="dxa"/>
            <w:vMerge/>
            <w:textDirection w:val="btLr"/>
          </w:tcPr>
          <w:p w14:paraId="7809E350" w14:textId="77777777" w:rsidR="00135D85" w:rsidRDefault="00135D85" w:rsidP="00135D85">
            <w:pPr>
              <w:pStyle w:val="ListParagraph"/>
              <w:numPr>
                <w:ilvl w:val="0"/>
                <w:numId w:val="39"/>
              </w:numPr>
              <w:ind w:right="113"/>
              <w:contextualSpacing/>
            </w:pPr>
          </w:p>
        </w:tc>
        <w:tc>
          <w:tcPr>
            <w:tcW w:w="3600" w:type="dxa"/>
          </w:tcPr>
          <w:p w14:paraId="2E627697" w14:textId="77777777" w:rsidR="00135D85" w:rsidRDefault="00135D85" w:rsidP="00135D85">
            <w:pPr>
              <w:pStyle w:val="ListParagraph"/>
              <w:numPr>
                <w:ilvl w:val="0"/>
                <w:numId w:val="38"/>
              </w:numPr>
              <w:ind w:left="371"/>
              <w:contextualSpacing/>
            </w:pPr>
            <w:r>
              <w:t>Close all valves</w:t>
            </w:r>
          </w:p>
        </w:tc>
        <w:tc>
          <w:tcPr>
            <w:tcW w:w="4945" w:type="dxa"/>
          </w:tcPr>
          <w:p w14:paraId="126C4285" w14:textId="77777777" w:rsidR="00135D85" w:rsidRPr="00EB1377" w:rsidRDefault="00135D85" w:rsidP="00450E3D">
            <w:pPr>
              <w:autoSpaceDE w:val="0"/>
              <w:autoSpaceDN w:val="0"/>
              <w:adjustRightInd w:val="0"/>
              <w:rPr>
                <w:rFonts w:ascii="Courier New" w:hAnsi="Courier New" w:cs="Courier New"/>
                <w:color w:val="000000"/>
                <w:sz w:val="16"/>
              </w:rPr>
            </w:pPr>
            <w:r w:rsidRPr="00EB1377">
              <w:rPr>
                <w:rFonts w:ascii="Courier New" w:hAnsi="Courier New" w:cs="Courier New"/>
                <w:color w:val="000000"/>
                <w:sz w:val="16"/>
              </w:rPr>
              <w:t>sNI.outputSingleScan([1 1 1 1]);</w:t>
            </w:r>
          </w:p>
        </w:tc>
      </w:tr>
      <w:tr w:rsidR="00135D85" w14:paraId="418B6D90" w14:textId="77777777" w:rsidTr="00450E3D">
        <w:trPr>
          <w:cantSplit/>
          <w:trHeight w:val="341"/>
        </w:trPr>
        <w:tc>
          <w:tcPr>
            <w:tcW w:w="805" w:type="dxa"/>
            <w:vMerge w:val="restart"/>
            <w:textDirection w:val="btLr"/>
          </w:tcPr>
          <w:p w14:paraId="6FC52AFE" w14:textId="77777777" w:rsidR="00135D85" w:rsidRDefault="00135D85" w:rsidP="00135D85">
            <w:pPr>
              <w:pStyle w:val="ListParagraph"/>
              <w:numPr>
                <w:ilvl w:val="0"/>
                <w:numId w:val="39"/>
              </w:numPr>
              <w:ind w:right="113"/>
              <w:contextualSpacing/>
            </w:pPr>
            <w:r>
              <w:t>Equilibrate gas to room temp.</w:t>
            </w:r>
          </w:p>
        </w:tc>
        <w:tc>
          <w:tcPr>
            <w:tcW w:w="3600" w:type="dxa"/>
          </w:tcPr>
          <w:p w14:paraId="7A0F4B0E" w14:textId="77777777" w:rsidR="00135D85" w:rsidRDefault="00135D85" w:rsidP="00135D85">
            <w:pPr>
              <w:pStyle w:val="ListParagraph"/>
              <w:numPr>
                <w:ilvl w:val="0"/>
                <w:numId w:val="38"/>
              </w:numPr>
              <w:ind w:left="371"/>
              <w:contextualSpacing/>
            </w:pPr>
            <w:r>
              <w:t>Equilibrate cylinder</w:t>
            </w:r>
          </w:p>
        </w:tc>
        <w:tc>
          <w:tcPr>
            <w:tcW w:w="4945" w:type="dxa"/>
          </w:tcPr>
          <w:p w14:paraId="37BF50CC"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pause(20);</w:t>
            </w:r>
          </w:p>
        </w:tc>
      </w:tr>
      <w:tr w:rsidR="00135D85" w14:paraId="16276711" w14:textId="77777777" w:rsidTr="00450E3D">
        <w:trPr>
          <w:cantSplit/>
          <w:trHeight w:val="710"/>
        </w:trPr>
        <w:tc>
          <w:tcPr>
            <w:tcW w:w="805" w:type="dxa"/>
            <w:vMerge/>
            <w:textDirection w:val="btLr"/>
          </w:tcPr>
          <w:p w14:paraId="1CF703C8" w14:textId="77777777" w:rsidR="00135D85" w:rsidRDefault="00135D85" w:rsidP="00135D85">
            <w:pPr>
              <w:pStyle w:val="ListParagraph"/>
              <w:numPr>
                <w:ilvl w:val="0"/>
                <w:numId w:val="39"/>
              </w:numPr>
              <w:ind w:right="113"/>
              <w:contextualSpacing/>
            </w:pPr>
          </w:p>
        </w:tc>
        <w:tc>
          <w:tcPr>
            <w:tcW w:w="3600" w:type="dxa"/>
          </w:tcPr>
          <w:p w14:paraId="4B58DAA9" w14:textId="77777777" w:rsidR="00135D85" w:rsidRDefault="00135D85" w:rsidP="00135D85">
            <w:pPr>
              <w:pStyle w:val="ListParagraph"/>
              <w:numPr>
                <w:ilvl w:val="0"/>
                <w:numId w:val="38"/>
              </w:numPr>
              <w:ind w:left="371"/>
              <w:contextualSpacing/>
            </w:pPr>
            <w:r>
              <w:t>Open release valve</w:t>
            </w:r>
          </w:p>
          <w:p w14:paraId="2AC9586B" w14:textId="77777777" w:rsidR="00135D85" w:rsidRDefault="00135D85" w:rsidP="00135D85">
            <w:pPr>
              <w:pStyle w:val="ListParagraph"/>
              <w:numPr>
                <w:ilvl w:val="0"/>
                <w:numId w:val="38"/>
              </w:numPr>
              <w:ind w:left="371"/>
              <w:contextualSpacing/>
            </w:pPr>
            <w:r>
              <w:t>Close release valve</w:t>
            </w:r>
          </w:p>
        </w:tc>
        <w:tc>
          <w:tcPr>
            <w:tcW w:w="4945" w:type="dxa"/>
          </w:tcPr>
          <w:p w14:paraId="0951BE3E"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 xml:space="preserve">sNI.outputSingleScan([1 1 0 1]); </w:t>
            </w:r>
          </w:p>
          <w:p w14:paraId="1FFBFAEF"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pause(1)</w:t>
            </w:r>
          </w:p>
          <w:p w14:paraId="20D67553"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sNI.outputSingleScan([1 1 1 1]);</w:t>
            </w:r>
          </w:p>
          <w:p w14:paraId="5E5FA41A" w14:textId="77777777" w:rsidR="00135D85" w:rsidRPr="00EB1377" w:rsidRDefault="00135D85" w:rsidP="00450E3D">
            <w:pPr>
              <w:autoSpaceDE w:val="0"/>
              <w:autoSpaceDN w:val="0"/>
              <w:adjustRightInd w:val="0"/>
              <w:rPr>
                <w:rFonts w:ascii="Courier New" w:hAnsi="Courier New" w:cs="Courier New"/>
                <w:color w:val="000000"/>
                <w:sz w:val="16"/>
              </w:rPr>
            </w:pPr>
          </w:p>
        </w:tc>
      </w:tr>
      <w:tr w:rsidR="00135D85" w14:paraId="446FD136" w14:textId="77777777" w:rsidTr="00450E3D">
        <w:trPr>
          <w:cantSplit/>
          <w:trHeight w:val="250"/>
        </w:trPr>
        <w:tc>
          <w:tcPr>
            <w:tcW w:w="805" w:type="dxa"/>
            <w:vMerge/>
            <w:textDirection w:val="btLr"/>
          </w:tcPr>
          <w:p w14:paraId="00A9C70E" w14:textId="77777777" w:rsidR="00135D85" w:rsidRDefault="00135D85" w:rsidP="00135D85">
            <w:pPr>
              <w:pStyle w:val="ListParagraph"/>
              <w:numPr>
                <w:ilvl w:val="0"/>
                <w:numId w:val="39"/>
              </w:numPr>
              <w:ind w:right="113"/>
              <w:contextualSpacing/>
            </w:pPr>
          </w:p>
        </w:tc>
        <w:tc>
          <w:tcPr>
            <w:tcW w:w="3600" w:type="dxa"/>
          </w:tcPr>
          <w:p w14:paraId="0C460954" w14:textId="77777777" w:rsidR="00135D85" w:rsidRDefault="00135D85" w:rsidP="00135D85">
            <w:pPr>
              <w:pStyle w:val="ListParagraph"/>
              <w:numPr>
                <w:ilvl w:val="0"/>
                <w:numId w:val="38"/>
              </w:numPr>
              <w:ind w:left="371"/>
              <w:contextualSpacing/>
            </w:pPr>
            <w:r>
              <w:t>Equilibrate cylinder</w:t>
            </w:r>
          </w:p>
        </w:tc>
        <w:tc>
          <w:tcPr>
            <w:tcW w:w="4945" w:type="dxa"/>
          </w:tcPr>
          <w:p w14:paraId="75E0998E" w14:textId="77777777" w:rsidR="00135D85" w:rsidRPr="00EB1377" w:rsidRDefault="00135D85" w:rsidP="00450E3D">
            <w:pPr>
              <w:autoSpaceDE w:val="0"/>
              <w:autoSpaceDN w:val="0"/>
              <w:adjustRightInd w:val="0"/>
              <w:rPr>
                <w:rFonts w:ascii="Courier New" w:hAnsi="Courier New" w:cs="Courier New"/>
                <w:color w:val="000000"/>
                <w:sz w:val="16"/>
              </w:rPr>
            </w:pPr>
            <w:r w:rsidRPr="00EB1377">
              <w:rPr>
                <w:rFonts w:ascii="Courier New" w:hAnsi="Courier New" w:cs="Courier New"/>
                <w:color w:val="000000"/>
                <w:sz w:val="16"/>
              </w:rPr>
              <w:t>pause(20);</w:t>
            </w:r>
          </w:p>
        </w:tc>
      </w:tr>
      <w:tr w:rsidR="00135D85" w14:paraId="0F6FE316" w14:textId="77777777" w:rsidTr="00450E3D">
        <w:trPr>
          <w:cantSplit/>
          <w:trHeight w:val="249"/>
        </w:trPr>
        <w:tc>
          <w:tcPr>
            <w:tcW w:w="805" w:type="dxa"/>
            <w:vMerge/>
            <w:textDirection w:val="btLr"/>
          </w:tcPr>
          <w:p w14:paraId="10B9E727" w14:textId="77777777" w:rsidR="00135D85" w:rsidRDefault="00135D85" w:rsidP="00135D85">
            <w:pPr>
              <w:pStyle w:val="ListParagraph"/>
              <w:numPr>
                <w:ilvl w:val="0"/>
                <w:numId w:val="39"/>
              </w:numPr>
              <w:ind w:right="113"/>
              <w:contextualSpacing/>
            </w:pPr>
          </w:p>
        </w:tc>
        <w:tc>
          <w:tcPr>
            <w:tcW w:w="3600" w:type="dxa"/>
          </w:tcPr>
          <w:p w14:paraId="46E5712D" w14:textId="77777777" w:rsidR="00135D85" w:rsidRDefault="00135D85" w:rsidP="00135D85">
            <w:pPr>
              <w:pStyle w:val="ListParagraph"/>
              <w:numPr>
                <w:ilvl w:val="0"/>
                <w:numId w:val="38"/>
              </w:numPr>
              <w:ind w:left="371"/>
              <w:contextualSpacing/>
            </w:pPr>
            <w:r>
              <w:t>Open release valve</w:t>
            </w:r>
          </w:p>
          <w:p w14:paraId="6B33930D" w14:textId="77777777" w:rsidR="00135D85" w:rsidRDefault="00135D85" w:rsidP="00135D85">
            <w:pPr>
              <w:pStyle w:val="ListParagraph"/>
              <w:numPr>
                <w:ilvl w:val="0"/>
                <w:numId w:val="38"/>
              </w:numPr>
              <w:ind w:left="371"/>
              <w:contextualSpacing/>
            </w:pPr>
            <w:r>
              <w:t>Close release valve</w:t>
            </w:r>
          </w:p>
        </w:tc>
        <w:tc>
          <w:tcPr>
            <w:tcW w:w="4945" w:type="dxa"/>
          </w:tcPr>
          <w:p w14:paraId="349D5368"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 xml:space="preserve">sNI.outputSingleScan([1 1 0 1]); </w:t>
            </w:r>
          </w:p>
          <w:p w14:paraId="12959606"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pause(1)</w:t>
            </w:r>
          </w:p>
          <w:p w14:paraId="0FA92479"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 xml:space="preserve">sNI.outputSingleScan([1 1 1 1]); </w:t>
            </w:r>
          </w:p>
          <w:p w14:paraId="66E8E396" w14:textId="77777777" w:rsidR="00135D85" w:rsidRPr="00EB1377" w:rsidRDefault="00135D85" w:rsidP="00450E3D">
            <w:pPr>
              <w:autoSpaceDE w:val="0"/>
              <w:autoSpaceDN w:val="0"/>
              <w:adjustRightInd w:val="0"/>
              <w:rPr>
                <w:rFonts w:ascii="Courier New" w:hAnsi="Courier New" w:cs="Courier New"/>
                <w:color w:val="000000"/>
                <w:sz w:val="16"/>
              </w:rPr>
            </w:pPr>
          </w:p>
        </w:tc>
      </w:tr>
      <w:tr w:rsidR="00135D85" w14:paraId="0FA96390" w14:textId="77777777" w:rsidTr="00450E3D">
        <w:trPr>
          <w:cantSplit/>
          <w:trHeight w:val="1134"/>
        </w:trPr>
        <w:tc>
          <w:tcPr>
            <w:tcW w:w="805" w:type="dxa"/>
            <w:textDirection w:val="btLr"/>
          </w:tcPr>
          <w:p w14:paraId="5267848E" w14:textId="77777777" w:rsidR="00135D85" w:rsidRDefault="00135D85" w:rsidP="00135D85">
            <w:pPr>
              <w:pStyle w:val="ListParagraph"/>
              <w:numPr>
                <w:ilvl w:val="0"/>
                <w:numId w:val="39"/>
              </w:numPr>
              <w:ind w:right="113"/>
              <w:contextualSpacing/>
            </w:pPr>
            <w:r>
              <w:t>Perform experiment</w:t>
            </w:r>
          </w:p>
        </w:tc>
        <w:tc>
          <w:tcPr>
            <w:tcW w:w="3600" w:type="dxa"/>
          </w:tcPr>
          <w:p w14:paraId="685512F3" w14:textId="77777777" w:rsidR="00135D85" w:rsidRDefault="00135D85" w:rsidP="00135D85">
            <w:pPr>
              <w:pStyle w:val="ListParagraph"/>
              <w:numPr>
                <w:ilvl w:val="0"/>
                <w:numId w:val="38"/>
              </w:numPr>
              <w:ind w:left="342"/>
              <w:contextualSpacing/>
            </w:pPr>
            <w:r>
              <w:t>Initiate piston movement down and</w:t>
            </w:r>
          </w:p>
          <w:p w14:paraId="22C4EC8A" w14:textId="77777777" w:rsidR="00135D85" w:rsidRDefault="00135D85" w:rsidP="00135D85">
            <w:pPr>
              <w:pStyle w:val="ListParagraph"/>
              <w:numPr>
                <w:ilvl w:val="0"/>
                <w:numId w:val="38"/>
              </w:numPr>
              <w:ind w:left="342"/>
              <w:contextualSpacing/>
            </w:pPr>
            <w:r>
              <w:t>Collect data</w:t>
            </w:r>
          </w:p>
          <w:p w14:paraId="77B33210" w14:textId="77777777" w:rsidR="00135D85" w:rsidRDefault="00135D85" w:rsidP="00135D85">
            <w:pPr>
              <w:pStyle w:val="ListParagraph"/>
              <w:numPr>
                <w:ilvl w:val="0"/>
                <w:numId w:val="38"/>
              </w:numPr>
              <w:ind w:left="342"/>
              <w:contextualSpacing/>
            </w:pPr>
            <w:r>
              <w:t>Wait 10 s</w:t>
            </w:r>
          </w:p>
          <w:p w14:paraId="3094780A" w14:textId="77777777" w:rsidR="00135D85" w:rsidRDefault="00135D85" w:rsidP="00135D85">
            <w:pPr>
              <w:pStyle w:val="ListParagraph"/>
              <w:numPr>
                <w:ilvl w:val="0"/>
                <w:numId w:val="38"/>
              </w:numPr>
              <w:ind w:left="342"/>
              <w:contextualSpacing/>
            </w:pPr>
            <w:r>
              <w:t>Move up piston</w:t>
            </w:r>
          </w:p>
          <w:p w14:paraId="4ACDE495" w14:textId="77777777" w:rsidR="00135D85" w:rsidRDefault="00135D85" w:rsidP="00450E3D"/>
          <w:p w14:paraId="57C716DF" w14:textId="77777777" w:rsidR="00135D85" w:rsidRDefault="00135D85" w:rsidP="00450E3D"/>
          <w:p w14:paraId="0BC554B0" w14:textId="77777777" w:rsidR="00135D85" w:rsidRDefault="00135D85" w:rsidP="00450E3D"/>
        </w:tc>
        <w:tc>
          <w:tcPr>
            <w:tcW w:w="4945" w:type="dxa"/>
          </w:tcPr>
          <w:p w14:paraId="2C4E9817"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sNI.outputSingleScan([0 1 1 1]);</w:t>
            </w:r>
          </w:p>
          <w:p w14:paraId="5E2D6E04"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 xml:space="preserve">  </w:t>
            </w:r>
            <w:r w:rsidRPr="00EB1377">
              <w:rPr>
                <w:rFonts w:ascii="Courier New" w:hAnsi="Courier New" w:cs="Courier New"/>
                <w:color w:val="0000FF"/>
                <w:sz w:val="16"/>
              </w:rPr>
              <w:t>for</w:t>
            </w:r>
            <w:r w:rsidRPr="00EB1377">
              <w:rPr>
                <w:rFonts w:ascii="Courier New" w:hAnsi="Courier New" w:cs="Courier New"/>
                <w:color w:val="000000"/>
                <w:sz w:val="16"/>
              </w:rPr>
              <w:t xml:space="preserve"> i=1:n</w:t>
            </w:r>
          </w:p>
          <w:p w14:paraId="0FE26A1F"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 xml:space="preserve">    raw_data = [raw_data;  sNI.inputSingleScan];</w:t>
            </w:r>
          </w:p>
          <w:p w14:paraId="7C0DD27E" w14:textId="77777777" w:rsidR="00135D85" w:rsidRPr="00EB1377" w:rsidRDefault="00135D85" w:rsidP="00450E3D">
            <w:pPr>
              <w:autoSpaceDE w:val="0"/>
              <w:autoSpaceDN w:val="0"/>
              <w:adjustRightInd w:val="0"/>
              <w:rPr>
                <w:rFonts w:ascii="Courier New" w:hAnsi="Courier New" w:cs="Courier New"/>
                <w:sz w:val="16"/>
                <w:szCs w:val="24"/>
              </w:rPr>
            </w:pPr>
            <w:r>
              <w:rPr>
                <w:rFonts w:ascii="Courier New" w:hAnsi="Courier New" w:cs="Courier New"/>
                <w:color w:val="000000"/>
                <w:sz w:val="16"/>
              </w:rPr>
              <w:t xml:space="preserve">  </w:t>
            </w:r>
            <w:r w:rsidRPr="00EB1377">
              <w:rPr>
                <w:rFonts w:ascii="Courier New" w:hAnsi="Courier New" w:cs="Courier New"/>
                <w:color w:val="0000FF"/>
                <w:sz w:val="16"/>
              </w:rPr>
              <w:t>end</w:t>
            </w:r>
          </w:p>
          <w:p w14:paraId="3951248F" w14:textId="77777777" w:rsidR="00135D85" w:rsidRPr="00EB1377" w:rsidRDefault="00135D85" w:rsidP="00450E3D">
            <w:pPr>
              <w:autoSpaceDE w:val="0"/>
              <w:autoSpaceDN w:val="0"/>
              <w:adjustRightInd w:val="0"/>
              <w:rPr>
                <w:rFonts w:ascii="Courier New" w:hAnsi="Courier New" w:cs="Courier New"/>
                <w:sz w:val="16"/>
                <w:szCs w:val="24"/>
              </w:rPr>
            </w:pPr>
            <w:r>
              <w:rPr>
                <w:rFonts w:ascii="Courier New" w:hAnsi="Courier New" w:cs="Courier New"/>
                <w:color w:val="000000"/>
                <w:sz w:val="16"/>
              </w:rPr>
              <w:t>pause(10</w:t>
            </w:r>
            <w:r w:rsidRPr="00EB1377">
              <w:rPr>
                <w:rFonts w:ascii="Courier New" w:hAnsi="Courier New" w:cs="Courier New"/>
                <w:color w:val="000000"/>
                <w:sz w:val="16"/>
              </w:rPr>
              <w:t>);</w:t>
            </w:r>
          </w:p>
          <w:p w14:paraId="78F4544B" w14:textId="77777777" w:rsidR="00135D85" w:rsidRPr="00EB1377" w:rsidRDefault="00135D85" w:rsidP="00450E3D">
            <w:pPr>
              <w:autoSpaceDE w:val="0"/>
              <w:autoSpaceDN w:val="0"/>
              <w:adjustRightInd w:val="0"/>
              <w:rPr>
                <w:rFonts w:ascii="Courier New" w:hAnsi="Courier New" w:cs="Courier New"/>
                <w:sz w:val="16"/>
                <w:szCs w:val="24"/>
              </w:rPr>
            </w:pPr>
            <w:r w:rsidRPr="00EB1377">
              <w:rPr>
                <w:rFonts w:ascii="Courier New" w:hAnsi="Courier New" w:cs="Courier New"/>
                <w:color w:val="000000"/>
                <w:sz w:val="16"/>
              </w:rPr>
              <w:t>sNI.outputSingleScan([1 1 1 1]);</w:t>
            </w:r>
          </w:p>
          <w:p w14:paraId="5052B2FD" w14:textId="77777777" w:rsidR="00135D85" w:rsidRPr="00EB1377" w:rsidRDefault="00135D85" w:rsidP="00450E3D">
            <w:pPr>
              <w:rPr>
                <w:sz w:val="16"/>
              </w:rPr>
            </w:pPr>
          </w:p>
        </w:tc>
      </w:tr>
    </w:tbl>
    <w:p w14:paraId="039F256A" w14:textId="77777777" w:rsidR="00705574" w:rsidRDefault="00135D85" w:rsidP="00135D85">
      <w:pPr>
        <w:pStyle w:val="BodyTextIndent"/>
        <w:rPr>
          <w:rFonts w:ascii="Baskerville MT" w:hAnsi="Baskerville MT"/>
        </w:rPr>
      </w:pPr>
      <w:r w:rsidRPr="00135D85">
        <w:rPr>
          <w:rFonts w:ascii="Baskerville MT" w:hAnsi="Baskerville MT"/>
          <w:u w:val="single"/>
        </w:rPr>
        <w:t>Note:</w:t>
      </w:r>
      <w:r>
        <w:rPr>
          <w:rFonts w:ascii="Baskerville MT" w:hAnsi="Baskerville MT"/>
        </w:rPr>
        <w:t xml:space="preserve"> </w:t>
      </w:r>
    </w:p>
    <w:p w14:paraId="0D936D50" w14:textId="2996F37A" w:rsidR="00135D85" w:rsidRDefault="00705574" w:rsidP="00705574">
      <w:pPr>
        <w:pStyle w:val="BodyTextIndent"/>
        <w:numPr>
          <w:ilvl w:val="0"/>
          <w:numId w:val="40"/>
        </w:numPr>
        <w:rPr>
          <w:rFonts w:ascii="Baskerville MT" w:hAnsi="Baskerville MT"/>
        </w:rPr>
      </w:pPr>
      <w:r>
        <w:rPr>
          <w:rFonts w:ascii="Baskerville MT" w:hAnsi="Baskerville MT"/>
        </w:rPr>
        <w:t>K</w:t>
      </w:r>
      <w:r w:rsidR="00135D85">
        <w:rPr>
          <w:rFonts w:ascii="Baskerville MT" w:hAnsi="Baskerville MT"/>
        </w:rPr>
        <w:t>eep at least 1s pause between opening and closing a valve for proper operation</w:t>
      </w:r>
    </w:p>
    <w:p w14:paraId="52470151" w14:textId="77777777" w:rsidR="00705574" w:rsidRDefault="00705574" w:rsidP="00705574">
      <w:pPr>
        <w:pStyle w:val="BodyTextIndent"/>
        <w:numPr>
          <w:ilvl w:val="0"/>
          <w:numId w:val="40"/>
        </w:numPr>
        <w:rPr>
          <w:rFonts w:ascii="Baskerville MT" w:hAnsi="Baskerville MT"/>
        </w:rPr>
      </w:pPr>
      <w:r>
        <w:rPr>
          <w:rFonts w:ascii="Baskerville MT" w:hAnsi="Baskerville MT"/>
        </w:rPr>
        <w:t xml:space="preserve">The number of points collected during the adiabatic compression (variable n) should be around 100. </w:t>
      </w:r>
    </w:p>
    <w:p w14:paraId="1F076A5C" w14:textId="41A7D23A" w:rsidR="00705574" w:rsidRDefault="00705574" w:rsidP="00705574">
      <w:pPr>
        <w:pStyle w:val="BodyTextIndent"/>
        <w:numPr>
          <w:ilvl w:val="0"/>
          <w:numId w:val="40"/>
        </w:numPr>
        <w:rPr>
          <w:rFonts w:ascii="Baskerville MT" w:hAnsi="Baskerville MT"/>
        </w:rPr>
      </w:pPr>
      <w:r>
        <w:rPr>
          <w:rFonts w:ascii="Baskerville MT" w:hAnsi="Baskerville MT"/>
        </w:rPr>
        <w:t xml:space="preserve">The results are returned in the </w:t>
      </w:r>
      <w:r w:rsidRPr="00705574">
        <w:rPr>
          <w:rFonts w:ascii="Courier New" w:hAnsi="Courier New" w:cs="Courier New"/>
        </w:rPr>
        <w:t>raw_data</w:t>
      </w:r>
      <w:r>
        <w:rPr>
          <w:rFonts w:ascii="Baskerville MT" w:hAnsi="Baskerville MT"/>
        </w:rPr>
        <w:t xml:space="preserve"> matrix as voltage signals, which in turn can be converted to physical quantites:</w:t>
      </w:r>
    </w:p>
    <w:p w14:paraId="5E38E52B" w14:textId="77777777" w:rsidR="00705574" w:rsidRDefault="00705574" w:rsidP="00705574">
      <w:pPr>
        <w:pStyle w:val="BodyTextIndent"/>
        <w:ind w:left="1980"/>
        <w:rPr>
          <w:rFonts w:ascii="Baskerville MT" w:hAnsi="Baskerville MT"/>
        </w:rPr>
      </w:pPr>
    </w:p>
    <w:tbl>
      <w:tblPr>
        <w:tblStyle w:val="TableGrid"/>
        <w:tblW w:w="0" w:type="auto"/>
        <w:tblInd w:w="1980" w:type="dxa"/>
        <w:tblLook w:val="04A0" w:firstRow="1" w:lastRow="0" w:firstColumn="1" w:lastColumn="0" w:noHBand="0" w:noVBand="1"/>
      </w:tblPr>
      <w:tblGrid>
        <w:gridCol w:w="1525"/>
        <w:gridCol w:w="1442"/>
        <w:gridCol w:w="4228"/>
      </w:tblGrid>
      <w:tr w:rsidR="00705574" w14:paraId="34DBEF4B" w14:textId="77777777" w:rsidTr="00705574">
        <w:tc>
          <w:tcPr>
            <w:tcW w:w="1525" w:type="dxa"/>
          </w:tcPr>
          <w:p w14:paraId="1C53B130" w14:textId="7477D4A7" w:rsidR="00705574" w:rsidRDefault="00705574" w:rsidP="00705574">
            <w:pPr>
              <w:pStyle w:val="BodyTextIndent"/>
              <w:ind w:left="0"/>
              <w:rPr>
                <w:rFonts w:ascii="Baskerville MT" w:hAnsi="Baskerville MT"/>
              </w:rPr>
            </w:pPr>
            <w:r>
              <w:rPr>
                <w:rFonts w:ascii="Baskerville MT" w:hAnsi="Baskerville MT"/>
              </w:rPr>
              <w:t>Data column</w:t>
            </w:r>
          </w:p>
        </w:tc>
        <w:tc>
          <w:tcPr>
            <w:tcW w:w="1442" w:type="dxa"/>
          </w:tcPr>
          <w:p w14:paraId="51C1379B" w14:textId="1E7FFB35" w:rsidR="00705574" w:rsidRDefault="00705574" w:rsidP="00705574">
            <w:pPr>
              <w:pStyle w:val="BodyTextIndent"/>
              <w:ind w:left="0"/>
              <w:rPr>
                <w:rFonts w:ascii="Baskerville MT" w:hAnsi="Baskerville MT"/>
              </w:rPr>
            </w:pPr>
            <w:r>
              <w:rPr>
                <w:rFonts w:ascii="Baskerville MT" w:hAnsi="Baskerville MT"/>
              </w:rPr>
              <w:t>Physical quantity</w:t>
            </w:r>
          </w:p>
        </w:tc>
        <w:tc>
          <w:tcPr>
            <w:tcW w:w="4228" w:type="dxa"/>
          </w:tcPr>
          <w:p w14:paraId="7C7F25D9" w14:textId="045191CC" w:rsidR="00705574" w:rsidRDefault="00705574" w:rsidP="00705574">
            <w:pPr>
              <w:pStyle w:val="BodyTextIndent"/>
              <w:ind w:left="0"/>
              <w:rPr>
                <w:rFonts w:ascii="Baskerville MT" w:hAnsi="Baskerville MT"/>
              </w:rPr>
            </w:pPr>
            <w:r>
              <w:rPr>
                <w:rFonts w:ascii="Baskerville MT" w:hAnsi="Baskerville MT"/>
              </w:rPr>
              <w:t>Converting equation</w:t>
            </w:r>
          </w:p>
        </w:tc>
      </w:tr>
      <w:tr w:rsidR="00705574" w14:paraId="1A713E9A" w14:textId="4FFB4D10" w:rsidTr="00705574">
        <w:tc>
          <w:tcPr>
            <w:tcW w:w="1525" w:type="dxa"/>
          </w:tcPr>
          <w:p w14:paraId="34E8290B" w14:textId="65E4FE74" w:rsidR="00705574" w:rsidRDefault="00705574" w:rsidP="00705574">
            <w:pPr>
              <w:pStyle w:val="BodyTextIndent"/>
              <w:ind w:left="0"/>
              <w:rPr>
                <w:rFonts w:ascii="Baskerville MT" w:hAnsi="Baskerville MT"/>
              </w:rPr>
            </w:pPr>
            <w:r>
              <w:rPr>
                <w:rFonts w:ascii="Baskerville MT" w:hAnsi="Baskerville MT"/>
              </w:rPr>
              <w:t>Column 1</w:t>
            </w:r>
          </w:p>
        </w:tc>
        <w:tc>
          <w:tcPr>
            <w:tcW w:w="1442" w:type="dxa"/>
          </w:tcPr>
          <w:p w14:paraId="497B4E22" w14:textId="4C74BB5F" w:rsidR="00705574" w:rsidRDefault="00705574" w:rsidP="00705574">
            <w:pPr>
              <w:pStyle w:val="BodyTextIndent"/>
              <w:ind w:left="0"/>
              <w:rPr>
                <w:rFonts w:ascii="Baskerville MT" w:hAnsi="Baskerville MT"/>
              </w:rPr>
            </w:pPr>
            <w:r>
              <w:rPr>
                <w:rFonts w:ascii="Baskerville MT" w:hAnsi="Baskerville MT"/>
              </w:rPr>
              <w:t>Volume</w:t>
            </w:r>
          </w:p>
        </w:tc>
        <w:tc>
          <w:tcPr>
            <w:tcW w:w="4228" w:type="dxa"/>
          </w:tcPr>
          <w:p w14:paraId="1B02221D" w14:textId="12C5AB4D" w:rsidR="00705574" w:rsidRPr="00705574" w:rsidRDefault="00705574" w:rsidP="00705574">
            <w:pPr>
              <w:autoSpaceDE w:val="0"/>
              <w:autoSpaceDN w:val="0"/>
              <w:adjustRightInd w:val="0"/>
              <w:rPr>
                <w:rFonts w:ascii="Courier New" w:eastAsiaTheme="minorHAnsi" w:hAnsi="Courier New" w:cs="Courier New"/>
                <w:sz w:val="14"/>
                <w:szCs w:val="24"/>
              </w:rPr>
            </w:pPr>
            <w:r w:rsidRPr="00705574">
              <w:rPr>
                <w:rFonts w:ascii="Courier New" w:eastAsiaTheme="minorHAnsi" w:hAnsi="Courier New" w:cs="Courier New"/>
                <w:color w:val="000000"/>
                <w:sz w:val="14"/>
              </w:rPr>
              <w:t>V=smooth(2.8326e-5*raw_data(:,1)+9.191e-5,3);</w:t>
            </w:r>
          </w:p>
          <w:p w14:paraId="76C8362D" w14:textId="77777777" w:rsidR="00705574" w:rsidRPr="00705574" w:rsidRDefault="00705574" w:rsidP="00705574">
            <w:pPr>
              <w:pStyle w:val="BodyTextIndent"/>
              <w:ind w:left="0"/>
              <w:rPr>
                <w:rFonts w:ascii="Baskerville MT" w:hAnsi="Baskerville MT"/>
                <w:sz w:val="14"/>
              </w:rPr>
            </w:pPr>
          </w:p>
        </w:tc>
      </w:tr>
      <w:tr w:rsidR="00705574" w14:paraId="0104D29B" w14:textId="79D3549B" w:rsidTr="00705574">
        <w:tc>
          <w:tcPr>
            <w:tcW w:w="1525" w:type="dxa"/>
          </w:tcPr>
          <w:p w14:paraId="057B6208" w14:textId="1D028B46" w:rsidR="00705574" w:rsidRDefault="00705574" w:rsidP="00705574">
            <w:pPr>
              <w:pStyle w:val="BodyTextIndent"/>
              <w:ind w:left="0"/>
              <w:rPr>
                <w:rFonts w:ascii="Baskerville MT" w:hAnsi="Baskerville MT"/>
              </w:rPr>
            </w:pPr>
            <w:r>
              <w:rPr>
                <w:rFonts w:ascii="Baskerville MT" w:hAnsi="Baskerville MT"/>
              </w:rPr>
              <w:t>Column 2</w:t>
            </w:r>
          </w:p>
        </w:tc>
        <w:tc>
          <w:tcPr>
            <w:tcW w:w="1442" w:type="dxa"/>
          </w:tcPr>
          <w:p w14:paraId="696C7657" w14:textId="354506C6" w:rsidR="00705574" w:rsidRDefault="00705574" w:rsidP="00705574">
            <w:pPr>
              <w:pStyle w:val="BodyTextIndent"/>
              <w:ind w:left="0"/>
              <w:rPr>
                <w:rFonts w:ascii="Baskerville MT" w:hAnsi="Baskerville MT"/>
              </w:rPr>
            </w:pPr>
            <w:r>
              <w:rPr>
                <w:rFonts w:ascii="Baskerville MT" w:hAnsi="Baskerville MT"/>
              </w:rPr>
              <w:t>Temperature</w:t>
            </w:r>
          </w:p>
        </w:tc>
        <w:tc>
          <w:tcPr>
            <w:tcW w:w="4228" w:type="dxa"/>
          </w:tcPr>
          <w:p w14:paraId="1D90F57B" w14:textId="76721CBE" w:rsidR="00705574" w:rsidRPr="00705574" w:rsidRDefault="00705574" w:rsidP="00705574">
            <w:pPr>
              <w:autoSpaceDE w:val="0"/>
              <w:autoSpaceDN w:val="0"/>
              <w:adjustRightInd w:val="0"/>
              <w:rPr>
                <w:rFonts w:ascii="Courier New" w:eastAsiaTheme="minorHAnsi" w:hAnsi="Courier New" w:cs="Courier New"/>
                <w:sz w:val="14"/>
                <w:szCs w:val="24"/>
              </w:rPr>
            </w:pPr>
            <w:r w:rsidRPr="00705574">
              <w:rPr>
                <w:rFonts w:ascii="Courier New" w:eastAsiaTheme="minorHAnsi" w:hAnsi="Courier New" w:cs="Courier New"/>
                <w:color w:val="000000"/>
                <w:sz w:val="14"/>
              </w:rPr>
              <w:t>T = smooth(33.785 .* raw_data(:,2)+295.193,3);</w:t>
            </w:r>
          </w:p>
          <w:p w14:paraId="3B61ACAE" w14:textId="77777777" w:rsidR="00705574" w:rsidRPr="00705574" w:rsidRDefault="00705574" w:rsidP="00705574">
            <w:pPr>
              <w:pStyle w:val="BodyTextIndent"/>
              <w:ind w:left="0"/>
              <w:rPr>
                <w:rFonts w:ascii="Baskerville MT" w:hAnsi="Baskerville MT"/>
                <w:sz w:val="14"/>
              </w:rPr>
            </w:pPr>
          </w:p>
        </w:tc>
      </w:tr>
      <w:tr w:rsidR="00705574" w14:paraId="4E9FDCC3" w14:textId="2D2A581E" w:rsidTr="00705574">
        <w:tc>
          <w:tcPr>
            <w:tcW w:w="1525" w:type="dxa"/>
          </w:tcPr>
          <w:p w14:paraId="31104679" w14:textId="5B9DB6A5" w:rsidR="00705574" w:rsidRDefault="00705574" w:rsidP="00705574">
            <w:pPr>
              <w:pStyle w:val="BodyTextIndent"/>
              <w:ind w:left="0"/>
              <w:rPr>
                <w:rFonts w:ascii="Baskerville MT" w:hAnsi="Baskerville MT"/>
              </w:rPr>
            </w:pPr>
            <w:r>
              <w:rPr>
                <w:rFonts w:ascii="Baskerville MT" w:hAnsi="Baskerville MT"/>
              </w:rPr>
              <w:t>Column 3</w:t>
            </w:r>
          </w:p>
        </w:tc>
        <w:tc>
          <w:tcPr>
            <w:tcW w:w="1442" w:type="dxa"/>
          </w:tcPr>
          <w:p w14:paraId="586C5258" w14:textId="3421BCE9" w:rsidR="00705574" w:rsidRDefault="00705574" w:rsidP="00705574">
            <w:pPr>
              <w:pStyle w:val="BodyTextIndent"/>
              <w:ind w:left="0"/>
              <w:rPr>
                <w:rFonts w:ascii="Baskerville MT" w:hAnsi="Baskerville MT"/>
              </w:rPr>
            </w:pPr>
            <w:r>
              <w:rPr>
                <w:rFonts w:ascii="Baskerville MT" w:hAnsi="Baskerville MT"/>
              </w:rPr>
              <w:t>Pressure</w:t>
            </w:r>
          </w:p>
        </w:tc>
        <w:tc>
          <w:tcPr>
            <w:tcW w:w="4228" w:type="dxa"/>
          </w:tcPr>
          <w:p w14:paraId="1C86FD67" w14:textId="01B42167" w:rsidR="00705574" w:rsidRPr="00705574" w:rsidRDefault="00705574" w:rsidP="00705574">
            <w:pPr>
              <w:autoSpaceDE w:val="0"/>
              <w:autoSpaceDN w:val="0"/>
              <w:adjustRightInd w:val="0"/>
              <w:rPr>
                <w:rFonts w:ascii="Courier New" w:eastAsiaTheme="minorHAnsi" w:hAnsi="Courier New" w:cs="Courier New"/>
                <w:sz w:val="14"/>
                <w:szCs w:val="24"/>
              </w:rPr>
            </w:pPr>
            <w:r w:rsidRPr="00705574">
              <w:rPr>
                <w:rFonts w:ascii="Courier New" w:eastAsiaTheme="minorHAnsi" w:hAnsi="Courier New" w:cs="Courier New"/>
                <w:color w:val="000000"/>
                <w:sz w:val="14"/>
              </w:rPr>
              <w:t>p = smooth(100000 .* (raw_data(:,3)+0.08),3);</w:t>
            </w:r>
          </w:p>
          <w:p w14:paraId="4C83469F" w14:textId="77777777" w:rsidR="00705574" w:rsidRPr="00705574" w:rsidRDefault="00705574" w:rsidP="00705574">
            <w:pPr>
              <w:pStyle w:val="BodyTextIndent"/>
              <w:ind w:left="0"/>
              <w:rPr>
                <w:rFonts w:ascii="Baskerville MT" w:hAnsi="Baskerville MT"/>
                <w:sz w:val="14"/>
              </w:rPr>
            </w:pPr>
          </w:p>
        </w:tc>
      </w:tr>
    </w:tbl>
    <w:p w14:paraId="7BCDDDA8" w14:textId="77777777" w:rsidR="00705574" w:rsidRDefault="00705574" w:rsidP="00705574">
      <w:pPr>
        <w:pStyle w:val="BodyTextIndent"/>
        <w:ind w:left="1980"/>
        <w:rPr>
          <w:rFonts w:ascii="Baskerville MT" w:hAnsi="Baskerville MT"/>
        </w:rPr>
      </w:pPr>
    </w:p>
    <w:p w14:paraId="6BD55D2B" w14:textId="77777777" w:rsidR="00135D85" w:rsidRDefault="00135D85" w:rsidP="00135D85">
      <w:pPr>
        <w:pStyle w:val="BodyTextIndent"/>
        <w:rPr>
          <w:rFonts w:ascii="Baskerville MT" w:hAnsi="Baskerville MT"/>
        </w:rPr>
      </w:pPr>
    </w:p>
    <w:p w14:paraId="736422EB" w14:textId="77777777" w:rsidR="00135D85" w:rsidRDefault="00135D85" w:rsidP="00135D85">
      <w:pPr>
        <w:pStyle w:val="BodyTextIndent"/>
        <w:rPr>
          <w:rFonts w:ascii="Baskerville MT" w:hAnsi="Baskerville MT"/>
        </w:rPr>
      </w:pPr>
    </w:p>
    <w:p w14:paraId="2DAB9AAF" w14:textId="222C5AB1" w:rsidR="00FD4FB8" w:rsidRDefault="00705574" w:rsidP="00705574">
      <w:pPr>
        <w:pStyle w:val="BodyTextIndent"/>
        <w:ind w:left="0"/>
        <w:rPr>
          <w:rFonts w:ascii="Baskerville MT" w:hAnsi="Baskerville MT"/>
          <w:i/>
        </w:rPr>
      </w:pPr>
      <w:r>
        <w:rPr>
          <w:rFonts w:ascii="Baskerville MT" w:hAnsi="Baskerville MT"/>
          <w:i/>
        </w:rPr>
        <w:t>Calculations</w:t>
      </w:r>
    </w:p>
    <w:p w14:paraId="2A010498" w14:textId="77777777" w:rsidR="00705574" w:rsidRDefault="00705574" w:rsidP="00705574">
      <w:pPr>
        <w:pStyle w:val="BodyTextIndent"/>
        <w:ind w:left="0"/>
        <w:rPr>
          <w:rFonts w:ascii="Baskerville MT" w:hAnsi="Baskerville MT"/>
          <w:i/>
        </w:rPr>
      </w:pPr>
    </w:p>
    <w:p w14:paraId="0419FFB5" w14:textId="77777777" w:rsidR="00705574" w:rsidRPr="00705574" w:rsidRDefault="00705574" w:rsidP="00AD5BC7">
      <w:pPr>
        <w:pStyle w:val="BodyTextIndent"/>
        <w:numPr>
          <w:ilvl w:val="0"/>
          <w:numId w:val="41"/>
        </w:numPr>
        <w:rPr>
          <w:rFonts w:ascii="Baskerville MT" w:hAnsi="Baskerville MT"/>
        </w:rPr>
      </w:pPr>
    </w:p>
    <w:p w14:paraId="0F33B5D2" w14:textId="77777777" w:rsidR="00E459F3" w:rsidRPr="00BE5FCD" w:rsidRDefault="00E459F3" w:rsidP="00E459F3">
      <w:pPr>
        <w:pStyle w:val="BodyTextIndent"/>
        <w:rPr>
          <w:rFonts w:ascii="Baskerville MT" w:hAnsi="Baskerville MT"/>
        </w:rPr>
      </w:pPr>
    </w:p>
    <w:p w14:paraId="256DB89D" w14:textId="7F710E7A" w:rsidR="00FD4FB8" w:rsidRDefault="00FD4FB8">
      <w:pPr>
        <w:spacing w:after="160" w:line="259" w:lineRule="auto"/>
      </w:pPr>
      <w:r>
        <w:br w:type="page"/>
      </w:r>
    </w:p>
    <w:p w14:paraId="2F454F77" w14:textId="77777777" w:rsidR="00BF3320" w:rsidRPr="00BF3320" w:rsidRDefault="00BF3320" w:rsidP="00BF3320"/>
    <w:p w14:paraId="32F26752" w14:textId="77777777" w:rsidR="00E103C7" w:rsidRDefault="00E103C7" w:rsidP="00E103C7">
      <w:pPr>
        <w:pStyle w:val="Caption"/>
        <w:ind w:left="1440"/>
        <w:rPr>
          <w:b w:val="0"/>
          <w:bCs w:val="0"/>
          <w:sz w:val="24"/>
        </w:rPr>
      </w:pPr>
      <w:r>
        <w:rPr>
          <w:b w:val="0"/>
          <w:bCs w:val="0"/>
          <w:sz w:val="24"/>
        </w:rPr>
        <w:t xml:space="preserve"> </w:t>
      </w:r>
    </w:p>
    <w:p w14:paraId="187283FE" w14:textId="77777777" w:rsidR="00E103C7" w:rsidRDefault="00E103C7" w:rsidP="00E103C7">
      <w:pPr>
        <w:framePr w:hSpace="180" w:wrap="around" w:vAnchor="text" w:hAnchor="page" w:x="2062" w:y="13"/>
      </w:pPr>
      <w:r>
        <w:object w:dxaOrig="553" w:dyaOrig="446" w14:anchorId="23626597">
          <v:shape id="_x0000_i1071" type="#_x0000_t75" style="width:38.05pt;height:30.55pt" o:ole="">
            <v:imagedata r:id="rId31" o:title=""/>
          </v:shape>
          <o:OLEObject Type="Embed" ProgID="PaintShopPro" ShapeID="_x0000_i1071" DrawAspect="Content" ObjectID="_1490003465" r:id="rId124"/>
        </w:object>
      </w:r>
    </w:p>
    <w:p w14:paraId="7C3E5A85" w14:textId="77777777" w:rsidR="00E103C7" w:rsidRDefault="00E103C7" w:rsidP="000E58C3">
      <w:pPr>
        <w:pStyle w:val="Heading3"/>
      </w:pPr>
      <w:bookmarkStart w:id="162" w:name="_Toc414064520"/>
      <w:r w:rsidRPr="009E7E22">
        <w:t>Results, Calculations</w:t>
      </w:r>
      <w:bookmarkEnd w:id="162"/>
    </w:p>
    <w:p w14:paraId="7F23A9CE" w14:textId="77777777" w:rsidR="00E103C7" w:rsidRPr="009E7E22" w:rsidRDefault="00E103C7" w:rsidP="00E103C7"/>
    <w:p w14:paraId="16365008" w14:textId="77777777" w:rsidR="00E103C7" w:rsidRPr="009D4B38" w:rsidRDefault="00E103C7" w:rsidP="00E103C7">
      <w:pPr>
        <w:ind w:left="1440"/>
        <w:rPr>
          <w:sz w:val="24"/>
          <w:szCs w:val="24"/>
        </w:rPr>
      </w:pPr>
    </w:p>
    <w:p w14:paraId="03A7AE4E" w14:textId="77777777" w:rsidR="00D76D9A" w:rsidRDefault="00D76D9A" w:rsidP="00D76D9A">
      <w:pPr>
        <w:ind w:left="1080"/>
        <w:rPr>
          <w:rFonts w:ascii="Baskerville MT" w:hAnsi="Baskerville MT"/>
          <w:sz w:val="24"/>
        </w:rPr>
      </w:pPr>
    </w:p>
    <w:p w14:paraId="7B4A9F86" w14:textId="2190BC9B" w:rsidR="00027641" w:rsidRPr="00837D03" w:rsidRDefault="00027641" w:rsidP="001A7655">
      <w:pPr>
        <w:pStyle w:val="Heading4"/>
      </w:pPr>
      <w:bookmarkStart w:id="163" w:name="_Toc414064521"/>
      <w:r w:rsidRPr="00837D03">
        <w:t>Determination of the C</w:t>
      </w:r>
      <w:r w:rsidRPr="00837D03">
        <w:rPr>
          <w:vertAlign w:val="subscript"/>
        </w:rPr>
        <w:t>v</w:t>
      </w:r>
      <w:r w:rsidRPr="00837D03">
        <w:t xml:space="preserve"> value of CO</w:t>
      </w:r>
      <w:r w:rsidRPr="00837D03">
        <w:rPr>
          <w:vertAlign w:val="subscript"/>
        </w:rPr>
        <w:t>2</w:t>
      </w:r>
      <w:bookmarkEnd w:id="163"/>
    </w:p>
    <w:p w14:paraId="48A04E04" w14:textId="77777777" w:rsidR="00027641" w:rsidRPr="00027641" w:rsidRDefault="00027641" w:rsidP="00027641">
      <w:pPr>
        <w:ind w:left="720"/>
        <w:rPr>
          <w:rFonts w:ascii="Baskerville MT" w:hAnsi="Baskerville MT"/>
          <w:sz w:val="24"/>
          <w:szCs w:val="24"/>
        </w:rPr>
      </w:pPr>
    </w:p>
    <w:p w14:paraId="1E13F358" w14:textId="68CAA397" w:rsidR="00EE6DA1" w:rsidRDefault="00496CCF" w:rsidP="00F21184">
      <w:pPr>
        <w:numPr>
          <w:ilvl w:val="0"/>
          <w:numId w:val="10"/>
        </w:numPr>
        <w:ind w:left="1080"/>
        <w:rPr>
          <w:rFonts w:ascii="Baskerville MT" w:hAnsi="Baskerville MT"/>
          <w:sz w:val="24"/>
          <w:szCs w:val="24"/>
        </w:rPr>
      </w:pPr>
      <w:r>
        <w:rPr>
          <w:rFonts w:ascii="Baskerville MT" w:hAnsi="Baskerville MT"/>
          <w:sz w:val="24"/>
          <w:szCs w:val="24"/>
        </w:rPr>
        <w:t>Based on the</w:t>
      </w:r>
      <w:r w:rsidR="00EE6DA1">
        <w:rPr>
          <w:rFonts w:ascii="Baskerville MT" w:hAnsi="Baskerville MT"/>
          <w:sz w:val="24"/>
          <w:szCs w:val="24"/>
        </w:rPr>
        <w:t xml:space="preserve"> graph of </w:t>
      </w:r>
      <w:r w:rsidR="00EE6DA1" w:rsidRPr="00EE6DA1">
        <w:rPr>
          <w:rFonts w:ascii="Baskerville MT" w:hAnsi="Baskerville MT"/>
          <w:i/>
          <w:sz w:val="24"/>
          <w:szCs w:val="24"/>
        </w:rPr>
        <w:t>C</w:t>
      </w:r>
      <w:r w:rsidR="00EE6DA1" w:rsidRPr="00EE6DA1">
        <w:rPr>
          <w:rFonts w:ascii="Baskerville MT" w:hAnsi="Baskerville MT"/>
          <w:sz w:val="24"/>
          <w:szCs w:val="24"/>
          <w:vertAlign w:val="subscript"/>
        </w:rPr>
        <w:t>V</w:t>
      </w:r>
      <w:r w:rsidR="00EE6DA1">
        <w:rPr>
          <w:rFonts w:ascii="Baskerville MT" w:hAnsi="Baskerville MT"/>
          <w:sz w:val="24"/>
          <w:szCs w:val="24"/>
        </w:rPr>
        <w:t xml:space="preserve"> and </w:t>
      </w:r>
      <w:r w:rsidR="00EE6DA1" w:rsidRPr="00EE6DA1">
        <w:rPr>
          <w:rFonts w:ascii="Baskerville MT" w:hAnsi="Baskerville MT"/>
          <w:i/>
          <w:sz w:val="24"/>
          <w:szCs w:val="24"/>
        </w:rPr>
        <w:t>C</w:t>
      </w:r>
      <w:r w:rsidR="00EE6DA1" w:rsidRPr="00EE6DA1">
        <w:rPr>
          <w:rFonts w:ascii="Baskerville MT" w:hAnsi="Baskerville MT"/>
          <w:sz w:val="24"/>
          <w:szCs w:val="24"/>
          <w:vertAlign w:val="subscript"/>
        </w:rPr>
        <w:t>V,vib</w:t>
      </w:r>
      <w:r w:rsidR="00EE6DA1">
        <w:rPr>
          <w:rFonts w:ascii="Baskerville MT" w:hAnsi="Baskerville MT"/>
          <w:sz w:val="24"/>
          <w:szCs w:val="24"/>
        </w:rPr>
        <w:t xml:space="preserve"> vs. </w:t>
      </w:r>
      <w:r w:rsidR="00EE6DA1" w:rsidRPr="00EE6DA1">
        <w:rPr>
          <w:rFonts w:ascii="Baskerville MT" w:hAnsi="Baskerville MT"/>
          <w:i/>
          <w:sz w:val="24"/>
          <w:szCs w:val="24"/>
        </w:rPr>
        <w:t>T</w:t>
      </w:r>
      <w:r w:rsidR="00EE6DA1">
        <w:rPr>
          <w:rFonts w:ascii="Baskerville MT" w:hAnsi="Baskerville MT"/>
          <w:sz w:val="24"/>
          <w:szCs w:val="24"/>
        </w:rPr>
        <w:t xml:space="preserve">, assess </w:t>
      </w:r>
      <w:r>
        <w:rPr>
          <w:rFonts w:ascii="Baskerville MT" w:hAnsi="Baskerville MT"/>
          <w:sz w:val="24"/>
          <w:szCs w:val="24"/>
        </w:rPr>
        <w:t xml:space="preserve">how </w:t>
      </w:r>
      <w:r w:rsidRPr="00496CCF">
        <w:rPr>
          <w:rFonts w:ascii="Baskerville MT" w:hAnsi="Baskerville MT"/>
          <w:i/>
          <w:sz w:val="24"/>
          <w:szCs w:val="24"/>
        </w:rPr>
        <w:t>C</w:t>
      </w:r>
      <w:r w:rsidRPr="00496CCF">
        <w:rPr>
          <w:rFonts w:ascii="Baskerville MT" w:hAnsi="Baskerville MT"/>
          <w:sz w:val="24"/>
          <w:szCs w:val="24"/>
          <w:vertAlign w:val="subscript"/>
        </w:rPr>
        <w:t>V</w:t>
      </w:r>
      <w:r>
        <w:rPr>
          <w:rFonts w:ascii="Baskerville MT" w:hAnsi="Baskerville MT"/>
          <w:sz w:val="24"/>
          <w:szCs w:val="24"/>
        </w:rPr>
        <w:t xml:space="preserve"> changes with temperature and which mode(s) contribute to that change the most. Provide a </w:t>
      </w:r>
      <w:r w:rsidR="00027641">
        <w:rPr>
          <w:rFonts w:ascii="Baskerville MT" w:hAnsi="Baskerville MT"/>
          <w:sz w:val="24"/>
          <w:szCs w:val="24"/>
        </w:rPr>
        <w:t>reasoning</w:t>
      </w:r>
      <w:r>
        <w:rPr>
          <w:rFonts w:ascii="Baskerville MT" w:hAnsi="Baskerville MT"/>
          <w:sz w:val="24"/>
          <w:szCs w:val="24"/>
        </w:rPr>
        <w:t>.</w:t>
      </w:r>
    </w:p>
    <w:p w14:paraId="115C47F6" w14:textId="52A8955A" w:rsidR="00027641" w:rsidRDefault="00027641" w:rsidP="00F21184">
      <w:pPr>
        <w:numPr>
          <w:ilvl w:val="0"/>
          <w:numId w:val="10"/>
        </w:numPr>
        <w:ind w:left="1080"/>
        <w:rPr>
          <w:rFonts w:ascii="Baskerville MT" w:hAnsi="Baskerville MT"/>
          <w:sz w:val="24"/>
          <w:szCs w:val="24"/>
        </w:rPr>
      </w:pPr>
      <w:r>
        <w:rPr>
          <w:rFonts w:ascii="Baskerville MT" w:hAnsi="Baskerville MT"/>
          <w:sz w:val="24"/>
          <w:szCs w:val="24"/>
        </w:rPr>
        <w:t xml:space="preserve">Calculate the experimental value of </w:t>
      </w:r>
      <w:r w:rsidRPr="008B40F0">
        <w:rPr>
          <w:rFonts w:ascii="Symbol" w:hAnsi="Symbol"/>
          <w:sz w:val="24"/>
          <w:szCs w:val="24"/>
        </w:rPr>
        <w:t></w:t>
      </w:r>
      <w:r>
        <w:rPr>
          <w:rFonts w:ascii="Baskerville MT" w:hAnsi="Baskerville MT"/>
          <w:sz w:val="24"/>
          <w:szCs w:val="24"/>
        </w:rPr>
        <w:t xml:space="preserve"> with the different masses and deferent gases and arrange your data in a spreadsheet.</w:t>
      </w:r>
    </w:p>
    <w:p w14:paraId="10752418" w14:textId="5BEF3A14" w:rsidR="00027641" w:rsidRDefault="00027641" w:rsidP="00027641">
      <w:pPr>
        <w:numPr>
          <w:ilvl w:val="1"/>
          <w:numId w:val="10"/>
        </w:numPr>
        <w:ind w:left="1800"/>
        <w:rPr>
          <w:rFonts w:ascii="Baskerville MT" w:hAnsi="Baskerville MT"/>
          <w:sz w:val="24"/>
          <w:szCs w:val="24"/>
        </w:rPr>
      </w:pPr>
      <w:r>
        <w:rPr>
          <w:rFonts w:ascii="Baskerville MT" w:hAnsi="Baskerville MT"/>
          <w:sz w:val="24"/>
          <w:szCs w:val="24"/>
        </w:rPr>
        <w:t xml:space="preserve">If you used the Ruchhardt method, fit a damped oscillation curve on your </w:t>
      </w:r>
      <w:r>
        <w:rPr>
          <w:rFonts w:ascii="Baskerville MT" w:hAnsi="Baskerville MT"/>
          <w:i/>
          <w:sz w:val="24"/>
          <w:szCs w:val="24"/>
        </w:rPr>
        <w:t>p</w:t>
      </w:r>
      <w:r w:rsidRPr="008B40F0">
        <w:rPr>
          <w:rFonts w:ascii="Baskerville MT" w:hAnsi="Baskerville MT"/>
          <w:sz w:val="24"/>
          <w:szCs w:val="24"/>
        </w:rPr>
        <w:t>(</w:t>
      </w:r>
      <w:r w:rsidRPr="008B40F0">
        <w:rPr>
          <w:rFonts w:ascii="Baskerville MT" w:hAnsi="Baskerville MT"/>
          <w:i/>
          <w:sz w:val="24"/>
          <w:szCs w:val="24"/>
        </w:rPr>
        <w:t>t</w:t>
      </w:r>
      <w:r w:rsidRPr="008B40F0">
        <w:rPr>
          <w:rFonts w:ascii="Baskerville MT" w:hAnsi="Baskerville MT"/>
          <w:sz w:val="24"/>
          <w:szCs w:val="24"/>
        </w:rPr>
        <w:t>)</w:t>
      </w:r>
      <w:r w:rsidR="008B40F0">
        <w:rPr>
          <w:rFonts w:ascii="Baskerville MT" w:hAnsi="Baskerville MT"/>
          <w:sz w:val="24"/>
          <w:szCs w:val="24"/>
        </w:rPr>
        <w:t xml:space="preserve"> data, from </w:t>
      </w:r>
      <w:r w:rsidR="008B40F0" w:rsidRPr="008B40F0">
        <w:rPr>
          <w:rFonts w:ascii="Symbol" w:hAnsi="Symbol"/>
          <w:sz w:val="24"/>
          <w:szCs w:val="24"/>
        </w:rPr>
        <w:t></w:t>
      </w:r>
      <w:r w:rsidR="008B40F0">
        <w:rPr>
          <w:rFonts w:ascii="Baskerville MT" w:hAnsi="Baskerville MT"/>
          <w:sz w:val="24"/>
          <w:szCs w:val="24"/>
        </w:rPr>
        <w:t xml:space="preserve"> calculate the period (</w:t>
      </w:r>
      <w:r w:rsidR="008B40F0">
        <w:rPr>
          <w:rFonts w:ascii="Baskerville MT" w:hAnsi="Baskerville MT"/>
          <w:i/>
          <w:sz w:val="24"/>
          <w:szCs w:val="24"/>
        </w:rPr>
        <w:t>T</w:t>
      </w:r>
      <w:r w:rsidR="008B40F0">
        <w:rPr>
          <w:rFonts w:ascii="Baskerville MT" w:hAnsi="Baskerville MT"/>
          <w:sz w:val="24"/>
          <w:szCs w:val="24"/>
        </w:rPr>
        <w:t xml:space="preserve">) of the oscillation and calculate </w:t>
      </w:r>
      <w:r w:rsidR="008B40F0" w:rsidRPr="008B40F0">
        <w:rPr>
          <w:rFonts w:ascii="Symbol" w:hAnsi="Symbol"/>
          <w:sz w:val="24"/>
          <w:szCs w:val="24"/>
        </w:rPr>
        <w:t></w:t>
      </w:r>
      <w:r w:rsidR="008B40F0">
        <w:rPr>
          <w:rFonts w:ascii="Baskerville MT" w:hAnsi="Baskerville MT"/>
          <w:sz w:val="24"/>
          <w:szCs w:val="24"/>
        </w:rPr>
        <w:t xml:space="preserve"> from eqn. </w:t>
      </w:r>
      <w:r w:rsidR="008B40F0">
        <w:rPr>
          <w:rFonts w:ascii="Baskerville MT" w:hAnsi="Baskerville MT"/>
          <w:sz w:val="24"/>
          <w:szCs w:val="24"/>
        </w:rPr>
        <w:fldChar w:fldCharType="begin"/>
      </w:r>
      <w:r w:rsidR="008B40F0">
        <w:rPr>
          <w:rFonts w:ascii="Baskerville MT" w:hAnsi="Baskerville MT"/>
          <w:sz w:val="24"/>
          <w:szCs w:val="24"/>
        </w:rPr>
        <w:instrText xml:space="preserve"> REF _Ref377441395 \h </w:instrText>
      </w:r>
      <w:r w:rsidR="008B40F0">
        <w:rPr>
          <w:rFonts w:ascii="Baskerville MT" w:hAnsi="Baskerville MT"/>
          <w:sz w:val="24"/>
          <w:szCs w:val="24"/>
        </w:rPr>
      </w:r>
      <w:r w:rsidR="008B40F0">
        <w:rPr>
          <w:rFonts w:ascii="Baskerville MT" w:hAnsi="Baskerville MT"/>
          <w:sz w:val="24"/>
          <w:szCs w:val="24"/>
        </w:rPr>
        <w:fldChar w:fldCharType="separate"/>
      </w:r>
      <w:r w:rsidR="00B4056E">
        <w:rPr>
          <w:sz w:val="24"/>
        </w:rPr>
        <w:t>(</w:t>
      </w:r>
      <w:r w:rsidR="00B4056E">
        <w:rPr>
          <w:noProof/>
          <w:sz w:val="24"/>
        </w:rPr>
        <w:t>2</w:t>
      </w:r>
      <w:r w:rsidR="00B4056E">
        <w:rPr>
          <w:sz w:val="24"/>
        </w:rPr>
        <w:t>.</w:t>
      </w:r>
      <w:r w:rsidR="00B4056E">
        <w:rPr>
          <w:noProof/>
          <w:sz w:val="24"/>
        </w:rPr>
        <w:t>32</w:t>
      </w:r>
      <w:r w:rsidR="00B4056E">
        <w:rPr>
          <w:sz w:val="24"/>
        </w:rPr>
        <w:t>)</w:t>
      </w:r>
      <w:r w:rsidR="008B40F0">
        <w:rPr>
          <w:rFonts w:ascii="Baskerville MT" w:hAnsi="Baskerville MT"/>
          <w:sz w:val="24"/>
          <w:szCs w:val="24"/>
        </w:rPr>
        <w:fldChar w:fldCharType="end"/>
      </w:r>
      <w:r w:rsidR="008B40F0">
        <w:rPr>
          <w:rFonts w:ascii="Baskerville MT" w:hAnsi="Baskerville MT"/>
          <w:sz w:val="24"/>
          <w:szCs w:val="24"/>
        </w:rPr>
        <w:t xml:space="preserve">. </w:t>
      </w:r>
    </w:p>
    <w:p w14:paraId="23B060C0" w14:textId="25227E35" w:rsidR="008B40F0" w:rsidRDefault="008B40F0" w:rsidP="00027641">
      <w:pPr>
        <w:numPr>
          <w:ilvl w:val="1"/>
          <w:numId w:val="10"/>
        </w:numPr>
        <w:ind w:left="1800"/>
        <w:rPr>
          <w:rFonts w:ascii="Baskerville MT" w:hAnsi="Baskerville MT"/>
          <w:sz w:val="24"/>
          <w:szCs w:val="24"/>
        </w:rPr>
      </w:pPr>
      <w:r>
        <w:rPr>
          <w:rFonts w:ascii="Baskerville MT" w:hAnsi="Baskerville MT"/>
          <w:sz w:val="24"/>
          <w:szCs w:val="24"/>
        </w:rPr>
        <w:t xml:space="preserve">If you used the adiabatic method, fit a power function over your </w:t>
      </w:r>
      <w:r>
        <w:rPr>
          <w:rFonts w:ascii="Baskerville MT" w:hAnsi="Baskerville MT"/>
          <w:i/>
          <w:sz w:val="24"/>
          <w:szCs w:val="24"/>
        </w:rPr>
        <w:t>p</w:t>
      </w:r>
      <w:r>
        <w:rPr>
          <w:rFonts w:ascii="Baskerville MT" w:hAnsi="Baskerville MT"/>
          <w:sz w:val="24"/>
          <w:szCs w:val="24"/>
        </w:rPr>
        <w:t>(</w:t>
      </w:r>
      <w:r>
        <w:rPr>
          <w:rFonts w:ascii="Baskerville MT" w:hAnsi="Baskerville MT"/>
          <w:i/>
          <w:sz w:val="24"/>
          <w:szCs w:val="24"/>
        </w:rPr>
        <w:t>V</w:t>
      </w:r>
      <w:r>
        <w:rPr>
          <w:rFonts w:ascii="Baskerville MT" w:hAnsi="Baskerville MT"/>
          <w:sz w:val="24"/>
          <w:szCs w:val="24"/>
        </w:rPr>
        <w:t xml:space="preserve">) data in Capstone (force </w:t>
      </w:r>
      <w:r w:rsidRPr="008B40F0">
        <w:rPr>
          <w:rFonts w:ascii="Baskerville MT" w:hAnsi="Baskerville MT"/>
          <w:i/>
          <w:sz w:val="24"/>
          <w:szCs w:val="24"/>
        </w:rPr>
        <w:t>x</w:t>
      </w:r>
      <w:r>
        <w:rPr>
          <w:rFonts w:ascii="Baskerville MT" w:hAnsi="Baskerville MT"/>
          <w:sz w:val="24"/>
          <w:szCs w:val="24"/>
          <w:vertAlign w:val="subscript"/>
        </w:rPr>
        <w:t>0</w:t>
      </w:r>
      <w:r>
        <w:rPr>
          <w:rFonts w:ascii="Baskerville MT" w:hAnsi="Baskerville MT"/>
          <w:sz w:val="24"/>
          <w:szCs w:val="24"/>
        </w:rPr>
        <w:t xml:space="preserve">=0 and </w:t>
      </w:r>
      <w:r w:rsidRPr="008B40F0">
        <w:rPr>
          <w:rFonts w:ascii="Baskerville MT" w:hAnsi="Baskerville MT"/>
          <w:i/>
          <w:sz w:val="24"/>
          <w:szCs w:val="24"/>
        </w:rPr>
        <w:t>B</w:t>
      </w:r>
      <w:r>
        <w:rPr>
          <w:rFonts w:ascii="Baskerville MT" w:hAnsi="Baskerville MT"/>
          <w:sz w:val="24"/>
          <w:szCs w:val="24"/>
        </w:rPr>
        <w:t xml:space="preserve">=0 to ensure proper convergence of the fitting). Obtain </w:t>
      </w:r>
      <w:r w:rsidRPr="008B40F0">
        <w:rPr>
          <w:rFonts w:ascii="Symbol" w:hAnsi="Symbol"/>
          <w:sz w:val="24"/>
          <w:szCs w:val="24"/>
        </w:rPr>
        <w:t></w:t>
      </w:r>
      <w:r>
        <w:rPr>
          <w:rFonts w:ascii="Baskerville MT" w:hAnsi="Baskerville MT"/>
          <w:sz w:val="24"/>
          <w:szCs w:val="24"/>
        </w:rPr>
        <w:t xml:space="preserve"> from the exponent of the fitted function.</w:t>
      </w:r>
    </w:p>
    <w:p w14:paraId="70AF684B" w14:textId="77777777" w:rsidR="00027641" w:rsidRDefault="00027641" w:rsidP="00027641">
      <w:pPr>
        <w:numPr>
          <w:ilvl w:val="0"/>
          <w:numId w:val="10"/>
        </w:numPr>
        <w:ind w:left="1080"/>
        <w:rPr>
          <w:rFonts w:ascii="Baskerville MT" w:hAnsi="Baskerville MT"/>
          <w:sz w:val="24"/>
          <w:szCs w:val="24"/>
        </w:rPr>
      </w:pPr>
      <w:r>
        <w:rPr>
          <w:rFonts w:ascii="Baskerville MT" w:hAnsi="Baskerville MT"/>
          <w:sz w:val="24"/>
          <w:szCs w:val="24"/>
        </w:rPr>
        <w:t xml:space="preserve">Calculate the respective </w:t>
      </w:r>
      <w:r w:rsidRPr="00027641">
        <w:rPr>
          <w:rFonts w:ascii="Baskerville MT" w:hAnsi="Baskerville MT"/>
          <w:i/>
          <w:sz w:val="24"/>
          <w:szCs w:val="24"/>
        </w:rPr>
        <w:t>C</w:t>
      </w:r>
      <w:r>
        <w:rPr>
          <w:rFonts w:ascii="Baskerville MT" w:hAnsi="Baskerville MT"/>
          <w:sz w:val="24"/>
          <w:szCs w:val="24"/>
          <w:vertAlign w:val="subscript"/>
        </w:rPr>
        <w:t>p</w:t>
      </w:r>
      <w:r>
        <w:rPr>
          <w:rFonts w:ascii="Baskerville MT" w:hAnsi="Baskerville MT"/>
          <w:sz w:val="24"/>
          <w:szCs w:val="24"/>
        </w:rPr>
        <w:t xml:space="preserve"> and </w:t>
      </w:r>
      <w:r w:rsidRPr="00027641">
        <w:rPr>
          <w:rFonts w:ascii="Baskerville MT" w:hAnsi="Baskerville MT"/>
          <w:i/>
          <w:sz w:val="24"/>
          <w:szCs w:val="24"/>
        </w:rPr>
        <w:t>C</w:t>
      </w:r>
      <w:r>
        <w:rPr>
          <w:rFonts w:ascii="Baskerville MT" w:hAnsi="Baskerville MT"/>
          <w:sz w:val="24"/>
          <w:szCs w:val="24"/>
          <w:vertAlign w:val="subscript"/>
        </w:rPr>
        <w:t>V</w:t>
      </w:r>
      <w:r>
        <w:rPr>
          <w:rFonts w:ascii="Baskerville MT" w:hAnsi="Baskerville MT"/>
          <w:sz w:val="24"/>
          <w:szCs w:val="24"/>
        </w:rPr>
        <w:t xml:space="preserve"> values, using the </w:t>
      </w:r>
      <w:r w:rsidRPr="00027641">
        <w:rPr>
          <w:rFonts w:ascii="Baskerville MT" w:hAnsi="Baskerville MT"/>
          <w:i/>
          <w:sz w:val="24"/>
          <w:szCs w:val="24"/>
        </w:rPr>
        <w:t>C</w:t>
      </w:r>
      <w:r>
        <w:rPr>
          <w:rFonts w:ascii="Baskerville MT" w:hAnsi="Baskerville MT"/>
          <w:sz w:val="24"/>
          <w:szCs w:val="24"/>
          <w:vertAlign w:val="subscript"/>
        </w:rPr>
        <w:t>p</w:t>
      </w:r>
      <w:r>
        <w:rPr>
          <w:rFonts w:ascii="Baskerville MT" w:hAnsi="Baskerville MT"/>
          <w:sz w:val="24"/>
          <w:szCs w:val="24"/>
        </w:rPr>
        <w:t>=</w:t>
      </w:r>
      <w:r w:rsidRPr="00027641">
        <w:rPr>
          <w:rFonts w:ascii="Baskerville MT" w:hAnsi="Baskerville MT"/>
          <w:i/>
          <w:sz w:val="24"/>
          <w:szCs w:val="24"/>
        </w:rPr>
        <w:t>C</w:t>
      </w:r>
      <w:r>
        <w:rPr>
          <w:rFonts w:ascii="Baskerville MT" w:hAnsi="Baskerville MT"/>
          <w:sz w:val="24"/>
          <w:szCs w:val="24"/>
          <w:vertAlign w:val="subscript"/>
        </w:rPr>
        <w:t>V</w:t>
      </w:r>
      <w:r>
        <w:rPr>
          <w:rFonts w:ascii="Baskerville MT" w:hAnsi="Baskerville MT"/>
          <w:sz w:val="24"/>
          <w:szCs w:val="24"/>
        </w:rPr>
        <w:t>+</w:t>
      </w:r>
      <w:r w:rsidRPr="00027641">
        <w:rPr>
          <w:rFonts w:ascii="Baskerville MT" w:hAnsi="Baskerville MT"/>
          <w:i/>
          <w:sz w:val="24"/>
          <w:szCs w:val="24"/>
        </w:rPr>
        <w:t>R</w:t>
      </w:r>
      <w:r>
        <w:rPr>
          <w:rFonts w:ascii="Baskerville MT" w:hAnsi="Baskerville MT"/>
          <w:sz w:val="24"/>
          <w:szCs w:val="24"/>
        </w:rPr>
        <w:t xml:space="preserve"> </w:t>
      </w:r>
      <w:r w:rsidRPr="00027641">
        <w:rPr>
          <w:rFonts w:ascii="Baskerville MT" w:hAnsi="Baskerville MT"/>
          <w:sz w:val="24"/>
          <w:szCs w:val="24"/>
        </w:rPr>
        <w:t>relationship</w:t>
      </w:r>
    </w:p>
    <w:p w14:paraId="40F2D895" w14:textId="18782DBB" w:rsidR="00027641" w:rsidRDefault="00027641" w:rsidP="00027641">
      <w:pPr>
        <w:numPr>
          <w:ilvl w:val="0"/>
          <w:numId w:val="10"/>
        </w:numPr>
        <w:ind w:left="1080"/>
        <w:rPr>
          <w:rFonts w:ascii="Baskerville MT" w:hAnsi="Baskerville MT"/>
          <w:sz w:val="24"/>
          <w:szCs w:val="24"/>
        </w:rPr>
      </w:pPr>
      <w:r w:rsidRPr="00027641">
        <w:rPr>
          <w:rFonts w:ascii="Baskerville MT" w:hAnsi="Baskerville MT"/>
          <w:sz w:val="24"/>
          <w:szCs w:val="24"/>
        </w:rPr>
        <w:t>Compare the theoretical and experimental values</w:t>
      </w:r>
      <w:r>
        <w:rPr>
          <w:rFonts w:ascii="Baskerville MT" w:hAnsi="Baskerville MT"/>
          <w:sz w:val="24"/>
          <w:szCs w:val="24"/>
        </w:rPr>
        <w:t xml:space="preserve"> of </w:t>
      </w:r>
      <w:r w:rsidRPr="00027641">
        <w:rPr>
          <w:rFonts w:ascii="Baskerville MT" w:hAnsi="Baskerville MT"/>
          <w:i/>
          <w:sz w:val="24"/>
          <w:szCs w:val="24"/>
        </w:rPr>
        <w:t>C</w:t>
      </w:r>
      <w:r>
        <w:rPr>
          <w:rFonts w:ascii="Baskerville MT" w:hAnsi="Baskerville MT"/>
          <w:sz w:val="24"/>
          <w:szCs w:val="24"/>
          <w:vertAlign w:val="subscript"/>
        </w:rPr>
        <w:t>V</w:t>
      </w:r>
      <w:r w:rsidR="008B40F0">
        <w:rPr>
          <w:rFonts w:ascii="Baskerville MT" w:hAnsi="Baskerville MT"/>
          <w:sz w:val="24"/>
          <w:szCs w:val="24"/>
        </w:rPr>
        <w:t xml:space="preserve"> for CO</w:t>
      </w:r>
      <w:r w:rsidR="008B40F0">
        <w:rPr>
          <w:rFonts w:ascii="Baskerville MT" w:hAnsi="Baskerville MT"/>
          <w:sz w:val="24"/>
          <w:szCs w:val="24"/>
          <w:vertAlign w:val="subscript"/>
        </w:rPr>
        <w:t>2</w:t>
      </w:r>
      <w:r w:rsidR="008B40F0">
        <w:rPr>
          <w:rFonts w:ascii="Baskerville MT" w:hAnsi="Baskerville MT"/>
          <w:sz w:val="24"/>
          <w:szCs w:val="24"/>
        </w:rPr>
        <w:t>.</w:t>
      </w:r>
    </w:p>
    <w:p w14:paraId="1061F171" w14:textId="32DE3C0F" w:rsidR="008B40F0" w:rsidRPr="00027641" w:rsidRDefault="008B40F0" w:rsidP="00027641">
      <w:pPr>
        <w:numPr>
          <w:ilvl w:val="0"/>
          <w:numId w:val="10"/>
        </w:numPr>
        <w:ind w:left="1080"/>
        <w:rPr>
          <w:rFonts w:ascii="Baskerville MT" w:hAnsi="Baskerville MT"/>
          <w:sz w:val="24"/>
          <w:szCs w:val="24"/>
        </w:rPr>
      </w:pPr>
      <w:r>
        <w:rPr>
          <w:rFonts w:ascii="Baskerville MT" w:hAnsi="Baskerville MT"/>
          <w:sz w:val="24"/>
          <w:szCs w:val="24"/>
        </w:rPr>
        <w:t xml:space="preserve">Compare the experimental values of </w:t>
      </w:r>
      <w:r w:rsidRPr="008B40F0">
        <w:rPr>
          <w:rFonts w:ascii="Symbol" w:hAnsi="Symbol"/>
          <w:sz w:val="24"/>
          <w:szCs w:val="24"/>
        </w:rPr>
        <w:t></w:t>
      </w:r>
      <w:r>
        <w:rPr>
          <w:rFonts w:ascii="Baskerville MT" w:hAnsi="Baskerville MT"/>
          <w:sz w:val="24"/>
          <w:szCs w:val="24"/>
        </w:rPr>
        <w:t xml:space="preserve"> for the different gases. </w:t>
      </w:r>
    </w:p>
    <w:p w14:paraId="759AFB45" w14:textId="77777777" w:rsidR="00027641" w:rsidRDefault="00027641" w:rsidP="00027641">
      <w:pPr>
        <w:ind w:left="720"/>
        <w:rPr>
          <w:rFonts w:ascii="Baskerville MT" w:hAnsi="Baskerville MT"/>
          <w:sz w:val="24"/>
          <w:szCs w:val="24"/>
        </w:rPr>
      </w:pPr>
    </w:p>
    <w:p w14:paraId="58E2CC5F" w14:textId="42C2C3BA" w:rsidR="00027641" w:rsidRDefault="00027641" w:rsidP="001A7655">
      <w:pPr>
        <w:pStyle w:val="Heading4"/>
        <w:rPr>
          <w:vertAlign w:val="subscript"/>
        </w:rPr>
      </w:pPr>
      <w:bookmarkStart w:id="164" w:name="_Toc414064522"/>
      <w:r>
        <w:t>Determination of the second virial coefficient of CO</w:t>
      </w:r>
      <w:r>
        <w:rPr>
          <w:vertAlign w:val="subscript"/>
        </w:rPr>
        <w:t>2</w:t>
      </w:r>
      <w:bookmarkEnd w:id="164"/>
    </w:p>
    <w:p w14:paraId="6B337237" w14:textId="77777777" w:rsidR="00027641" w:rsidRDefault="00027641" w:rsidP="00027641">
      <w:pPr>
        <w:ind w:left="720"/>
        <w:rPr>
          <w:rFonts w:ascii="Baskerville MT" w:hAnsi="Baskerville MT"/>
          <w:sz w:val="24"/>
          <w:szCs w:val="24"/>
        </w:rPr>
      </w:pPr>
    </w:p>
    <w:p w14:paraId="0739C205" w14:textId="54EE86DC" w:rsidR="00F21184" w:rsidRPr="00F21184" w:rsidRDefault="00F21184" w:rsidP="00F21184">
      <w:pPr>
        <w:numPr>
          <w:ilvl w:val="0"/>
          <w:numId w:val="10"/>
        </w:numPr>
        <w:ind w:left="1080"/>
        <w:rPr>
          <w:rFonts w:ascii="Baskerville MT" w:hAnsi="Baskerville MT"/>
          <w:sz w:val="24"/>
          <w:szCs w:val="24"/>
        </w:rPr>
      </w:pPr>
      <w:r w:rsidRPr="00F21184">
        <w:rPr>
          <w:rFonts w:ascii="Baskerville MT" w:hAnsi="Baskerville MT"/>
          <w:sz w:val="24"/>
          <w:szCs w:val="24"/>
        </w:rPr>
        <w:t>To evaluate the experimental data</w:t>
      </w:r>
      <w:r>
        <w:rPr>
          <w:rFonts w:ascii="Baskerville MT" w:hAnsi="Baskerville MT"/>
          <w:sz w:val="24"/>
          <w:szCs w:val="24"/>
        </w:rPr>
        <w:t xml:space="preserve"> for the first part of the experiment</w:t>
      </w:r>
      <w:r w:rsidR="00027641">
        <w:rPr>
          <w:rFonts w:ascii="Baskerville MT" w:hAnsi="Baskerville MT"/>
          <w:sz w:val="24"/>
          <w:szCs w:val="24"/>
        </w:rPr>
        <w:t xml:space="preserve">, </w:t>
      </w:r>
      <w:r w:rsidR="00027641" w:rsidRPr="00F21184">
        <w:rPr>
          <w:rFonts w:ascii="Baskerville MT" w:hAnsi="Baskerville MT"/>
          <w:sz w:val="24"/>
          <w:szCs w:val="24"/>
        </w:rPr>
        <w:t>create the following data table</w:t>
      </w:r>
      <w:r w:rsidR="00027641">
        <w:rPr>
          <w:rFonts w:ascii="Baskerville MT" w:hAnsi="Baskerville MT"/>
          <w:sz w:val="24"/>
          <w:szCs w:val="24"/>
        </w:rPr>
        <w:t xml:space="preserve"> in a new spreadsheet</w:t>
      </w:r>
      <w:r w:rsidRPr="00F21184">
        <w:rPr>
          <w:rFonts w:ascii="Baskerville MT" w:hAnsi="Baskerville MT"/>
          <w:sz w:val="24"/>
          <w:szCs w:val="24"/>
        </w:rPr>
        <w:t>:</w:t>
      </w:r>
    </w:p>
    <w:p w14:paraId="4DD4FD40" w14:textId="77777777" w:rsidR="00F21184" w:rsidRDefault="00F21184" w:rsidP="00F21184">
      <w:pPr>
        <w:ind w:left="2340"/>
        <w:rPr>
          <w:rFonts w:ascii="Baskerville MT" w:hAnsi="Baskerville MT"/>
          <w:sz w:val="24"/>
          <w:szCs w:val="24"/>
        </w:rPr>
      </w:pPr>
    </w:p>
    <w:tbl>
      <w:tblPr>
        <w:tblW w:w="4880" w:type="dxa"/>
        <w:tblInd w:w="24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6"/>
        <w:gridCol w:w="976"/>
        <w:gridCol w:w="976"/>
        <w:gridCol w:w="976"/>
        <w:gridCol w:w="976"/>
      </w:tblGrid>
      <w:tr w:rsidR="00F21184" w:rsidRPr="00E77340" w14:paraId="413EA5E0" w14:textId="77777777" w:rsidTr="009549CD">
        <w:trPr>
          <w:trHeight w:val="360"/>
        </w:trPr>
        <w:tc>
          <w:tcPr>
            <w:tcW w:w="976" w:type="dxa"/>
            <w:tcBorders>
              <w:bottom w:val="single" w:sz="4" w:space="0" w:color="auto"/>
            </w:tcBorders>
            <w:shd w:val="clear" w:color="auto" w:fill="auto"/>
            <w:noWrap/>
            <w:vAlign w:val="center"/>
            <w:hideMark/>
          </w:tcPr>
          <w:p w14:paraId="7F046C5E" w14:textId="77777777" w:rsidR="00F21184" w:rsidRPr="00E77340" w:rsidRDefault="00F21184" w:rsidP="009549CD">
            <w:pPr>
              <w:jc w:val="center"/>
              <w:rPr>
                <w:rFonts w:ascii="Calibri" w:hAnsi="Calibri" w:cs="Calibri"/>
                <w:b/>
                <w:bCs/>
                <w:color w:val="000000"/>
                <w:sz w:val="22"/>
                <w:szCs w:val="22"/>
              </w:rPr>
            </w:pPr>
            <w:r w:rsidRPr="00E77340">
              <w:rPr>
                <w:rFonts w:ascii="Calibri" w:hAnsi="Calibri" w:cs="Calibri"/>
                <w:b/>
                <w:bCs/>
                <w:i/>
                <w:color w:val="000000"/>
                <w:sz w:val="22"/>
                <w:szCs w:val="22"/>
              </w:rPr>
              <w:t>p</w:t>
            </w:r>
            <w:r w:rsidRPr="00E77340">
              <w:rPr>
                <w:rFonts w:ascii="Calibri" w:hAnsi="Calibri" w:cs="Calibri"/>
                <w:b/>
                <w:bCs/>
                <w:color w:val="000000"/>
                <w:sz w:val="22"/>
                <w:szCs w:val="22"/>
                <w:vertAlign w:val="superscript"/>
              </w:rPr>
              <w:t>s</w:t>
            </w:r>
            <w:r w:rsidRPr="00E77340">
              <w:rPr>
                <w:rFonts w:ascii="Calibri" w:hAnsi="Calibri" w:cs="Calibri"/>
                <w:b/>
                <w:bCs/>
                <w:color w:val="000000"/>
                <w:sz w:val="22"/>
                <w:szCs w:val="22"/>
              </w:rPr>
              <w:t xml:space="preserve"> (</w:t>
            </w:r>
            <w:r>
              <w:rPr>
                <w:rFonts w:ascii="Calibri" w:hAnsi="Calibri" w:cs="Calibri"/>
                <w:b/>
                <w:bCs/>
                <w:color w:val="000000"/>
                <w:sz w:val="22"/>
                <w:szCs w:val="22"/>
              </w:rPr>
              <w:t>Pa</w:t>
            </w:r>
            <w:r w:rsidRPr="00E77340">
              <w:rPr>
                <w:rFonts w:ascii="Calibri" w:hAnsi="Calibri" w:cs="Calibri"/>
                <w:b/>
                <w:bCs/>
                <w:color w:val="000000"/>
                <w:sz w:val="22"/>
                <w:szCs w:val="22"/>
              </w:rPr>
              <w:t>)</w:t>
            </w:r>
          </w:p>
        </w:tc>
        <w:tc>
          <w:tcPr>
            <w:tcW w:w="976" w:type="dxa"/>
            <w:tcBorders>
              <w:bottom w:val="single" w:sz="4" w:space="0" w:color="auto"/>
            </w:tcBorders>
            <w:shd w:val="clear" w:color="auto" w:fill="auto"/>
            <w:noWrap/>
            <w:vAlign w:val="center"/>
            <w:hideMark/>
          </w:tcPr>
          <w:p w14:paraId="67BE5678" w14:textId="77777777" w:rsidR="00F21184" w:rsidRPr="00E77340" w:rsidRDefault="00F21184" w:rsidP="009549CD">
            <w:pPr>
              <w:jc w:val="center"/>
              <w:rPr>
                <w:rFonts w:ascii="Calibri" w:hAnsi="Calibri" w:cs="Calibri"/>
                <w:b/>
                <w:bCs/>
                <w:color w:val="000000"/>
                <w:sz w:val="22"/>
                <w:szCs w:val="22"/>
              </w:rPr>
            </w:pPr>
            <w:r>
              <w:rPr>
                <w:rFonts w:ascii="Calibri" w:hAnsi="Calibri" w:cs="Calibri"/>
                <w:b/>
                <w:bCs/>
                <w:i/>
                <w:color w:val="000000"/>
                <w:sz w:val="22"/>
                <w:szCs w:val="22"/>
              </w:rPr>
              <w:t>p</w:t>
            </w:r>
            <w:r w:rsidRPr="00E77340">
              <w:rPr>
                <w:rFonts w:ascii="Calibri" w:hAnsi="Calibri" w:cs="Calibri"/>
                <w:b/>
                <w:bCs/>
                <w:color w:val="000000"/>
                <w:sz w:val="22"/>
                <w:szCs w:val="22"/>
                <w:vertAlign w:val="superscript"/>
              </w:rPr>
              <w:t>e</w:t>
            </w:r>
            <w:r w:rsidRPr="00E77340">
              <w:rPr>
                <w:rFonts w:ascii="Calibri" w:hAnsi="Calibri" w:cs="Calibri"/>
                <w:b/>
                <w:bCs/>
                <w:color w:val="000000"/>
                <w:sz w:val="22"/>
                <w:szCs w:val="22"/>
              </w:rPr>
              <w:t xml:space="preserve"> (Pa)</w:t>
            </w:r>
          </w:p>
        </w:tc>
        <w:tc>
          <w:tcPr>
            <w:tcW w:w="976" w:type="dxa"/>
            <w:tcBorders>
              <w:bottom w:val="single" w:sz="4" w:space="0" w:color="auto"/>
            </w:tcBorders>
            <w:shd w:val="clear" w:color="auto" w:fill="auto"/>
            <w:noWrap/>
            <w:vAlign w:val="center"/>
            <w:hideMark/>
          </w:tcPr>
          <w:p w14:paraId="0C083168" w14:textId="77777777" w:rsidR="00F21184" w:rsidRPr="00E77340" w:rsidRDefault="00F21184" w:rsidP="009549CD">
            <w:pPr>
              <w:jc w:val="center"/>
              <w:rPr>
                <w:rFonts w:ascii="Calibri" w:hAnsi="Calibri" w:cs="Calibri"/>
                <w:b/>
                <w:bCs/>
                <w:color w:val="000000"/>
                <w:sz w:val="22"/>
                <w:szCs w:val="22"/>
              </w:rPr>
            </w:pPr>
            <w:r>
              <w:rPr>
                <w:rFonts w:ascii="Calibri" w:hAnsi="Calibri" w:cs="Calibri"/>
                <w:b/>
                <w:bCs/>
                <w:color w:val="000000"/>
                <w:sz w:val="22"/>
                <w:szCs w:val="22"/>
              </w:rPr>
              <w:t>Sum</w:t>
            </w:r>
          </w:p>
        </w:tc>
        <w:tc>
          <w:tcPr>
            <w:tcW w:w="976" w:type="dxa"/>
            <w:tcBorders>
              <w:bottom w:val="single" w:sz="4" w:space="0" w:color="auto"/>
            </w:tcBorders>
            <w:shd w:val="clear" w:color="auto" w:fill="auto"/>
            <w:noWrap/>
            <w:vAlign w:val="center"/>
            <w:hideMark/>
          </w:tcPr>
          <w:p w14:paraId="315C2744" w14:textId="77777777" w:rsidR="00F21184" w:rsidRPr="00E77340" w:rsidRDefault="00F21184" w:rsidP="009549CD">
            <w:pPr>
              <w:jc w:val="center"/>
              <w:rPr>
                <w:rFonts w:ascii="Calibri" w:hAnsi="Calibri" w:cs="Calibri"/>
                <w:b/>
                <w:bCs/>
                <w:color w:val="000000"/>
                <w:sz w:val="22"/>
                <w:szCs w:val="22"/>
                <w:vertAlign w:val="subscript"/>
              </w:rPr>
            </w:pPr>
            <w:r w:rsidRPr="00E77340">
              <w:rPr>
                <w:rFonts w:ascii="Calibri" w:hAnsi="Calibri" w:cs="Calibri"/>
                <w:b/>
                <w:bCs/>
                <w:i/>
                <w:color w:val="000000"/>
                <w:sz w:val="22"/>
                <w:szCs w:val="22"/>
              </w:rPr>
              <w:t>Z</w:t>
            </w:r>
            <w:r>
              <w:rPr>
                <w:rFonts w:ascii="Calibri" w:hAnsi="Calibri" w:cs="Calibri"/>
                <w:b/>
                <w:bCs/>
                <w:color w:val="000000"/>
                <w:sz w:val="22"/>
                <w:szCs w:val="22"/>
                <w:vertAlign w:val="subscript"/>
              </w:rPr>
              <w:t>r</w:t>
            </w:r>
          </w:p>
        </w:tc>
        <w:tc>
          <w:tcPr>
            <w:tcW w:w="976" w:type="dxa"/>
            <w:tcBorders>
              <w:bottom w:val="single" w:sz="4" w:space="0" w:color="auto"/>
            </w:tcBorders>
            <w:vAlign w:val="center"/>
          </w:tcPr>
          <w:p w14:paraId="375B364B" w14:textId="77777777" w:rsidR="00F21184" w:rsidRPr="00F97EB9" w:rsidRDefault="00F21184" w:rsidP="009549CD">
            <w:pPr>
              <w:jc w:val="center"/>
              <w:rPr>
                <w:rFonts w:ascii="Symbol" w:hAnsi="Symbol" w:cs="Calibri"/>
                <w:b/>
                <w:bCs/>
                <w:i/>
                <w:color w:val="000000"/>
                <w:sz w:val="22"/>
                <w:szCs w:val="22"/>
              </w:rPr>
            </w:pPr>
            <w:r w:rsidRPr="00F97EB9">
              <w:rPr>
                <w:rFonts w:ascii="Symbol" w:hAnsi="Symbol" w:cs="Calibri"/>
                <w:b/>
                <w:bCs/>
                <w:i/>
                <w:color w:val="000000"/>
                <w:sz w:val="22"/>
                <w:szCs w:val="22"/>
              </w:rPr>
              <w:t></w:t>
            </w:r>
          </w:p>
        </w:tc>
      </w:tr>
      <w:tr w:rsidR="00F21184" w:rsidRPr="00E77340" w14:paraId="6F54A1ED" w14:textId="77777777" w:rsidTr="009549CD">
        <w:trPr>
          <w:trHeight w:val="360"/>
        </w:trPr>
        <w:tc>
          <w:tcPr>
            <w:tcW w:w="976" w:type="dxa"/>
            <w:tcBorders>
              <w:bottom w:val="nil"/>
            </w:tcBorders>
            <w:shd w:val="clear" w:color="auto" w:fill="auto"/>
            <w:noWrap/>
            <w:vAlign w:val="bottom"/>
          </w:tcPr>
          <w:p w14:paraId="1B6E58EB" w14:textId="77777777" w:rsidR="00F21184" w:rsidRPr="00E77340" w:rsidRDefault="00F21184" w:rsidP="009549CD">
            <w:pPr>
              <w:rPr>
                <w:rFonts w:ascii="Calibri" w:hAnsi="Calibri" w:cs="Calibri"/>
                <w:b/>
                <w:bCs/>
                <w:color w:val="000000"/>
                <w:sz w:val="22"/>
                <w:szCs w:val="22"/>
              </w:rPr>
            </w:pPr>
          </w:p>
        </w:tc>
        <w:tc>
          <w:tcPr>
            <w:tcW w:w="976" w:type="dxa"/>
            <w:tcBorders>
              <w:bottom w:val="nil"/>
            </w:tcBorders>
            <w:shd w:val="clear" w:color="auto" w:fill="auto"/>
            <w:noWrap/>
            <w:vAlign w:val="bottom"/>
          </w:tcPr>
          <w:p w14:paraId="73560157" w14:textId="77777777" w:rsidR="00F21184" w:rsidRPr="00E77340" w:rsidRDefault="00F21184" w:rsidP="009549CD">
            <w:pPr>
              <w:rPr>
                <w:rFonts w:ascii="Calibri" w:hAnsi="Calibri" w:cs="Calibri"/>
                <w:b/>
                <w:bCs/>
                <w:color w:val="000000"/>
                <w:sz w:val="22"/>
                <w:szCs w:val="22"/>
              </w:rPr>
            </w:pPr>
          </w:p>
        </w:tc>
        <w:tc>
          <w:tcPr>
            <w:tcW w:w="976" w:type="dxa"/>
            <w:tcBorders>
              <w:bottom w:val="nil"/>
            </w:tcBorders>
            <w:shd w:val="clear" w:color="auto" w:fill="auto"/>
            <w:noWrap/>
            <w:vAlign w:val="bottom"/>
          </w:tcPr>
          <w:p w14:paraId="457E5BDE" w14:textId="77777777" w:rsidR="00F21184" w:rsidRPr="00E77340" w:rsidRDefault="00F21184" w:rsidP="009549CD">
            <w:pPr>
              <w:rPr>
                <w:rFonts w:ascii="Calibri" w:hAnsi="Calibri" w:cs="Calibri"/>
                <w:b/>
                <w:bCs/>
                <w:color w:val="000000"/>
                <w:sz w:val="22"/>
                <w:szCs w:val="22"/>
              </w:rPr>
            </w:pPr>
          </w:p>
        </w:tc>
        <w:tc>
          <w:tcPr>
            <w:tcW w:w="976" w:type="dxa"/>
            <w:tcBorders>
              <w:bottom w:val="nil"/>
            </w:tcBorders>
            <w:shd w:val="clear" w:color="auto" w:fill="auto"/>
            <w:noWrap/>
            <w:vAlign w:val="bottom"/>
          </w:tcPr>
          <w:p w14:paraId="1B9737D5" w14:textId="77777777" w:rsidR="00F21184" w:rsidRPr="00E77340" w:rsidRDefault="00F21184" w:rsidP="009549CD">
            <w:pPr>
              <w:rPr>
                <w:rFonts w:ascii="Calibri" w:hAnsi="Calibri" w:cs="Calibri"/>
                <w:b/>
                <w:bCs/>
                <w:color w:val="000000"/>
                <w:sz w:val="22"/>
                <w:szCs w:val="22"/>
              </w:rPr>
            </w:pPr>
          </w:p>
        </w:tc>
        <w:tc>
          <w:tcPr>
            <w:tcW w:w="976" w:type="dxa"/>
            <w:tcBorders>
              <w:bottom w:val="nil"/>
            </w:tcBorders>
          </w:tcPr>
          <w:p w14:paraId="1345943D" w14:textId="77777777" w:rsidR="00F21184" w:rsidRPr="00E77340" w:rsidRDefault="00F21184" w:rsidP="009549CD">
            <w:pPr>
              <w:rPr>
                <w:rFonts w:ascii="Calibri" w:hAnsi="Calibri" w:cs="Calibri"/>
                <w:b/>
                <w:bCs/>
                <w:color w:val="000000"/>
                <w:sz w:val="22"/>
                <w:szCs w:val="22"/>
              </w:rPr>
            </w:pPr>
          </w:p>
        </w:tc>
      </w:tr>
    </w:tbl>
    <w:p w14:paraId="47631825" w14:textId="77777777" w:rsidR="00A25E98" w:rsidRDefault="00A25E98" w:rsidP="00F21184">
      <w:pPr>
        <w:ind w:left="1170"/>
        <w:rPr>
          <w:rFonts w:ascii="Baskerville MT" w:hAnsi="Baskerville MT"/>
          <w:sz w:val="24"/>
          <w:szCs w:val="24"/>
        </w:rPr>
      </w:pPr>
    </w:p>
    <w:p w14:paraId="1CD50307" w14:textId="5D3435F6" w:rsidR="00F21184" w:rsidRPr="00F81AC0" w:rsidRDefault="00F21184" w:rsidP="00F21184">
      <w:pPr>
        <w:ind w:left="1170"/>
        <w:rPr>
          <w:rFonts w:ascii="Baskerville MT" w:hAnsi="Baskerville MT"/>
          <w:i/>
          <w:sz w:val="24"/>
          <w:szCs w:val="24"/>
        </w:rPr>
      </w:pPr>
      <w:r>
        <w:rPr>
          <w:rFonts w:ascii="Baskerville MT" w:hAnsi="Baskerville MT"/>
          <w:sz w:val="24"/>
          <w:szCs w:val="24"/>
        </w:rPr>
        <w:t xml:space="preserve">The Sum column should have the sum of the pressure readings from the row that it is located to the last pressure reading. Use Equation </w:t>
      </w:r>
      <w:r w:rsidR="00FF378A">
        <w:rPr>
          <w:rFonts w:ascii="Baskerville MT" w:hAnsi="Baskerville MT"/>
          <w:sz w:val="24"/>
          <w:szCs w:val="24"/>
        </w:rPr>
        <w:fldChar w:fldCharType="begin"/>
      </w:r>
      <w:r w:rsidR="00FF378A">
        <w:rPr>
          <w:rFonts w:ascii="Baskerville MT" w:hAnsi="Baskerville MT"/>
          <w:sz w:val="24"/>
          <w:szCs w:val="24"/>
        </w:rPr>
        <w:instrText xml:space="preserve"> REF _Ref376946451 \h </w:instrText>
      </w:r>
      <w:r w:rsidR="00FF378A">
        <w:rPr>
          <w:rFonts w:ascii="Baskerville MT" w:hAnsi="Baskerville MT"/>
          <w:sz w:val="24"/>
          <w:szCs w:val="24"/>
        </w:rPr>
      </w:r>
      <w:r w:rsidR="00FF378A">
        <w:rPr>
          <w:rFonts w:ascii="Baskerville MT" w:hAnsi="Baskerville MT"/>
          <w:sz w:val="24"/>
          <w:szCs w:val="24"/>
        </w:rPr>
        <w:fldChar w:fldCharType="separate"/>
      </w:r>
      <w:r w:rsidR="00B4056E">
        <w:rPr>
          <w:sz w:val="24"/>
        </w:rPr>
        <w:t>(</w:t>
      </w:r>
      <w:r w:rsidR="00B4056E">
        <w:rPr>
          <w:noProof/>
          <w:sz w:val="24"/>
        </w:rPr>
        <w:t>2</w:t>
      </w:r>
      <w:r w:rsidR="00B4056E">
        <w:rPr>
          <w:sz w:val="24"/>
        </w:rPr>
        <w:t>.</w:t>
      </w:r>
      <w:r w:rsidR="00B4056E">
        <w:rPr>
          <w:noProof/>
          <w:sz w:val="24"/>
        </w:rPr>
        <w:t>22</w:t>
      </w:r>
      <w:r w:rsidR="00B4056E">
        <w:rPr>
          <w:sz w:val="24"/>
        </w:rPr>
        <w:t>)</w:t>
      </w:r>
      <w:r w:rsidR="00FF378A">
        <w:rPr>
          <w:rFonts w:ascii="Baskerville MT" w:hAnsi="Baskerville MT"/>
          <w:sz w:val="24"/>
          <w:szCs w:val="24"/>
        </w:rPr>
        <w:fldChar w:fldCharType="end"/>
      </w:r>
      <w:r w:rsidR="00FF378A">
        <w:rPr>
          <w:rFonts w:ascii="Baskerville MT" w:hAnsi="Baskerville MT"/>
          <w:sz w:val="24"/>
          <w:szCs w:val="24"/>
        </w:rPr>
        <w:t xml:space="preserve"> t</w:t>
      </w:r>
      <w:r>
        <w:rPr>
          <w:rFonts w:ascii="Baskerville MT" w:hAnsi="Baskerville MT"/>
          <w:sz w:val="24"/>
          <w:szCs w:val="24"/>
        </w:rPr>
        <w:t xml:space="preserve">o evaluate </w:t>
      </w:r>
      <w:r>
        <w:rPr>
          <w:rFonts w:ascii="Baskerville MT" w:hAnsi="Baskerville MT"/>
          <w:i/>
          <w:sz w:val="24"/>
          <w:szCs w:val="24"/>
        </w:rPr>
        <w:t>Z</w:t>
      </w:r>
      <w:r w:rsidRPr="00F81AC0">
        <w:rPr>
          <w:rFonts w:ascii="Baskerville MT" w:hAnsi="Baskerville MT"/>
          <w:sz w:val="24"/>
          <w:szCs w:val="24"/>
          <w:vertAlign w:val="subscript"/>
        </w:rPr>
        <w:t>r</w:t>
      </w:r>
      <w:r>
        <w:rPr>
          <w:rFonts w:ascii="Baskerville MT" w:hAnsi="Baskerville MT"/>
          <w:sz w:val="24"/>
          <w:szCs w:val="24"/>
        </w:rPr>
        <w:t>.</w:t>
      </w:r>
    </w:p>
    <w:p w14:paraId="32E1D5D2" w14:textId="77777777" w:rsidR="00F21184" w:rsidRDefault="00F21184" w:rsidP="00F21184">
      <w:pPr>
        <w:numPr>
          <w:ilvl w:val="1"/>
          <w:numId w:val="10"/>
        </w:numPr>
        <w:tabs>
          <w:tab w:val="left" w:pos="1980"/>
        </w:tabs>
        <w:ind w:left="1620"/>
        <w:rPr>
          <w:rFonts w:ascii="Baskerville MT" w:hAnsi="Baskerville MT"/>
          <w:sz w:val="24"/>
          <w:szCs w:val="24"/>
        </w:rPr>
      </w:pPr>
      <w:r>
        <w:rPr>
          <w:rFonts w:ascii="Baskerville MT" w:hAnsi="Baskerville MT"/>
          <w:sz w:val="24"/>
          <w:szCs w:val="24"/>
        </w:rPr>
        <w:t xml:space="preserve">Create a graph of </w:t>
      </w:r>
      <w:r w:rsidRPr="00E77340">
        <w:rPr>
          <w:rFonts w:ascii="Baskerville MT" w:hAnsi="Baskerville MT"/>
          <w:i/>
          <w:sz w:val="24"/>
          <w:szCs w:val="24"/>
        </w:rPr>
        <w:t>Z</w:t>
      </w:r>
      <w:r>
        <w:rPr>
          <w:rFonts w:ascii="Baskerville MT" w:hAnsi="Baskerville MT"/>
          <w:sz w:val="24"/>
          <w:szCs w:val="24"/>
          <w:vertAlign w:val="subscript"/>
        </w:rPr>
        <w:t>r</w:t>
      </w:r>
      <w:r w:rsidRPr="009E7E22">
        <w:rPr>
          <w:rFonts w:ascii="Baskerville MT" w:hAnsi="Baskerville MT"/>
          <w:sz w:val="24"/>
          <w:szCs w:val="24"/>
        </w:rPr>
        <w:t xml:space="preserve"> </w:t>
      </w:r>
      <w:r>
        <w:rPr>
          <w:rFonts w:ascii="Baskerville MT" w:hAnsi="Baskerville MT"/>
          <w:sz w:val="24"/>
          <w:szCs w:val="24"/>
        </w:rPr>
        <w:t xml:space="preserve">as a function of </w:t>
      </w:r>
      <w:r>
        <w:rPr>
          <w:rFonts w:ascii="Baskerville MT" w:hAnsi="Baskerville MT"/>
          <w:i/>
          <w:sz w:val="24"/>
          <w:szCs w:val="24"/>
        </w:rPr>
        <w:t>p</w:t>
      </w:r>
      <w:r>
        <w:rPr>
          <w:rFonts w:ascii="Baskerville MT" w:hAnsi="Baskerville MT"/>
          <w:i/>
          <w:sz w:val="24"/>
          <w:szCs w:val="24"/>
          <w:vertAlign w:val="superscript"/>
        </w:rPr>
        <w:t>s</w:t>
      </w:r>
      <w:r>
        <w:rPr>
          <w:rFonts w:ascii="Baskerville MT" w:hAnsi="Baskerville MT"/>
          <w:sz w:val="24"/>
          <w:szCs w:val="24"/>
        </w:rPr>
        <w:t xml:space="preserve">. Determine </w:t>
      </w:r>
      <w:r>
        <w:rPr>
          <w:rFonts w:ascii="Baskerville MT" w:hAnsi="Baskerville MT"/>
          <w:i/>
          <w:sz w:val="24"/>
          <w:szCs w:val="24"/>
        </w:rPr>
        <w:t>A</w:t>
      </w:r>
      <w:r>
        <w:rPr>
          <w:rFonts w:ascii="Baskerville MT" w:hAnsi="Baskerville MT"/>
          <w:sz w:val="24"/>
          <w:szCs w:val="24"/>
          <w:vertAlign w:val="subscript"/>
        </w:rPr>
        <w:t>2</w:t>
      </w:r>
      <w:r>
        <w:rPr>
          <w:rFonts w:ascii="Baskerville MT" w:hAnsi="Baskerville MT"/>
          <w:sz w:val="24"/>
          <w:szCs w:val="24"/>
        </w:rPr>
        <w:t xml:space="preserve">, and calculate </w:t>
      </w:r>
      <w:r w:rsidRPr="00E77340">
        <w:rPr>
          <w:rFonts w:ascii="Baskerville MT" w:hAnsi="Baskerville MT"/>
          <w:i/>
          <w:sz w:val="24"/>
          <w:szCs w:val="24"/>
        </w:rPr>
        <w:t>B</w:t>
      </w:r>
      <w:r>
        <w:rPr>
          <w:rFonts w:ascii="Baskerville MT" w:hAnsi="Baskerville MT"/>
          <w:sz w:val="24"/>
          <w:szCs w:val="24"/>
          <w:vertAlign w:val="subscript"/>
        </w:rPr>
        <w:t>2</w:t>
      </w:r>
      <w:r>
        <w:rPr>
          <w:rFonts w:ascii="Baskerville MT" w:hAnsi="Baskerville MT"/>
          <w:sz w:val="24"/>
          <w:szCs w:val="24"/>
        </w:rPr>
        <w:t>.</w:t>
      </w:r>
    </w:p>
    <w:p w14:paraId="1CD4AE8F" w14:textId="77777777" w:rsidR="00F21184" w:rsidRPr="009E7E22" w:rsidRDefault="00F21184" w:rsidP="00F21184">
      <w:pPr>
        <w:numPr>
          <w:ilvl w:val="1"/>
          <w:numId w:val="10"/>
        </w:numPr>
        <w:ind w:left="1620"/>
        <w:rPr>
          <w:rFonts w:ascii="Baskerville MT" w:hAnsi="Baskerville MT"/>
          <w:sz w:val="24"/>
          <w:szCs w:val="24"/>
        </w:rPr>
      </w:pPr>
      <w:r>
        <w:rPr>
          <w:rFonts w:ascii="Baskerville MT" w:hAnsi="Baskerville MT"/>
          <w:sz w:val="24"/>
          <w:szCs w:val="24"/>
        </w:rPr>
        <w:t xml:space="preserve">Once you obtained </w:t>
      </w:r>
      <w:r>
        <w:rPr>
          <w:rFonts w:ascii="Baskerville MT" w:hAnsi="Baskerville MT"/>
          <w:i/>
          <w:sz w:val="24"/>
          <w:szCs w:val="24"/>
        </w:rPr>
        <w:t>B</w:t>
      </w:r>
      <w:r w:rsidRPr="00F97EB9">
        <w:rPr>
          <w:rFonts w:ascii="Baskerville MT" w:hAnsi="Baskerville MT"/>
          <w:sz w:val="24"/>
          <w:szCs w:val="24"/>
          <w:vertAlign w:val="subscript"/>
        </w:rPr>
        <w:t>2</w:t>
      </w:r>
      <w:r>
        <w:rPr>
          <w:rFonts w:ascii="Baskerville MT" w:hAnsi="Baskerville MT"/>
          <w:sz w:val="24"/>
          <w:szCs w:val="24"/>
        </w:rPr>
        <w:t xml:space="preserve">, calculate the </w:t>
      </w:r>
      <w:r w:rsidRPr="00F97EB9">
        <w:rPr>
          <w:rFonts w:ascii="Symbol" w:hAnsi="Symbol"/>
          <w:sz w:val="24"/>
          <w:szCs w:val="24"/>
        </w:rPr>
        <w:t></w:t>
      </w:r>
      <w:r>
        <w:rPr>
          <w:rFonts w:ascii="Baskerville MT" w:hAnsi="Baskerville MT"/>
          <w:sz w:val="24"/>
          <w:szCs w:val="24"/>
        </w:rPr>
        <w:t xml:space="preserve"> column.</w:t>
      </w:r>
    </w:p>
    <w:p w14:paraId="2639728D" w14:textId="77777777" w:rsidR="00F21184" w:rsidRDefault="00F21184" w:rsidP="00F21184">
      <w:pPr>
        <w:numPr>
          <w:ilvl w:val="1"/>
          <w:numId w:val="10"/>
        </w:numPr>
        <w:ind w:left="1620"/>
        <w:rPr>
          <w:rFonts w:ascii="Baskerville MT" w:hAnsi="Baskerville MT"/>
          <w:sz w:val="24"/>
          <w:szCs w:val="24"/>
        </w:rPr>
      </w:pPr>
      <w:r>
        <w:rPr>
          <w:rFonts w:ascii="Baskerville MT" w:hAnsi="Baskerville MT"/>
          <w:sz w:val="24"/>
          <w:szCs w:val="24"/>
        </w:rPr>
        <w:t xml:space="preserve">Perform the analysis for all your runs. </w:t>
      </w:r>
    </w:p>
    <w:p w14:paraId="04EC5375" w14:textId="77777777" w:rsidR="00F21184" w:rsidRDefault="00F21184" w:rsidP="00F21184">
      <w:pPr>
        <w:numPr>
          <w:ilvl w:val="0"/>
          <w:numId w:val="10"/>
        </w:numPr>
        <w:ind w:left="1080"/>
        <w:rPr>
          <w:rFonts w:ascii="Baskerville MT" w:hAnsi="Baskerville MT"/>
          <w:sz w:val="24"/>
          <w:szCs w:val="24"/>
        </w:rPr>
      </w:pPr>
      <w:r>
        <w:rPr>
          <w:rFonts w:ascii="Baskerville MT" w:hAnsi="Baskerville MT"/>
          <w:sz w:val="24"/>
          <w:szCs w:val="24"/>
        </w:rPr>
        <w:t>Compare your experimental result to the calculated value from Statistical Mechanical considerations and from the semi-empirical approach.</w:t>
      </w:r>
    </w:p>
    <w:p w14:paraId="794A66DF" w14:textId="3BB69352" w:rsidR="00F21184" w:rsidRDefault="00F21184" w:rsidP="00F21184">
      <w:pPr>
        <w:numPr>
          <w:ilvl w:val="0"/>
          <w:numId w:val="10"/>
        </w:numPr>
        <w:ind w:left="1080"/>
        <w:rPr>
          <w:rFonts w:ascii="Baskerville MT" w:hAnsi="Baskerville MT"/>
          <w:sz w:val="24"/>
          <w:szCs w:val="24"/>
        </w:rPr>
      </w:pPr>
      <w:r>
        <w:rPr>
          <w:rFonts w:ascii="Baskerville MT" w:hAnsi="Baskerville MT"/>
          <w:sz w:val="24"/>
          <w:szCs w:val="24"/>
        </w:rPr>
        <w:t xml:space="preserve">Perform error analysis knowing that the literature value of </w:t>
      </w:r>
      <w:r>
        <w:rPr>
          <w:rFonts w:ascii="Baskerville MT" w:hAnsi="Baskerville MT"/>
          <w:i/>
          <w:sz w:val="24"/>
          <w:szCs w:val="24"/>
        </w:rPr>
        <w:t>B</w:t>
      </w:r>
      <w:r>
        <w:rPr>
          <w:rFonts w:ascii="Baskerville MT" w:hAnsi="Baskerville MT"/>
          <w:sz w:val="24"/>
          <w:szCs w:val="24"/>
          <w:vertAlign w:val="subscript"/>
        </w:rPr>
        <w:t>2</w:t>
      </w:r>
      <w:r>
        <w:rPr>
          <w:rFonts w:ascii="Baskerville MT" w:hAnsi="Baskerville MT"/>
          <w:sz w:val="24"/>
          <w:szCs w:val="24"/>
        </w:rPr>
        <w:t xml:space="preserve"> is -125 mL mol</w:t>
      </w:r>
      <w:r>
        <w:rPr>
          <w:rFonts w:ascii="Baskerville MT" w:hAnsi="Baskerville MT"/>
          <w:sz w:val="24"/>
          <w:szCs w:val="24"/>
          <w:vertAlign w:val="superscript"/>
        </w:rPr>
        <w:t>-1</w:t>
      </w:r>
      <w:r>
        <w:rPr>
          <w:rFonts w:ascii="Baskerville MT" w:hAnsi="Baskerville MT"/>
          <w:sz w:val="24"/>
          <w:szCs w:val="24"/>
        </w:rPr>
        <w:t>.</w:t>
      </w:r>
      <w:r w:rsidR="00047C32">
        <w:rPr>
          <w:rFonts w:ascii="Baskerville MT" w:hAnsi="Baskerville MT"/>
          <w:sz w:val="24"/>
          <w:szCs w:val="24"/>
        </w:rPr>
        <w:fldChar w:fldCharType="begin"/>
      </w:r>
      <w:r w:rsidR="009C1AAB">
        <w:rPr>
          <w:rFonts w:ascii="Baskerville MT" w:hAnsi="Baskerville MT"/>
          <w:sz w:val="24"/>
          <w:szCs w:val="24"/>
        </w:rPr>
        <w:instrText xml:space="preserve"> ADDIN EN.CITE &lt;EndNote&gt;&lt;Cite&gt;&lt;Author&gt;Lemmon&lt;/Author&gt;&lt;RecNum&gt;1416&lt;/RecNum&gt;&lt;DisplayText&gt;[4]&lt;/DisplayText&gt;&lt;record&gt;&lt;rec-number&gt;1416&lt;/rec-number&gt;&lt;foreign-keys&gt;&lt;key app="EN" db-id="9zf29d0262rsr5ex0v05z2wurde20d9ar5wv" timestamp="1393213206"&gt;1416&lt;/key&gt;&lt;/foreign-keys&gt;&lt;ref-type name="Web Page"&gt;12&lt;/ref-type&gt;&lt;contributors&gt;&lt;authors&gt;&lt;author&gt;E.W. Lemmon &lt;/author&gt;&lt;author&gt;M.O. McLinden&lt;/author&gt;&lt;author&gt;D.G. Friend&lt;/author&gt;&lt;/authors&gt;&lt;secondary-authors&gt;&lt;author&gt;P.J. Linstrom and W.G. Mallard&lt;/author&gt;&lt;/secondary-authors&gt;&lt;/contributors&gt;&lt;titles&gt;&lt;title&gt;Thermophysical Properties of Fluid Systems, NIST Chemistry WebBook&lt;/title&gt;&lt;/titles&gt;&lt;volume&gt;2014&lt;/volume&gt;&lt;number&gt;02/23/2014&lt;/number&gt;&lt;dates&gt;&lt;/dates&gt;&lt;pub-location&gt;Gaithersburg MD, 20899&lt;/pub-location&gt;&lt;urls&gt;&lt;related-urls&gt;&lt;url&gt;http://webbook.nist.gov&lt;/url&gt;&lt;/related-urls&gt;&lt;/urls&gt;&lt;remote-database-name&gt;NIST Standard Reference Database Number 69&lt;/remote-database-name&gt;&lt;/record&gt;&lt;/Cite&gt;&lt;/EndNote&gt;</w:instrText>
      </w:r>
      <w:r w:rsidR="00047C32">
        <w:rPr>
          <w:rFonts w:ascii="Baskerville MT" w:hAnsi="Baskerville MT"/>
          <w:sz w:val="24"/>
          <w:szCs w:val="24"/>
        </w:rPr>
        <w:fldChar w:fldCharType="separate"/>
      </w:r>
      <w:r w:rsidR="009C1AAB">
        <w:rPr>
          <w:rFonts w:ascii="Baskerville MT" w:hAnsi="Baskerville MT"/>
          <w:noProof/>
          <w:sz w:val="24"/>
          <w:szCs w:val="24"/>
        </w:rPr>
        <w:t>[</w:t>
      </w:r>
      <w:hyperlink w:anchor="_ENREF_4" w:tooltip="Lemmon,  #1416" w:history="1">
        <w:r w:rsidR="009C1AAB">
          <w:rPr>
            <w:rFonts w:ascii="Baskerville MT" w:hAnsi="Baskerville MT"/>
            <w:noProof/>
            <w:sz w:val="24"/>
            <w:szCs w:val="24"/>
          </w:rPr>
          <w:t>4</w:t>
        </w:r>
      </w:hyperlink>
      <w:r w:rsidR="009C1AAB">
        <w:rPr>
          <w:rFonts w:ascii="Baskerville MT" w:hAnsi="Baskerville MT"/>
          <w:noProof/>
          <w:sz w:val="24"/>
          <w:szCs w:val="24"/>
        </w:rPr>
        <w:t>]</w:t>
      </w:r>
      <w:r w:rsidR="00047C32">
        <w:rPr>
          <w:rFonts w:ascii="Baskerville MT" w:hAnsi="Baskerville MT"/>
          <w:sz w:val="24"/>
          <w:szCs w:val="24"/>
        </w:rPr>
        <w:fldChar w:fldCharType="end"/>
      </w:r>
    </w:p>
    <w:p w14:paraId="36598222" w14:textId="12B2D33C" w:rsidR="00F21184" w:rsidRDefault="00F21184" w:rsidP="00F21184">
      <w:pPr>
        <w:numPr>
          <w:ilvl w:val="0"/>
          <w:numId w:val="10"/>
        </w:numPr>
        <w:ind w:left="1080"/>
        <w:rPr>
          <w:rFonts w:ascii="Baskerville MT" w:hAnsi="Baskerville MT"/>
          <w:sz w:val="24"/>
          <w:szCs w:val="24"/>
        </w:rPr>
      </w:pPr>
      <w:r>
        <w:rPr>
          <w:rFonts w:ascii="Baskerville MT" w:hAnsi="Baskerville MT"/>
          <w:sz w:val="24"/>
          <w:szCs w:val="24"/>
        </w:rPr>
        <w:t xml:space="preserve">Interpret your results for </w:t>
      </w:r>
      <w:r w:rsidRPr="00F97EB9">
        <w:rPr>
          <w:rFonts w:ascii="Baskerville MT" w:hAnsi="Baskerville MT"/>
          <w:i/>
          <w:sz w:val="24"/>
          <w:szCs w:val="24"/>
        </w:rPr>
        <w:t>Z</w:t>
      </w:r>
      <w:r w:rsidRPr="00F97EB9">
        <w:rPr>
          <w:rFonts w:ascii="Baskerville MT" w:hAnsi="Baskerville MT"/>
          <w:i/>
          <w:sz w:val="24"/>
          <w:szCs w:val="24"/>
        </w:rPr>
        <w:softHyphen/>
      </w:r>
      <w:r w:rsidRPr="00F97EB9">
        <w:rPr>
          <w:rFonts w:ascii="Baskerville MT" w:hAnsi="Baskerville MT"/>
          <w:sz w:val="24"/>
          <w:szCs w:val="24"/>
          <w:vertAlign w:val="subscript"/>
        </w:rPr>
        <w:t>r</w:t>
      </w:r>
      <w:r>
        <w:rPr>
          <w:rFonts w:ascii="Baskerville MT" w:hAnsi="Baskerville MT"/>
          <w:sz w:val="24"/>
          <w:szCs w:val="24"/>
          <w:vertAlign w:val="subscript"/>
        </w:rPr>
        <w:t xml:space="preserve"> </w:t>
      </w:r>
      <w:r>
        <w:rPr>
          <w:rFonts w:ascii="Baskerville MT" w:hAnsi="Baskerville MT"/>
          <w:sz w:val="24"/>
          <w:szCs w:val="24"/>
        </w:rPr>
        <w:t xml:space="preserve">(trend, interpolated value at </w:t>
      </w:r>
      <w:r w:rsidRPr="00F97EB9">
        <w:rPr>
          <w:rFonts w:ascii="Baskerville MT" w:hAnsi="Baskerville MT"/>
          <w:i/>
          <w:sz w:val="24"/>
          <w:szCs w:val="24"/>
        </w:rPr>
        <w:t>p</w:t>
      </w:r>
      <w:r>
        <w:rPr>
          <w:rFonts w:ascii="Baskerville MT" w:hAnsi="Baskerville MT"/>
          <w:sz w:val="24"/>
          <w:szCs w:val="24"/>
        </w:rPr>
        <w:t xml:space="preserve"> = 0, etc.)</w:t>
      </w:r>
      <w:r w:rsidRPr="00F97EB9">
        <w:rPr>
          <w:rFonts w:ascii="Baskerville MT" w:hAnsi="Baskerville MT"/>
          <w:sz w:val="24"/>
          <w:szCs w:val="24"/>
          <w:vertAlign w:val="subscript"/>
        </w:rPr>
        <w:softHyphen/>
      </w:r>
      <w:r w:rsidRPr="00F97EB9">
        <w:rPr>
          <w:rFonts w:ascii="Baskerville MT" w:hAnsi="Baskerville MT"/>
          <w:sz w:val="24"/>
          <w:szCs w:val="24"/>
        </w:rPr>
        <w:t>.</w:t>
      </w:r>
    </w:p>
    <w:p w14:paraId="4FF4052E" w14:textId="77777777" w:rsidR="008B40F0" w:rsidRDefault="008B40F0" w:rsidP="008B40F0">
      <w:pPr>
        <w:ind w:left="720"/>
        <w:rPr>
          <w:rFonts w:ascii="Baskerville MT" w:hAnsi="Baskerville MT"/>
          <w:sz w:val="24"/>
          <w:szCs w:val="24"/>
        </w:rPr>
      </w:pPr>
    </w:p>
    <w:p w14:paraId="5F77862F" w14:textId="2570DB5E" w:rsidR="008B40F0" w:rsidRPr="008B40F0" w:rsidRDefault="008B40F0" w:rsidP="001A7655">
      <w:pPr>
        <w:pStyle w:val="Heading4"/>
        <w:rPr>
          <w:vertAlign w:val="subscript"/>
        </w:rPr>
      </w:pPr>
      <w:bookmarkStart w:id="165" w:name="_Toc414064523"/>
      <w:r>
        <w:t>Determination of the Joule-Thomson coefficient of CO</w:t>
      </w:r>
      <w:r>
        <w:rPr>
          <w:vertAlign w:val="subscript"/>
        </w:rPr>
        <w:t>2</w:t>
      </w:r>
      <w:bookmarkEnd w:id="165"/>
    </w:p>
    <w:p w14:paraId="07639610" w14:textId="77777777" w:rsidR="008B40F0" w:rsidRDefault="008B40F0" w:rsidP="008B40F0">
      <w:pPr>
        <w:ind w:left="720"/>
        <w:rPr>
          <w:rFonts w:ascii="Baskerville MT" w:hAnsi="Baskerville MT"/>
          <w:sz w:val="24"/>
          <w:szCs w:val="24"/>
        </w:rPr>
      </w:pPr>
    </w:p>
    <w:p w14:paraId="444D00BB" w14:textId="41F0DBF8" w:rsidR="00F21184" w:rsidRPr="005C7FAF" w:rsidRDefault="008B40F0" w:rsidP="005C7FAF">
      <w:pPr>
        <w:numPr>
          <w:ilvl w:val="0"/>
          <w:numId w:val="10"/>
        </w:numPr>
        <w:ind w:left="1080"/>
        <w:rPr>
          <w:rFonts w:ascii="Baskerville MT" w:hAnsi="Baskerville MT"/>
          <w:sz w:val="24"/>
          <w:szCs w:val="24"/>
        </w:rPr>
      </w:pPr>
      <w:r>
        <w:rPr>
          <w:rFonts w:ascii="Baskerville MT" w:hAnsi="Baskerville MT"/>
          <w:sz w:val="24"/>
          <w:szCs w:val="24"/>
        </w:rPr>
        <w:t>D</w:t>
      </w:r>
      <w:r w:rsidR="00F21184" w:rsidRPr="005C7FAF">
        <w:rPr>
          <w:rFonts w:ascii="Baskerville MT" w:hAnsi="Baskerville MT"/>
          <w:sz w:val="24"/>
          <w:szCs w:val="24"/>
        </w:rPr>
        <w:t xml:space="preserve">etermine the Joule-Thomson coefficient </w:t>
      </w:r>
      <w:r>
        <w:rPr>
          <w:rFonts w:ascii="Baskerville MT" w:hAnsi="Baskerville MT"/>
          <w:sz w:val="24"/>
          <w:szCs w:val="24"/>
        </w:rPr>
        <w:t>from the d</w:t>
      </w:r>
      <w:r w:rsidRPr="008B40F0">
        <w:rPr>
          <w:rFonts w:ascii="Baskerville MT" w:hAnsi="Baskerville MT"/>
          <w:i/>
          <w:sz w:val="24"/>
          <w:szCs w:val="24"/>
        </w:rPr>
        <w:t>T</w:t>
      </w:r>
      <w:r>
        <w:rPr>
          <w:rFonts w:ascii="Baskerville MT" w:hAnsi="Baskerville MT"/>
          <w:sz w:val="24"/>
          <w:szCs w:val="24"/>
        </w:rPr>
        <w:t>/d</w:t>
      </w:r>
      <w:r w:rsidRPr="008B40F0">
        <w:rPr>
          <w:rFonts w:ascii="Baskerville MT" w:hAnsi="Baskerville MT"/>
          <w:i/>
          <w:sz w:val="24"/>
          <w:szCs w:val="24"/>
        </w:rPr>
        <w:t>p</w:t>
      </w:r>
      <w:r>
        <w:rPr>
          <w:rFonts w:ascii="Baskerville MT" w:hAnsi="Baskerville MT"/>
          <w:sz w:val="24"/>
          <w:szCs w:val="24"/>
        </w:rPr>
        <w:t xml:space="preserve"> graphs </w:t>
      </w:r>
      <w:r w:rsidR="00F21184" w:rsidRPr="005C7FAF">
        <w:rPr>
          <w:rFonts w:ascii="Baskerville MT" w:hAnsi="Baskerville MT"/>
          <w:sz w:val="24"/>
          <w:szCs w:val="24"/>
        </w:rPr>
        <w:t>for each gas.</w:t>
      </w:r>
    </w:p>
    <w:p w14:paraId="6D9436D5" w14:textId="77777777" w:rsidR="00F21184" w:rsidRPr="005C7FAF" w:rsidRDefault="00F21184" w:rsidP="005C7FAF">
      <w:pPr>
        <w:numPr>
          <w:ilvl w:val="0"/>
          <w:numId w:val="10"/>
        </w:numPr>
        <w:ind w:left="1080"/>
        <w:rPr>
          <w:rFonts w:ascii="Baskerville MT" w:hAnsi="Baskerville MT"/>
          <w:sz w:val="24"/>
          <w:szCs w:val="24"/>
        </w:rPr>
      </w:pPr>
      <w:r w:rsidRPr="005C7FAF">
        <w:rPr>
          <w:rFonts w:ascii="Baskerville MT" w:hAnsi="Baskerville MT"/>
          <w:sz w:val="24"/>
          <w:szCs w:val="24"/>
        </w:rPr>
        <w:t>Interpret magnitude and sign of the Joule-Thomson coefficient for each gas.</w:t>
      </w:r>
    </w:p>
    <w:p w14:paraId="3D271D3F" w14:textId="30754E18" w:rsidR="00E103C7" w:rsidRDefault="00F21184" w:rsidP="005C7FAF">
      <w:pPr>
        <w:numPr>
          <w:ilvl w:val="0"/>
          <w:numId w:val="10"/>
        </w:numPr>
        <w:ind w:left="1080"/>
        <w:rPr>
          <w:rFonts w:ascii="Baskerville MT" w:hAnsi="Baskerville MT"/>
          <w:sz w:val="24"/>
          <w:szCs w:val="24"/>
        </w:rPr>
      </w:pPr>
      <w:r w:rsidRPr="005C7FAF">
        <w:rPr>
          <w:rFonts w:ascii="Baskerville MT" w:hAnsi="Baskerville MT"/>
          <w:sz w:val="24"/>
          <w:szCs w:val="24"/>
        </w:rPr>
        <w:lastRenderedPageBreak/>
        <w:t>Compare the experimental and calculated value of the Joule-T</w:t>
      </w:r>
      <w:r w:rsidR="00FF378A" w:rsidRPr="005C7FAF">
        <w:rPr>
          <w:rFonts w:ascii="Baskerville MT" w:hAnsi="Baskerville MT"/>
          <w:sz w:val="24"/>
          <w:szCs w:val="24"/>
        </w:rPr>
        <w:t>homson coefficient for CO</w:t>
      </w:r>
      <w:r w:rsidR="00FF378A" w:rsidRPr="00574F72">
        <w:rPr>
          <w:rFonts w:ascii="Baskerville MT" w:hAnsi="Baskerville MT"/>
          <w:sz w:val="24"/>
          <w:szCs w:val="24"/>
          <w:vertAlign w:val="subscript"/>
        </w:rPr>
        <w:t>2</w:t>
      </w:r>
      <w:r w:rsidR="00FF378A" w:rsidRPr="005C7FAF">
        <w:rPr>
          <w:rFonts w:ascii="Baskerville MT" w:hAnsi="Baskerville MT"/>
          <w:sz w:val="24"/>
          <w:szCs w:val="24"/>
        </w:rPr>
        <w:t>.</w:t>
      </w:r>
    </w:p>
    <w:p w14:paraId="5033A2BE" w14:textId="11E0E7F3" w:rsidR="008B40F0" w:rsidRPr="005C7FAF" w:rsidRDefault="008B40F0" w:rsidP="005C7FAF">
      <w:pPr>
        <w:numPr>
          <w:ilvl w:val="0"/>
          <w:numId w:val="10"/>
        </w:numPr>
        <w:ind w:left="1080"/>
        <w:rPr>
          <w:rFonts w:ascii="Baskerville MT" w:hAnsi="Baskerville MT"/>
          <w:sz w:val="24"/>
          <w:szCs w:val="24"/>
        </w:rPr>
      </w:pPr>
      <w:r>
        <w:rPr>
          <w:rFonts w:ascii="Baskerville MT" w:hAnsi="Baskerville MT"/>
          <w:sz w:val="24"/>
          <w:szCs w:val="24"/>
        </w:rPr>
        <w:t>Based on the collected experimental data for the three experiment</w:t>
      </w:r>
      <w:r w:rsidR="00527B0E">
        <w:rPr>
          <w:rFonts w:ascii="Baskerville MT" w:hAnsi="Baskerville MT"/>
          <w:sz w:val="24"/>
          <w:szCs w:val="24"/>
        </w:rPr>
        <w:t>s</w:t>
      </w:r>
      <w:r>
        <w:rPr>
          <w:rFonts w:ascii="Baskerville MT" w:hAnsi="Baskerville MT"/>
          <w:sz w:val="24"/>
          <w:szCs w:val="24"/>
        </w:rPr>
        <w:t>, assess which gas behaves more “real” under room temperature and which one less. Explain the trend with the molecular structure of the respective gases.</w:t>
      </w:r>
    </w:p>
    <w:p w14:paraId="2099E004" w14:textId="77777777" w:rsidR="00E103C7" w:rsidRPr="009D4B38" w:rsidRDefault="00E103C7" w:rsidP="00E103C7">
      <w:pPr>
        <w:rPr>
          <w:sz w:val="24"/>
          <w:szCs w:val="24"/>
        </w:rPr>
      </w:pPr>
    </w:p>
    <w:p w14:paraId="4A33C308" w14:textId="158DEFBF" w:rsidR="00E103C7" w:rsidRPr="00CA6A90" w:rsidRDefault="00E103C7" w:rsidP="00CA6A90">
      <w:pPr>
        <w:pStyle w:val="Heading1"/>
        <w:numPr>
          <w:ilvl w:val="0"/>
          <w:numId w:val="0"/>
        </w:numPr>
        <w:ind w:left="360"/>
        <w:rPr>
          <w:b/>
          <w:noProof/>
          <w:sz w:val="28"/>
        </w:rPr>
      </w:pPr>
      <w:r w:rsidRPr="00CA6A90">
        <w:rPr>
          <w:b/>
          <w:noProof/>
          <w:sz w:val="28"/>
        </w:rPr>
        <w:br w:type="page"/>
      </w:r>
    </w:p>
    <w:p w14:paraId="642FC40E" w14:textId="7D3DBF20" w:rsidR="00E103C7" w:rsidRDefault="00D66158" w:rsidP="00E103C7">
      <w:r>
        <w:rPr>
          <w:b/>
          <w:noProof/>
          <w:sz w:val="28"/>
        </w:rPr>
        <w:lastRenderedPageBreak/>
        <w:drawing>
          <wp:anchor distT="0" distB="0" distL="114300" distR="114300" simplePos="0" relativeHeight="251663360" behindDoc="1" locked="0" layoutInCell="1" allowOverlap="1" wp14:anchorId="12467811" wp14:editId="0A8D5CA0">
            <wp:simplePos x="0" y="0"/>
            <wp:positionH relativeFrom="column">
              <wp:posOffset>-14067</wp:posOffset>
            </wp:positionH>
            <wp:positionV relativeFrom="paragraph">
              <wp:posOffset>119429</wp:posOffset>
            </wp:positionV>
            <wp:extent cx="566928" cy="530352"/>
            <wp:effectExtent l="0" t="0" r="5080" b="3175"/>
            <wp:wrapNone/>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66928" cy="530352"/>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781499F" w14:textId="6125ABD4" w:rsidR="00E103C7" w:rsidRDefault="00E103C7" w:rsidP="00E103C7"/>
    <w:p w14:paraId="5791B7B2" w14:textId="0765B164" w:rsidR="002A4DD0" w:rsidRDefault="002A4DD0" w:rsidP="000E58C3">
      <w:pPr>
        <w:pStyle w:val="Heading3"/>
        <w:ind w:left="1260"/>
      </w:pPr>
      <w:bookmarkStart w:id="166" w:name="_Toc414064524"/>
      <w:r w:rsidRPr="002A4DD0">
        <w:t>Appendix</w:t>
      </w:r>
      <w:r w:rsidR="00EE6DA1">
        <w:t xml:space="preserve"> A</w:t>
      </w:r>
      <w:r w:rsidRPr="002A4DD0">
        <w:t>: The Derivation of the JT Coefficient</w:t>
      </w:r>
      <w:bookmarkEnd w:id="166"/>
    </w:p>
    <w:p w14:paraId="2ED32458" w14:textId="77777777" w:rsidR="00D66158" w:rsidRPr="00D66158" w:rsidRDefault="00D66158" w:rsidP="00D66158"/>
    <w:p w14:paraId="3E92F076" w14:textId="387B0603" w:rsidR="002A4DD0" w:rsidRDefault="002A4DD0">
      <w:r w:rsidRPr="002A4DD0">
        <w:rPr>
          <w:position w:val="-98"/>
        </w:rPr>
        <w:object w:dxaOrig="9139" w:dyaOrig="11280" w14:anchorId="6C422530">
          <v:shape id="_x0000_i1072" type="#_x0000_t75" style="width:456.95pt;height:564.55pt" o:ole="">
            <v:imagedata r:id="rId126" o:title=""/>
          </v:shape>
          <o:OLEObject Type="Embed" ProgID="Equation.DSMT4" ShapeID="_x0000_i1072" DrawAspect="Content" ObjectID="_1490003466" r:id="rId127"/>
        </w:object>
      </w:r>
      <w:r>
        <w:t xml:space="preserve"> </w:t>
      </w:r>
    </w:p>
    <w:p w14:paraId="62A2669F" w14:textId="77777777" w:rsidR="002A4DD0" w:rsidRDefault="002A4DD0">
      <w:pPr>
        <w:spacing w:after="160" w:line="259" w:lineRule="auto"/>
      </w:pPr>
      <w:r>
        <w:br w:type="page"/>
      </w:r>
    </w:p>
    <w:p w14:paraId="1CB3CAE2" w14:textId="190512AD" w:rsidR="00EE6DA1" w:rsidRDefault="002A4DD0">
      <w:r w:rsidRPr="002A4DD0">
        <w:rPr>
          <w:position w:val="-68"/>
        </w:rPr>
        <w:object w:dxaOrig="5000" w:dyaOrig="6600" w14:anchorId="0B47D12F">
          <v:shape id="_x0000_i1073" type="#_x0000_t75" style="width:250pt;height:330.65pt" o:ole="">
            <v:imagedata r:id="rId128" o:title=""/>
          </v:shape>
          <o:OLEObject Type="Embed" ProgID="Equation.DSMT4" ShapeID="_x0000_i1073" DrawAspect="Content" ObjectID="_1490003467" r:id="rId129"/>
        </w:object>
      </w:r>
      <w:r>
        <w:t xml:space="preserve"> </w:t>
      </w:r>
    </w:p>
    <w:p w14:paraId="72AA48F8" w14:textId="77777777" w:rsidR="00EE6DA1" w:rsidRDefault="00EE6DA1">
      <w:pPr>
        <w:spacing w:after="160" w:line="259" w:lineRule="auto"/>
      </w:pPr>
      <w:r>
        <w:br w:type="page"/>
      </w:r>
    </w:p>
    <w:p w14:paraId="4A38AE12" w14:textId="77777777" w:rsidR="00FD4FB8" w:rsidRDefault="00FD4FB8" w:rsidP="000E58C3">
      <w:pPr>
        <w:pStyle w:val="Heading3"/>
      </w:pPr>
      <w:bookmarkStart w:id="167" w:name="_Toc414064525"/>
      <w:r w:rsidRPr="00FD4FB8">
        <w:lastRenderedPageBreak/>
        <w:t xml:space="preserve">Appendix B: </w:t>
      </w:r>
      <w:r>
        <w:t>Derivation of the equations for adiabatic processes</w:t>
      </w:r>
      <w:bookmarkEnd w:id="167"/>
      <w:r>
        <w:t xml:space="preserve"> </w:t>
      </w:r>
    </w:p>
    <w:p w14:paraId="326B3349" w14:textId="77777777" w:rsidR="00FD4FB8" w:rsidRDefault="00FD4FB8" w:rsidP="00FD4FB8">
      <w:pPr>
        <w:pStyle w:val="BodyTextIndent"/>
        <w:rPr>
          <w:rFonts w:ascii="Baskerville MT" w:hAnsi="Baskerville MT"/>
          <w:b/>
          <w:bCs/>
          <w:sz w:val="28"/>
        </w:rPr>
      </w:pPr>
    </w:p>
    <w:p w14:paraId="5F258FA9" w14:textId="7B7AD5DB" w:rsidR="00FD4FB8" w:rsidRPr="00BA217D" w:rsidRDefault="00FD4FB8" w:rsidP="00FD4FB8">
      <w:pPr>
        <w:pStyle w:val="BodyTextIndent"/>
        <w:rPr>
          <w:rFonts w:ascii="Baskerville MT" w:hAnsi="Baskerville MT"/>
        </w:rPr>
      </w:pPr>
      <w:r>
        <w:rPr>
          <w:rFonts w:ascii="Baskerville MT" w:hAnsi="Baskerville MT"/>
        </w:rPr>
        <w:t>For ideal gases the heat capacity is defined as:</w:t>
      </w:r>
    </w:p>
    <w:p w14:paraId="3F052661" w14:textId="77777777" w:rsidR="00FD4FB8" w:rsidRPr="00D60B86" w:rsidRDefault="00FD4FB8" w:rsidP="00FD4FB8"/>
    <w:tbl>
      <w:tblPr>
        <w:tblW w:w="0" w:type="auto"/>
        <w:tblInd w:w="1368" w:type="dxa"/>
        <w:tblLayout w:type="fixed"/>
        <w:tblLook w:val="00A0" w:firstRow="1" w:lastRow="0" w:firstColumn="1" w:lastColumn="0" w:noHBand="0" w:noVBand="0"/>
      </w:tblPr>
      <w:tblGrid>
        <w:gridCol w:w="4860"/>
        <w:gridCol w:w="2430"/>
      </w:tblGrid>
      <w:tr w:rsidR="00FD4FB8" w14:paraId="025B6D67" w14:textId="77777777" w:rsidTr="00FD4FB8">
        <w:tc>
          <w:tcPr>
            <w:tcW w:w="4860" w:type="dxa"/>
          </w:tcPr>
          <w:p w14:paraId="439E24DD" w14:textId="77777777" w:rsidR="00FD4FB8" w:rsidRDefault="00FD4FB8" w:rsidP="00FD4FB8">
            <w:pPr>
              <w:pStyle w:val="Caption"/>
              <w:ind w:left="1260"/>
              <w:jc w:val="center"/>
              <w:rPr>
                <w:rFonts w:ascii="Baskerville MT" w:hAnsi="Baskerville MT"/>
                <w:sz w:val="24"/>
              </w:rPr>
            </w:pPr>
            <w:r w:rsidRPr="00FD5030">
              <w:rPr>
                <w:position w:val="-30"/>
              </w:rPr>
              <w:object w:dxaOrig="1280" w:dyaOrig="700" w14:anchorId="4B6928E8">
                <v:shape id="_x0000_i1074" type="#_x0000_t75" style="width:64.6pt;height:35.3pt" o:ole="">
                  <v:imagedata r:id="rId130" o:title=""/>
                </v:shape>
                <o:OLEObject Type="Embed" ProgID="Equation.DSMT4" ShapeID="_x0000_i1074" DrawAspect="Content" ObjectID="_1490003468" r:id="rId131"/>
              </w:object>
            </w:r>
          </w:p>
        </w:tc>
        <w:tc>
          <w:tcPr>
            <w:tcW w:w="2430" w:type="dxa"/>
            <w:vAlign w:val="center"/>
          </w:tcPr>
          <w:p w14:paraId="24F91305" w14:textId="477FE0C6" w:rsidR="00FD4FB8" w:rsidRDefault="00FD4FB8" w:rsidP="00FD4FB8">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1</w:t>
            </w:r>
            <w:r w:rsidR="000E58C3">
              <w:rPr>
                <w:sz w:val="24"/>
              </w:rPr>
              <w:fldChar w:fldCharType="end"/>
            </w:r>
            <w:r>
              <w:rPr>
                <w:sz w:val="24"/>
              </w:rPr>
              <w:t>)</w:t>
            </w:r>
          </w:p>
        </w:tc>
      </w:tr>
    </w:tbl>
    <w:p w14:paraId="0880BFF2" w14:textId="77777777" w:rsidR="00FD4FB8" w:rsidRDefault="00FD4FB8" w:rsidP="00FD4FB8">
      <w:pPr>
        <w:ind w:left="1260"/>
        <w:rPr>
          <w:rFonts w:ascii="Baskerville MT" w:hAnsi="Baskerville MT"/>
          <w:sz w:val="24"/>
          <w:szCs w:val="24"/>
        </w:rPr>
      </w:pPr>
      <w:r>
        <w:rPr>
          <w:rFonts w:ascii="Baskerville MT" w:hAnsi="Baskerville MT"/>
          <w:sz w:val="24"/>
          <w:szCs w:val="24"/>
        </w:rPr>
        <w:t>The First Law of Thermodynamics is:</w:t>
      </w:r>
    </w:p>
    <w:tbl>
      <w:tblPr>
        <w:tblW w:w="0" w:type="auto"/>
        <w:tblInd w:w="1368" w:type="dxa"/>
        <w:tblLayout w:type="fixed"/>
        <w:tblLook w:val="00A0" w:firstRow="1" w:lastRow="0" w:firstColumn="1" w:lastColumn="0" w:noHBand="0" w:noVBand="0"/>
      </w:tblPr>
      <w:tblGrid>
        <w:gridCol w:w="4860"/>
        <w:gridCol w:w="2430"/>
      </w:tblGrid>
      <w:tr w:rsidR="00FD4FB8" w14:paraId="62C5D64E" w14:textId="77777777" w:rsidTr="00FD4FB8">
        <w:tc>
          <w:tcPr>
            <w:tcW w:w="4860" w:type="dxa"/>
          </w:tcPr>
          <w:p w14:paraId="4E504AE2" w14:textId="77777777" w:rsidR="00FD4FB8" w:rsidRDefault="00FD4FB8" w:rsidP="00FD4FB8">
            <w:pPr>
              <w:pStyle w:val="Caption"/>
              <w:ind w:left="1260"/>
              <w:jc w:val="center"/>
              <w:rPr>
                <w:rFonts w:ascii="Baskerville MT" w:hAnsi="Baskerville MT"/>
                <w:sz w:val="24"/>
              </w:rPr>
            </w:pPr>
            <w:r w:rsidRPr="00FD5030">
              <w:rPr>
                <w:position w:val="-10"/>
              </w:rPr>
              <w:object w:dxaOrig="1380" w:dyaOrig="320" w14:anchorId="1C533BA1">
                <v:shape id="_x0000_i1075" type="#_x0000_t75" style="width:69.95pt;height:15.6pt" o:ole="">
                  <v:imagedata r:id="rId132" o:title=""/>
                </v:shape>
                <o:OLEObject Type="Embed" ProgID="Equation.DSMT4" ShapeID="_x0000_i1075" DrawAspect="Content" ObjectID="_1490003469" r:id="rId133"/>
              </w:object>
            </w:r>
          </w:p>
        </w:tc>
        <w:tc>
          <w:tcPr>
            <w:tcW w:w="2430" w:type="dxa"/>
            <w:vAlign w:val="center"/>
          </w:tcPr>
          <w:p w14:paraId="795591C3" w14:textId="40337403" w:rsidR="00FD4FB8" w:rsidRDefault="00FD4FB8" w:rsidP="00FD4FB8">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2</w:t>
            </w:r>
            <w:r w:rsidR="000E58C3">
              <w:rPr>
                <w:sz w:val="24"/>
              </w:rPr>
              <w:fldChar w:fldCharType="end"/>
            </w:r>
            <w:r>
              <w:rPr>
                <w:sz w:val="24"/>
              </w:rPr>
              <w:t>)</w:t>
            </w:r>
          </w:p>
        </w:tc>
      </w:tr>
    </w:tbl>
    <w:p w14:paraId="5ABB60E6" w14:textId="77777777" w:rsidR="00FD4FB8" w:rsidRPr="00AA3308" w:rsidRDefault="00FD4FB8" w:rsidP="00FD4FB8">
      <w:pPr>
        <w:ind w:left="1260"/>
        <w:rPr>
          <w:rFonts w:ascii="Baskerville MT" w:hAnsi="Baskerville MT"/>
          <w:sz w:val="24"/>
          <w:szCs w:val="24"/>
        </w:rPr>
      </w:pPr>
    </w:p>
    <w:p w14:paraId="61814D57" w14:textId="77777777" w:rsidR="00FD4FB8" w:rsidRPr="00FD5030" w:rsidRDefault="00FD4FB8" w:rsidP="00FD4FB8">
      <w:pPr>
        <w:ind w:left="1260"/>
        <w:rPr>
          <w:rFonts w:ascii="Baskerville MT" w:hAnsi="Baskerville MT"/>
          <w:sz w:val="24"/>
          <w:szCs w:val="24"/>
        </w:rPr>
      </w:pPr>
      <w:r w:rsidRPr="00FD5030">
        <w:rPr>
          <w:rFonts w:ascii="Baskerville MT" w:hAnsi="Baskerville MT"/>
          <w:sz w:val="24"/>
          <w:szCs w:val="24"/>
        </w:rPr>
        <w:t>For an adiabatic process there is no heat exchange between the system and its environment.</w:t>
      </w:r>
    </w:p>
    <w:tbl>
      <w:tblPr>
        <w:tblW w:w="0" w:type="auto"/>
        <w:tblInd w:w="1368" w:type="dxa"/>
        <w:tblLayout w:type="fixed"/>
        <w:tblLook w:val="00A0" w:firstRow="1" w:lastRow="0" w:firstColumn="1" w:lastColumn="0" w:noHBand="0" w:noVBand="0"/>
      </w:tblPr>
      <w:tblGrid>
        <w:gridCol w:w="4860"/>
        <w:gridCol w:w="2430"/>
      </w:tblGrid>
      <w:tr w:rsidR="00FD4FB8" w14:paraId="6CB9F634" w14:textId="77777777" w:rsidTr="00FD4FB8">
        <w:tc>
          <w:tcPr>
            <w:tcW w:w="4860" w:type="dxa"/>
          </w:tcPr>
          <w:p w14:paraId="3880F120" w14:textId="77777777" w:rsidR="00FD4FB8" w:rsidRDefault="00FD4FB8" w:rsidP="00FD4FB8">
            <w:pPr>
              <w:pStyle w:val="Caption"/>
              <w:ind w:left="1260"/>
              <w:jc w:val="center"/>
              <w:rPr>
                <w:rFonts w:ascii="Baskerville MT" w:hAnsi="Baskerville MT"/>
                <w:sz w:val="24"/>
              </w:rPr>
            </w:pPr>
            <w:r w:rsidRPr="00FD5030">
              <w:rPr>
                <w:position w:val="-30"/>
              </w:rPr>
              <w:object w:dxaOrig="2220" w:dyaOrig="720" w14:anchorId="40233FD1">
                <v:shape id="_x0000_i1076" type="#_x0000_t75" style="width:111.45pt;height:36.7pt" o:ole="">
                  <v:imagedata r:id="rId134" o:title=""/>
                </v:shape>
                <o:OLEObject Type="Embed" ProgID="Equation.DSMT4" ShapeID="_x0000_i1076" DrawAspect="Content" ObjectID="_1490003470" r:id="rId135"/>
              </w:object>
            </w:r>
          </w:p>
        </w:tc>
        <w:tc>
          <w:tcPr>
            <w:tcW w:w="2430" w:type="dxa"/>
            <w:vAlign w:val="center"/>
          </w:tcPr>
          <w:p w14:paraId="45AF2F64" w14:textId="1D932073" w:rsidR="00FD4FB8" w:rsidRDefault="00FD4FB8" w:rsidP="00FD4FB8">
            <w:pPr>
              <w:pStyle w:val="Caption"/>
              <w:jc w:val="right"/>
              <w:rPr>
                <w:rFonts w:ascii="Baskerville MT" w:hAnsi="Baskerville MT"/>
                <w:position w:val="-6"/>
                <w:sz w:val="24"/>
              </w:rPr>
            </w:pPr>
            <w:bookmarkStart w:id="168" w:name="_Ref377634182"/>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3</w:t>
            </w:r>
            <w:r w:rsidR="000E58C3">
              <w:rPr>
                <w:sz w:val="24"/>
              </w:rPr>
              <w:fldChar w:fldCharType="end"/>
            </w:r>
            <w:r>
              <w:rPr>
                <w:sz w:val="24"/>
              </w:rPr>
              <w:t>)</w:t>
            </w:r>
            <w:bookmarkEnd w:id="168"/>
          </w:p>
        </w:tc>
      </w:tr>
    </w:tbl>
    <w:p w14:paraId="352711CB" w14:textId="77777777" w:rsidR="00FD4FB8" w:rsidRDefault="00FD4FB8" w:rsidP="00FD4FB8">
      <w:pPr>
        <w:spacing w:before="240"/>
        <w:ind w:left="1260"/>
        <w:rPr>
          <w:rFonts w:ascii="Baskerville MT" w:hAnsi="Baskerville MT"/>
          <w:sz w:val="24"/>
          <w:szCs w:val="24"/>
        </w:rPr>
      </w:pPr>
      <w:r>
        <w:rPr>
          <w:rFonts w:ascii="Baskerville MT" w:hAnsi="Baskerville MT"/>
          <w:sz w:val="24"/>
          <w:szCs w:val="24"/>
        </w:rPr>
        <w:t>Assuming that the gas obeys the Ideal Gas Law, the following derivation holds:</w:t>
      </w:r>
    </w:p>
    <w:tbl>
      <w:tblPr>
        <w:tblW w:w="0" w:type="auto"/>
        <w:tblInd w:w="1368" w:type="dxa"/>
        <w:tblLayout w:type="fixed"/>
        <w:tblLook w:val="00A0" w:firstRow="1" w:lastRow="0" w:firstColumn="1" w:lastColumn="0" w:noHBand="0" w:noVBand="0"/>
      </w:tblPr>
      <w:tblGrid>
        <w:gridCol w:w="4860"/>
        <w:gridCol w:w="2430"/>
      </w:tblGrid>
      <w:tr w:rsidR="00FD4FB8" w14:paraId="751E5A01" w14:textId="77777777" w:rsidTr="00FD4FB8">
        <w:tc>
          <w:tcPr>
            <w:tcW w:w="4860" w:type="dxa"/>
          </w:tcPr>
          <w:p w14:paraId="36E2579D" w14:textId="77777777" w:rsidR="00FD4FB8" w:rsidRDefault="00FD4FB8" w:rsidP="00FD4FB8">
            <w:pPr>
              <w:pStyle w:val="Caption"/>
              <w:ind w:left="1260"/>
              <w:jc w:val="center"/>
              <w:rPr>
                <w:rFonts w:ascii="Baskerville MT" w:hAnsi="Baskerville MT"/>
                <w:sz w:val="24"/>
              </w:rPr>
            </w:pPr>
            <w:r w:rsidRPr="006643A8">
              <w:rPr>
                <w:position w:val="-74"/>
              </w:rPr>
              <w:object w:dxaOrig="2180" w:dyaOrig="1300" w14:anchorId="235414D6">
                <v:shape id="_x0000_i1077" type="#_x0000_t75" style="width:108.65pt;height:65.2pt" o:ole="">
                  <v:imagedata r:id="rId136" o:title=""/>
                </v:shape>
                <o:OLEObject Type="Embed" ProgID="Equation.DSMT4" ShapeID="_x0000_i1077" DrawAspect="Content" ObjectID="_1490003471" r:id="rId137"/>
              </w:object>
            </w:r>
          </w:p>
        </w:tc>
        <w:tc>
          <w:tcPr>
            <w:tcW w:w="2430" w:type="dxa"/>
            <w:vAlign w:val="center"/>
          </w:tcPr>
          <w:p w14:paraId="2447E4B9" w14:textId="5A016AF7" w:rsidR="00FD4FB8" w:rsidRDefault="00FD4FB8" w:rsidP="00FD4FB8">
            <w:pPr>
              <w:pStyle w:val="Caption"/>
              <w:jc w:val="right"/>
              <w:rPr>
                <w:rFonts w:ascii="Baskerville MT" w:hAnsi="Baskerville MT"/>
                <w:position w:val="-6"/>
                <w:sz w:val="24"/>
              </w:rPr>
            </w:pPr>
            <w:bookmarkStart w:id="169" w:name="_Ref377634163"/>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4</w:t>
            </w:r>
            <w:r w:rsidR="000E58C3">
              <w:rPr>
                <w:sz w:val="24"/>
              </w:rPr>
              <w:fldChar w:fldCharType="end"/>
            </w:r>
            <w:r>
              <w:rPr>
                <w:sz w:val="24"/>
              </w:rPr>
              <w:t>)</w:t>
            </w:r>
            <w:bookmarkEnd w:id="169"/>
          </w:p>
        </w:tc>
      </w:tr>
    </w:tbl>
    <w:p w14:paraId="286FDF89" w14:textId="77777777" w:rsidR="00FD4FB8" w:rsidRDefault="00FD4FB8" w:rsidP="00FD4FB8">
      <w:pPr>
        <w:spacing w:before="240"/>
        <w:ind w:left="1260"/>
        <w:rPr>
          <w:rFonts w:ascii="Baskerville MT" w:hAnsi="Baskerville MT"/>
          <w:sz w:val="24"/>
          <w:szCs w:val="24"/>
        </w:rPr>
      </w:pPr>
    </w:p>
    <w:p w14:paraId="66DF5851" w14:textId="7378EB9D" w:rsidR="00FD4FB8" w:rsidRDefault="00FD4FB8" w:rsidP="00FD4FB8">
      <w:pPr>
        <w:spacing w:before="240"/>
        <w:ind w:left="1260"/>
        <w:rPr>
          <w:rFonts w:ascii="Baskerville MT" w:hAnsi="Baskerville MT"/>
          <w:sz w:val="24"/>
          <w:szCs w:val="24"/>
        </w:rPr>
      </w:pPr>
      <w:r>
        <w:rPr>
          <w:rFonts w:ascii="Baskerville MT" w:hAnsi="Baskerville MT"/>
          <w:sz w:val="24"/>
          <w:szCs w:val="24"/>
        </w:rPr>
        <w:t xml:space="preserve">Substituting of  </w:t>
      </w:r>
      <w:r w:rsidR="00CA6A90">
        <w:rPr>
          <w:rFonts w:ascii="Baskerville MT" w:hAnsi="Baskerville MT"/>
          <w:sz w:val="24"/>
          <w:szCs w:val="24"/>
        </w:rPr>
        <w:fldChar w:fldCharType="begin"/>
      </w:r>
      <w:r w:rsidR="00CA6A90">
        <w:rPr>
          <w:rFonts w:ascii="Baskerville MT" w:hAnsi="Baskerville MT"/>
          <w:sz w:val="24"/>
          <w:szCs w:val="24"/>
        </w:rPr>
        <w:instrText xml:space="preserve"> REF _Ref377634163 \h </w:instrText>
      </w:r>
      <w:r w:rsidR="00CA6A90">
        <w:rPr>
          <w:rFonts w:ascii="Baskerville MT" w:hAnsi="Baskerville MT"/>
          <w:sz w:val="24"/>
          <w:szCs w:val="24"/>
        </w:rPr>
      </w:r>
      <w:r w:rsidR="00CA6A90">
        <w:rPr>
          <w:rFonts w:ascii="Baskerville MT" w:hAnsi="Baskerville MT"/>
          <w:sz w:val="24"/>
          <w:szCs w:val="24"/>
        </w:rPr>
        <w:fldChar w:fldCharType="separate"/>
      </w:r>
      <w:r w:rsidR="00B4056E">
        <w:rPr>
          <w:sz w:val="24"/>
        </w:rPr>
        <w:t>(</w:t>
      </w:r>
      <w:r w:rsidR="00B4056E">
        <w:rPr>
          <w:noProof/>
          <w:sz w:val="24"/>
        </w:rPr>
        <w:t>0</w:t>
      </w:r>
      <w:r w:rsidR="00B4056E">
        <w:rPr>
          <w:sz w:val="24"/>
        </w:rPr>
        <w:t>.</w:t>
      </w:r>
      <w:r w:rsidR="00B4056E">
        <w:rPr>
          <w:noProof/>
          <w:sz w:val="24"/>
        </w:rPr>
        <w:t>4</w:t>
      </w:r>
      <w:r w:rsidR="00B4056E">
        <w:rPr>
          <w:sz w:val="24"/>
        </w:rPr>
        <w:t>)</w:t>
      </w:r>
      <w:r w:rsidR="00CA6A90">
        <w:rPr>
          <w:rFonts w:ascii="Baskerville MT" w:hAnsi="Baskerville MT"/>
          <w:sz w:val="24"/>
          <w:szCs w:val="24"/>
        </w:rPr>
        <w:fldChar w:fldCharType="end"/>
      </w:r>
      <w:r w:rsidR="00CA6A90">
        <w:rPr>
          <w:rFonts w:ascii="Baskerville MT" w:hAnsi="Baskerville MT"/>
          <w:sz w:val="24"/>
          <w:szCs w:val="24"/>
        </w:rPr>
        <w:t xml:space="preserve"> </w:t>
      </w:r>
      <w:r>
        <w:rPr>
          <w:rFonts w:ascii="Baskerville MT" w:hAnsi="Baskerville MT"/>
          <w:sz w:val="24"/>
          <w:szCs w:val="24"/>
        </w:rPr>
        <w:t xml:space="preserve">into </w:t>
      </w:r>
      <w:r w:rsidR="00CA6A90">
        <w:rPr>
          <w:rFonts w:ascii="Baskerville MT" w:hAnsi="Baskerville MT"/>
          <w:sz w:val="24"/>
          <w:szCs w:val="24"/>
        </w:rPr>
        <w:fldChar w:fldCharType="begin"/>
      </w:r>
      <w:r w:rsidR="00CA6A90">
        <w:rPr>
          <w:rFonts w:ascii="Baskerville MT" w:hAnsi="Baskerville MT"/>
          <w:sz w:val="24"/>
          <w:szCs w:val="24"/>
        </w:rPr>
        <w:instrText xml:space="preserve"> REF _Ref377634182 \h </w:instrText>
      </w:r>
      <w:r w:rsidR="00CA6A90">
        <w:rPr>
          <w:rFonts w:ascii="Baskerville MT" w:hAnsi="Baskerville MT"/>
          <w:sz w:val="24"/>
          <w:szCs w:val="24"/>
        </w:rPr>
      </w:r>
      <w:r w:rsidR="00CA6A90">
        <w:rPr>
          <w:rFonts w:ascii="Baskerville MT" w:hAnsi="Baskerville MT"/>
          <w:sz w:val="24"/>
          <w:szCs w:val="24"/>
        </w:rPr>
        <w:fldChar w:fldCharType="separate"/>
      </w:r>
      <w:r w:rsidR="00B4056E">
        <w:rPr>
          <w:sz w:val="24"/>
        </w:rPr>
        <w:t>(</w:t>
      </w:r>
      <w:r w:rsidR="00B4056E">
        <w:rPr>
          <w:noProof/>
          <w:sz w:val="24"/>
        </w:rPr>
        <w:t>0</w:t>
      </w:r>
      <w:r w:rsidR="00B4056E">
        <w:rPr>
          <w:sz w:val="24"/>
        </w:rPr>
        <w:t>.</w:t>
      </w:r>
      <w:r w:rsidR="00B4056E">
        <w:rPr>
          <w:noProof/>
          <w:sz w:val="24"/>
        </w:rPr>
        <w:t>3</w:t>
      </w:r>
      <w:r w:rsidR="00B4056E">
        <w:rPr>
          <w:sz w:val="24"/>
        </w:rPr>
        <w:t>)</w:t>
      </w:r>
      <w:r w:rsidR="00CA6A90">
        <w:rPr>
          <w:rFonts w:ascii="Baskerville MT" w:hAnsi="Baskerville MT"/>
          <w:sz w:val="24"/>
          <w:szCs w:val="24"/>
        </w:rPr>
        <w:fldChar w:fldCharType="end"/>
      </w:r>
      <w:r>
        <w:rPr>
          <w:rFonts w:ascii="Baskerville MT" w:hAnsi="Baskerville MT"/>
          <w:sz w:val="24"/>
          <w:szCs w:val="24"/>
        </w:rPr>
        <w:t xml:space="preserve"> yields (using the </w:t>
      </w:r>
      <w:r w:rsidRPr="00907141">
        <w:rPr>
          <w:rFonts w:ascii="Baskerville MT" w:hAnsi="Baskerville MT"/>
          <w:i/>
          <w:sz w:val="24"/>
          <w:szCs w:val="24"/>
        </w:rPr>
        <w:t>C</w:t>
      </w:r>
      <w:r w:rsidRPr="00907141">
        <w:rPr>
          <w:rFonts w:ascii="Baskerville MT" w:hAnsi="Baskerville MT"/>
          <w:i/>
          <w:sz w:val="24"/>
          <w:szCs w:val="24"/>
          <w:vertAlign w:val="subscript"/>
        </w:rPr>
        <w:t>p</w:t>
      </w:r>
      <w:r w:rsidRPr="00907141">
        <w:rPr>
          <w:rFonts w:ascii="Baskerville MT" w:hAnsi="Baskerville MT"/>
          <w:i/>
          <w:sz w:val="24"/>
          <w:szCs w:val="24"/>
        </w:rPr>
        <w:t>-C</w:t>
      </w:r>
      <w:r w:rsidRPr="00907141">
        <w:rPr>
          <w:rFonts w:ascii="Baskerville MT" w:hAnsi="Baskerville MT"/>
          <w:i/>
          <w:sz w:val="24"/>
          <w:szCs w:val="24"/>
          <w:vertAlign w:val="subscript"/>
        </w:rPr>
        <w:t xml:space="preserve">V </w:t>
      </w:r>
      <w:r w:rsidRPr="00907141">
        <w:rPr>
          <w:rFonts w:ascii="Baskerville MT" w:hAnsi="Baskerville MT"/>
          <w:i/>
          <w:sz w:val="24"/>
          <w:szCs w:val="24"/>
        </w:rPr>
        <w:t>= nR</w:t>
      </w:r>
      <w:r>
        <w:rPr>
          <w:rFonts w:ascii="Baskerville MT" w:hAnsi="Baskerville MT"/>
          <w:sz w:val="24"/>
          <w:szCs w:val="24"/>
        </w:rPr>
        <w:t xml:space="preserve"> relationship):</w:t>
      </w:r>
    </w:p>
    <w:tbl>
      <w:tblPr>
        <w:tblW w:w="0" w:type="auto"/>
        <w:tblInd w:w="1368" w:type="dxa"/>
        <w:tblLayout w:type="fixed"/>
        <w:tblLook w:val="00A0" w:firstRow="1" w:lastRow="0" w:firstColumn="1" w:lastColumn="0" w:noHBand="0" w:noVBand="0"/>
      </w:tblPr>
      <w:tblGrid>
        <w:gridCol w:w="4860"/>
        <w:gridCol w:w="2430"/>
      </w:tblGrid>
      <w:tr w:rsidR="00FD4FB8" w14:paraId="7ED4B164" w14:textId="77777777" w:rsidTr="00FD4FB8">
        <w:tc>
          <w:tcPr>
            <w:tcW w:w="4860" w:type="dxa"/>
          </w:tcPr>
          <w:p w14:paraId="214C1B8E" w14:textId="77777777" w:rsidR="00FD4FB8" w:rsidRDefault="00FD4FB8" w:rsidP="00FD4FB8">
            <w:pPr>
              <w:pStyle w:val="Caption"/>
              <w:ind w:left="1260"/>
              <w:jc w:val="center"/>
              <w:rPr>
                <w:rFonts w:ascii="Baskerville MT" w:hAnsi="Baskerville MT"/>
                <w:sz w:val="24"/>
              </w:rPr>
            </w:pPr>
            <w:r w:rsidRPr="00907141">
              <w:rPr>
                <w:position w:val="-168"/>
              </w:rPr>
              <w:object w:dxaOrig="2940" w:dyaOrig="3480" w14:anchorId="6BB01C66">
                <v:shape id="_x0000_i1078" type="#_x0000_t75" style="width:146.7pt;height:173.85pt" o:ole="">
                  <v:imagedata r:id="rId138" o:title=""/>
                </v:shape>
                <o:OLEObject Type="Embed" ProgID="Equation.DSMT4" ShapeID="_x0000_i1078" DrawAspect="Content" ObjectID="_1490003472" r:id="rId139"/>
              </w:object>
            </w:r>
          </w:p>
        </w:tc>
        <w:tc>
          <w:tcPr>
            <w:tcW w:w="2430" w:type="dxa"/>
            <w:vAlign w:val="center"/>
          </w:tcPr>
          <w:p w14:paraId="7FC9E149" w14:textId="1D81C615" w:rsidR="00FD4FB8" w:rsidRDefault="00FD4FB8" w:rsidP="00FD4FB8">
            <w:pPr>
              <w:pStyle w:val="Caption"/>
              <w:jc w:val="right"/>
              <w:rPr>
                <w:rFonts w:ascii="Baskerville MT" w:hAnsi="Baskerville MT"/>
                <w:position w:val="-6"/>
                <w:sz w:val="24"/>
              </w:rPr>
            </w:pPr>
            <w:bookmarkStart w:id="170" w:name="_Ref377634203"/>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5</w:t>
            </w:r>
            <w:r w:rsidR="000E58C3">
              <w:rPr>
                <w:sz w:val="24"/>
              </w:rPr>
              <w:fldChar w:fldCharType="end"/>
            </w:r>
            <w:r>
              <w:rPr>
                <w:sz w:val="24"/>
              </w:rPr>
              <w:t>)</w:t>
            </w:r>
            <w:bookmarkEnd w:id="170"/>
          </w:p>
        </w:tc>
      </w:tr>
    </w:tbl>
    <w:p w14:paraId="40A63D8B" w14:textId="0528C967" w:rsidR="00FD4FB8" w:rsidRDefault="00FD4FB8" w:rsidP="00FD4FB8">
      <w:pPr>
        <w:spacing w:before="240"/>
        <w:ind w:left="1260"/>
        <w:rPr>
          <w:rFonts w:ascii="Baskerville MT" w:hAnsi="Baskerville MT"/>
          <w:sz w:val="24"/>
          <w:szCs w:val="24"/>
        </w:rPr>
      </w:pPr>
      <w:r>
        <w:rPr>
          <w:rFonts w:ascii="Baskerville MT" w:hAnsi="Baskerville MT"/>
          <w:sz w:val="24"/>
          <w:szCs w:val="24"/>
        </w:rPr>
        <w:t xml:space="preserve">where </w:t>
      </w:r>
      <w:r w:rsidRPr="00907141">
        <w:rPr>
          <w:rFonts w:ascii="Symbol" w:hAnsi="Symbol"/>
          <w:i/>
          <w:sz w:val="24"/>
          <w:szCs w:val="24"/>
        </w:rPr>
        <w:t></w:t>
      </w:r>
      <w:r w:rsidRPr="00907141">
        <w:rPr>
          <w:rFonts w:ascii="Symbol" w:hAnsi="Symbol"/>
          <w:i/>
          <w:sz w:val="24"/>
          <w:szCs w:val="24"/>
        </w:rPr>
        <w:t></w:t>
      </w:r>
      <w:r w:rsidRPr="00907141">
        <w:rPr>
          <w:rFonts w:ascii="Baskerville MT" w:hAnsi="Baskerville MT"/>
          <w:i/>
          <w:sz w:val="24"/>
          <w:szCs w:val="24"/>
        </w:rPr>
        <w:t>= C</w:t>
      </w:r>
      <w:r w:rsidRPr="00907141">
        <w:rPr>
          <w:rFonts w:ascii="Baskerville MT" w:hAnsi="Baskerville MT"/>
          <w:i/>
          <w:sz w:val="24"/>
          <w:szCs w:val="24"/>
          <w:vertAlign w:val="subscript"/>
        </w:rPr>
        <w:t>p</w:t>
      </w:r>
      <w:r w:rsidRPr="00907141">
        <w:rPr>
          <w:rFonts w:ascii="Baskerville MT" w:hAnsi="Baskerville MT"/>
          <w:i/>
          <w:sz w:val="24"/>
          <w:szCs w:val="24"/>
        </w:rPr>
        <w:t>/C</w:t>
      </w:r>
      <w:r w:rsidRPr="00907141">
        <w:rPr>
          <w:rFonts w:ascii="Baskerville MT" w:hAnsi="Baskerville MT"/>
          <w:i/>
          <w:sz w:val="24"/>
          <w:szCs w:val="24"/>
          <w:vertAlign w:val="subscript"/>
        </w:rPr>
        <w:t>v</w:t>
      </w:r>
      <w:r>
        <w:rPr>
          <w:rFonts w:ascii="Baskerville MT" w:hAnsi="Baskerville MT"/>
          <w:sz w:val="24"/>
          <w:szCs w:val="24"/>
        </w:rPr>
        <w:t xml:space="preserve">, the ratio of the specific heats at constant pressure and constant volume, respectively.  Integrating </w:t>
      </w:r>
      <w:r w:rsidR="00CA6A90">
        <w:rPr>
          <w:rFonts w:ascii="Baskerville MT" w:hAnsi="Baskerville MT"/>
          <w:sz w:val="24"/>
          <w:szCs w:val="24"/>
        </w:rPr>
        <w:fldChar w:fldCharType="begin"/>
      </w:r>
      <w:r w:rsidR="00CA6A90">
        <w:rPr>
          <w:rFonts w:ascii="Baskerville MT" w:hAnsi="Baskerville MT"/>
          <w:sz w:val="24"/>
          <w:szCs w:val="24"/>
        </w:rPr>
        <w:instrText xml:space="preserve"> REF _Ref377634203 \h </w:instrText>
      </w:r>
      <w:r w:rsidR="00CA6A90">
        <w:rPr>
          <w:rFonts w:ascii="Baskerville MT" w:hAnsi="Baskerville MT"/>
          <w:sz w:val="24"/>
          <w:szCs w:val="24"/>
        </w:rPr>
      </w:r>
      <w:r w:rsidR="00CA6A90">
        <w:rPr>
          <w:rFonts w:ascii="Baskerville MT" w:hAnsi="Baskerville MT"/>
          <w:sz w:val="24"/>
          <w:szCs w:val="24"/>
        </w:rPr>
        <w:fldChar w:fldCharType="separate"/>
      </w:r>
      <w:r w:rsidR="00B4056E">
        <w:rPr>
          <w:sz w:val="24"/>
        </w:rPr>
        <w:t>(</w:t>
      </w:r>
      <w:r w:rsidR="00B4056E">
        <w:rPr>
          <w:noProof/>
          <w:sz w:val="24"/>
        </w:rPr>
        <w:t>0</w:t>
      </w:r>
      <w:r w:rsidR="00B4056E">
        <w:rPr>
          <w:sz w:val="24"/>
        </w:rPr>
        <w:t>.</w:t>
      </w:r>
      <w:r w:rsidR="00B4056E">
        <w:rPr>
          <w:noProof/>
          <w:sz w:val="24"/>
        </w:rPr>
        <w:t>5</w:t>
      </w:r>
      <w:r w:rsidR="00B4056E">
        <w:rPr>
          <w:sz w:val="24"/>
        </w:rPr>
        <w:t>)</w:t>
      </w:r>
      <w:r w:rsidR="00CA6A90">
        <w:rPr>
          <w:rFonts w:ascii="Baskerville MT" w:hAnsi="Baskerville MT"/>
          <w:sz w:val="24"/>
          <w:szCs w:val="24"/>
        </w:rPr>
        <w:fldChar w:fldCharType="end"/>
      </w:r>
      <w:r w:rsidR="00CA6A90">
        <w:rPr>
          <w:rFonts w:ascii="Baskerville MT" w:hAnsi="Baskerville MT"/>
          <w:sz w:val="24"/>
          <w:szCs w:val="24"/>
        </w:rPr>
        <w:t xml:space="preserve"> </w:t>
      </w:r>
      <w:r>
        <w:rPr>
          <w:rFonts w:ascii="Baskerville MT" w:hAnsi="Baskerville MT"/>
          <w:sz w:val="24"/>
          <w:szCs w:val="24"/>
        </w:rPr>
        <w:t>yields:</w:t>
      </w:r>
    </w:p>
    <w:tbl>
      <w:tblPr>
        <w:tblW w:w="0" w:type="auto"/>
        <w:tblInd w:w="1368" w:type="dxa"/>
        <w:tblLayout w:type="fixed"/>
        <w:tblLook w:val="00A0" w:firstRow="1" w:lastRow="0" w:firstColumn="1" w:lastColumn="0" w:noHBand="0" w:noVBand="0"/>
      </w:tblPr>
      <w:tblGrid>
        <w:gridCol w:w="4860"/>
        <w:gridCol w:w="2430"/>
      </w:tblGrid>
      <w:tr w:rsidR="00FD4FB8" w14:paraId="5C8B34B4" w14:textId="77777777" w:rsidTr="00FD4FB8">
        <w:tc>
          <w:tcPr>
            <w:tcW w:w="4860" w:type="dxa"/>
          </w:tcPr>
          <w:p w14:paraId="4493CCD8" w14:textId="77777777" w:rsidR="00FD4FB8" w:rsidRDefault="00FD4FB8" w:rsidP="00FD4FB8">
            <w:pPr>
              <w:pStyle w:val="Caption"/>
              <w:ind w:left="1260"/>
              <w:jc w:val="center"/>
              <w:rPr>
                <w:rFonts w:ascii="Baskerville MT" w:hAnsi="Baskerville MT"/>
                <w:sz w:val="24"/>
              </w:rPr>
            </w:pPr>
            <w:r w:rsidRPr="00907141">
              <w:rPr>
                <w:position w:val="-30"/>
              </w:rPr>
              <w:object w:dxaOrig="1579" w:dyaOrig="720" w14:anchorId="5E3E59E8">
                <v:shape id="_x0000_i1079" type="#_x0000_t75" style="width:78.8pt;height:36.7pt" o:ole="">
                  <v:imagedata r:id="rId140" o:title=""/>
                </v:shape>
                <o:OLEObject Type="Embed" ProgID="Equation.DSMT4" ShapeID="_x0000_i1079" DrawAspect="Content" ObjectID="_1490003473" r:id="rId141"/>
              </w:object>
            </w:r>
          </w:p>
        </w:tc>
        <w:tc>
          <w:tcPr>
            <w:tcW w:w="2430" w:type="dxa"/>
            <w:vAlign w:val="center"/>
          </w:tcPr>
          <w:p w14:paraId="75266204" w14:textId="14EF0E8E" w:rsidR="00FD4FB8" w:rsidRDefault="00CA6A90" w:rsidP="00FD4FB8">
            <w:pPr>
              <w:pStyle w:val="Caption"/>
              <w:jc w:val="right"/>
              <w:rPr>
                <w:rFonts w:ascii="Baskerville MT" w:hAnsi="Baskerville MT"/>
                <w:position w:val="-6"/>
                <w:sz w:val="24"/>
              </w:rPr>
            </w:pPr>
            <w:bookmarkStart w:id="171" w:name="_Ref377634231"/>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6</w:t>
            </w:r>
            <w:r w:rsidR="000E58C3">
              <w:rPr>
                <w:sz w:val="24"/>
              </w:rPr>
              <w:fldChar w:fldCharType="end"/>
            </w:r>
            <w:r>
              <w:rPr>
                <w:sz w:val="24"/>
              </w:rPr>
              <w:t>)</w:t>
            </w:r>
            <w:bookmarkEnd w:id="171"/>
          </w:p>
        </w:tc>
      </w:tr>
    </w:tbl>
    <w:p w14:paraId="6371C3F7" w14:textId="5A3CE3E5" w:rsidR="00FD4FB8" w:rsidRDefault="00FD4FB8" w:rsidP="00FD4FB8">
      <w:pPr>
        <w:spacing w:before="240"/>
        <w:ind w:left="1260"/>
        <w:rPr>
          <w:rFonts w:ascii="Baskerville MT" w:hAnsi="Baskerville MT"/>
          <w:sz w:val="24"/>
          <w:szCs w:val="24"/>
        </w:rPr>
      </w:pPr>
      <w:r>
        <w:rPr>
          <w:rFonts w:ascii="Baskerville MT" w:hAnsi="Baskerville MT"/>
          <w:sz w:val="24"/>
          <w:szCs w:val="24"/>
        </w:rPr>
        <w:t xml:space="preserve">Eliminating pressure from </w:t>
      </w:r>
      <w:r w:rsidR="00CA6A90">
        <w:rPr>
          <w:rFonts w:ascii="Baskerville MT" w:hAnsi="Baskerville MT"/>
          <w:sz w:val="24"/>
          <w:szCs w:val="24"/>
        </w:rPr>
        <w:fldChar w:fldCharType="begin"/>
      </w:r>
      <w:r w:rsidR="00CA6A90">
        <w:rPr>
          <w:rFonts w:ascii="Baskerville MT" w:hAnsi="Baskerville MT"/>
          <w:sz w:val="24"/>
          <w:szCs w:val="24"/>
        </w:rPr>
        <w:instrText xml:space="preserve"> REF _Ref377634231 \h </w:instrText>
      </w:r>
      <w:r w:rsidR="00CA6A90">
        <w:rPr>
          <w:rFonts w:ascii="Baskerville MT" w:hAnsi="Baskerville MT"/>
          <w:sz w:val="24"/>
          <w:szCs w:val="24"/>
        </w:rPr>
      </w:r>
      <w:r w:rsidR="00CA6A90">
        <w:rPr>
          <w:rFonts w:ascii="Baskerville MT" w:hAnsi="Baskerville MT"/>
          <w:sz w:val="24"/>
          <w:szCs w:val="24"/>
        </w:rPr>
        <w:fldChar w:fldCharType="separate"/>
      </w:r>
      <w:r w:rsidR="00B4056E">
        <w:rPr>
          <w:sz w:val="24"/>
        </w:rPr>
        <w:t>(</w:t>
      </w:r>
      <w:r w:rsidR="00B4056E">
        <w:rPr>
          <w:noProof/>
          <w:sz w:val="24"/>
        </w:rPr>
        <w:t>0</w:t>
      </w:r>
      <w:r w:rsidR="00B4056E">
        <w:rPr>
          <w:sz w:val="24"/>
        </w:rPr>
        <w:t>.</w:t>
      </w:r>
      <w:r w:rsidR="00B4056E">
        <w:rPr>
          <w:noProof/>
          <w:sz w:val="24"/>
        </w:rPr>
        <w:t>6</w:t>
      </w:r>
      <w:r w:rsidR="00B4056E">
        <w:rPr>
          <w:sz w:val="24"/>
        </w:rPr>
        <w:t>)</w:t>
      </w:r>
      <w:r w:rsidR="00CA6A90">
        <w:rPr>
          <w:rFonts w:ascii="Baskerville MT" w:hAnsi="Baskerville MT"/>
          <w:sz w:val="24"/>
          <w:szCs w:val="24"/>
        </w:rPr>
        <w:fldChar w:fldCharType="end"/>
      </w:r>
      <w:r w:rsidR="00CA6A90">
        <w:rPr>
          <w:rFonts w:ascii="Baskerville MT" w:hAnsi="Baskerville MT"/>
          <w:sz w:val="24"/>
          <w:szCs w:val="24"/>
        </w:rPr>
        <w:t xml:space="preserve"> </w:t>
      </w:r>
      <w:r>
        <w:rPr>
          <w:rFonts w:ascii="Baskerville MT" w:hAnsi="Baskerville MT"/>
          <w:sz w:val="24"/>
          <w:szCs w:val="24"/>
        </w:rPr>
        <w:t xml:space="preserve">would yield a different form of  </w:t>
      </w:r>
      <w:r w:rsidR="00CA6A90">
        <w:rPr>
          <w:rFonts w:ascii="Baskerville MT" w:hAnsi="Baskerville MT"/>
          <w:sz w:val="24"/>
          <w:szCs w:val="24"/>
        </w:rPr>
        <w:fldChar w:fldCharType="begin"/>
      </w:r>
      <w:r w:rsidR="00CA6A90">
        <w:rPr>
          <w:rFonts w:ascii="Baskerville MT" w:hAnsi="Baskerville MT"/>
          <w:sz w:val="24"/>
          <w:szCs w:val="24"/>
        </w:rPr>
        <w:instrText xml:space="preserve"> REF _Ref377634231 \h </w:instrText>
      </w:r>
      <w:r w:rsidR="00CA6A90">
        <w:rPr>
          <w:rFonts w:ascii="Baskerville MT" w:hAnsi="Baskerville MT"/>
          <w:sz w:val="24"/>
          <w:szCs w:val="24"/>
        </w:rPr>
      </w:r>
      <w:r w:rsidR="00CA6A90">
        <w:rPr>
          <w:rFonts w:ascii="Baskerville MT" w:hAnsi="Baskerville MT"/>
          <w:sz w:val="24"/>
          <w:szCs w:val="24"/>
        </w:rPr>
        <w:fldChar w:fldCharType="separate"/>
      </w:r>
      <w:r w:rsidR="00B4056E">
        <w:rPr>
          <w:sz w:val="24"/>
        </w:rPr>
        <w:t>(</w:t>
      </w:r>
      <w:r w:rsidR="00B4056E">
        <w:rPr>
          <w:noProof/>
          <w:sz w:val="24"/>
        </w:rPr>
        <w:t>0</w:t>
      </w:r>
      <w:r w:rsidR="00B4056E">
        <w:rPr>
          <w:sz w:val="24"/>
        </w:rPr>
        <w:t>.</w:t>
      </w:r>
      <w:r w:rsidR="00B4056E">
        <w:rPr>
          <w:noProof/>
          <w:sz w:val="24"/>
        </w:rPr>
        <w:t>6</w:t>
      </w:r>
      <w:r w:rsidR="00B4056E">
        <w:rPr>
          <w:sz w:val="24"/>
        </w:rPr>
        <w:t>)</w:t>
      </w:r>
      <w:r w:rsidR="00CA6A90">
        <w:rPr>
          <w:rFonts w:ascii="Baskerville MT" w:hAnsi="Baskerville MT"/>
          <w:sz w:val="24"/>
          <w:szCs w:val="24"/>
        </w:rPr>
        <w:fldChar w:fldCharType="end"/>
      </w:r>
      <w:r w:rsidR="00CA6A90">
        <w:rPr>
          <w:rFonts w:ascii="Baskerville MT" w:hAnsi="Baskerville MT"/>
          <w:sz w:val="24"/>
          <w:szCs w:val="24"/>
        </w:rPr>
        <w:t>:</w:t>
      </w:r>
      <w:r>
        <w:rPr>
          <w:rFonts w:ascii="Baskerville MT" w:hAnsi="Baskerville MT"/>
          <w:sz w:val="24"/>
          <w:szCs w:val="24"/>
        </w:rPr>
        <w:t xml:space="preserve"> </w:t>
      </w:r>
    </w:p>
    <w:tbl>
      <w:tblPr>
        <w:tblW w:w="0" w:type="auto"/>
        <w:tblInd w:w="1368" w:type="dxa"/>
        <w:tblLayout w:type="fixed"/>
        <w:tblLook w:val="00A0" w:firstRow="1" w:lastRow="0" w:firstColumn="1" w:lastColumn="0" w:noHBand="0" w:noVBand="0"/>
      </w:tblPr>
      <w:tblGrid>
        <w:gridCol w:w="4860"/>
        <w:gridCol w:w="2430"/>
      </w:tblGrid>
      <w:tr w:rsidR="00FD4FB8" w14:paraId="18DA2A3A" w14:textId="77777777" w:rsidTr="00FD4FB8">
        <w:tc>
          <w:tcPr>
            <w:tcW w:w="4860" w:type="dxa"/>
          </w:tcPr>
          <w:p w14:paraId="1E77CE1F" w14:textId="77777777" w:rsidR="00FD4FB8" w:rsidRDefault="00FD4FB8" w:rsidP="00FD4FB8">
            <w:pPr>
              <w:pStyle w:val="Caption"/>
              <w:ind w:left="1260"/>
              <w:jc w:val="center"/>
              <w:rPr>
                <w:rFonts w:ascii="Baskerville MT" w:hAnsi="Baskerville MT"/>
                <w:sz w:val="24"/>
              </w:rPr>
            </w:pPr>
            <w:r w:rsidRPr="00967C07">
              <w:rPr>
                <w:position w:val="-6"/>
              </w:rPr>
              <w:object w:dxaOrig="999" w:dyaOrig="320" w14:anchorId="190C0601">
                <v:shape id="_x0000_i1080" type="#_x0000_t75" style="width:50.25pt;height:15.6pt" o:ole="">
                  <v:imagedata r:id="rId142" o:title=""/>
                </v:shape>
                <o:OLEObject Type="Embed" ProgID="Equation.DSMT4" ShapeID="_x0000_i1080" DrawAspect="Content" ObjectID="_1490003474" r:id="rId143"/>
              </w:object>
            </w:r>
          </w:p>
        </w:tc>
        <w:tc>
          <w:tcPr>
            <w:tcW w:w="2430" w:type="dxa"/>
            <w:vAlign w:val="center"/>
          </w:tcPr>
          <w:p w14:paraId="752B4A9C" w14:textId="40BC87EE" w:rsidR="00FD4FB8" w:rsidRDefault="00CA6A90" w:rsidP="00FD4FB8">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7</w:t>
            </w:r>
            <w:r w:rsidR="000E58C3">
              <w:rPr>
                <w:sz w:val="24"/>
              </w:rPr>
              <w:fldChar w:fldCharType="end"/>
            </w:r>
            <w:r>
              <w:rPr>
                <w:sz w:val="24"/>
              </w:rPr>
              <w:t>)</w:t>
            </w:r>
          </w:p>
        </w:tc>
      </w:tr>
    </w:tbl>
    <w:p w14:paraId="0492A7C0" w14:textId="77777777" w:rsidR="00FD4FB8" w:rsidRDefault="00FD4FB8" w:rsidP="00FD4FB8">
      <w:pPr>
        <w:spacing w:before="240"/>
        <w:ind w:left="1260"/>
        <w:rPr>
          <w:rFonts w:ascii="Baskerville MT" w:hAnsi="Baskerville MT"/>
          <w:sz w:val="24"/>
          <w:szCs w:val="24"/>
        </w:rPr>
      </w:pPr>
      <w:r>
        <w:rPr>
          <w:rFonts w:ascii="Baskerville MT" w:hAnsi="Baskerville MT"/>
          <w:sz w:val="24"/>
          <w:szCs w:val="24"/>
        </w:rPr>
        <w:t xml:space="preserve">Considering a gas that changes from </w:t>
      </w:r>
      <w:r w:rsidRPr="00967C07">
        <w:rPr>
          <w:rFonts w:ascii="Baskerville MT" w:hAnsi="Baskerville MT"/>
          <w:i/>
          <w:sz w:val="24"/>
          <w:szCs w:val="24"/>
        </w:rPr>
        <w:t>T</w:t>
      </w:r>
      <w:r w:rsidRPr="00967C07">
        <w:rPr>
          <w:rFonts w:ascii="Baskerville MT" w:hAnsi="Baskerville MT"/>
          <w:i/>
          <w:sz w:val="24"/>
          <w:szCs w:val="24"/>
          <w:vertAlign w:val="subscript"/>
        </w:rPr>
        <w:t>1</w:t>
      </w:r>
      <w:r w:rsidRPr="00967C07">
        <w:rPr>
          <w:rFonts w:ascii="Baskerville MT" w:hAnsi="Baskerville MT"/>
          <w:i/>
          <w:sz w:val="24"/>
          <w:szCs w:val="24"/>
        </w:rPr>
        <w:t>, p</w:t>
      </w:r>
      <w:r w:rsidRPr="00967C07">
        <w:rPr>
          <w:rFonts w:ascii="Baskerville MT" w:hAnsi="Baskerville MT"/>
          <w:i/>
          <w:sz w:val="24"/>
          <w:szCs w:val="24"/>
          <w:vertAlign w:val="subscript"/>
        </w:rPr>
        <w:t>1</w:t>
      </w:r>
      <w:r w:rsidRPr="00967C07">
        <w:rPr>
          <w:rFonts w:ascii="Baskerville MT" w:hAnsi="Baskerville MT"/>
          <w:i/>
          <w:sz w:val="24"/>
          <w:szCs w:val="24"/>
        </w:rPr>
        <w:t>, V</w:t>
      </w:r>
      <w:r w:rsidRPr="00967C07">
        <w:rPr>
          <w:rFonts w:ascii="Baskerville MT" w:hAnsi="Baskerville MT"/>
          <w:i/>
          <w:sz w:val="24"/>
          <w:szCs w:val="24"/>
          <w:vertAlign w:val="subscript"/>
        </w:rPr>
        <w:t>1</w:t>
      </w:r>
      <w:r>
        <w:rPr>
          <w:rFonts w:ascii="Baskerville MT" w:hAnsi="Baskerville MT"/>
          <w:sz w:val="24"/>
          <w:szCs w:val="24"/>
        </w:rPr>
        <w:t xml:space="preserve"> to T</w:t>
      </w:r>
      <w:r>
        <w:rPr>
          <w:rFonts w:ascii="Baskerville MT" w:hAnsi="Baskerville MT"/>
          <w:sz w:val="24"/>
          <w:szCs w:val="24"/>
          <w:vertAlign w:val="subscript"/>
        </w:rPr>
        <w:t>2</w:t>
      </w:r>
      <w:r>
        <w:rPr>
          <w:rFonts w:ascii="Baskerville MT" w:hAnsi="Baskerville MT"/>
          <w:sz w:val="24"/>
          <w:szCs w:val="24"/>
        </w:rPr>
        <w:t>, p</w:t>
      </w:r>
      <w:r>
        <w:rPr>
          <w:rFonts w:ascii="Baskerville MT" w:hAnsi="Baskerville MT"/>
          <w:sz w:val="24"/>
          <w:szCs w:val="24"/>
          <w:vertAlign w:val="subscript"/>
        </w:rPr>
        <w:t>2</w:t>
      </w:r>
      <w:r>
        <w:rPr>
          <w:rFonts w:ascii="Baskerville MT" w:hAnsi="Baskerville MT"/>
          <w:sz w:val="24"/>
          <w:szCs w:val="24"/>
        </w:rPr>
        <w:t>, V</w:t>
      </w:r>
      <w:r>
        <w:rPr>
          <w:rFonts w:ascii="Baskerville MT" w:hAnsi="Baskerville MT"/>
          <w:sz w:val="24"/>
          <w:szCs w:val="24"/>
          <w:vertAlign w:val="subscript"/>
        </w:rPr>
        <w:t>2</w:t>
      </w:r>
      <w:r>
        <w:rPr>
          <w:rFonts w:ascii="Baskerville MT" w:hAnsi="Baskerville MT"/>
          <w:sz w:val="24"/>
          <w:szCs w:val="24"/>
        </w:rPr>
        <w:t xml:space="preserve"> these equations would have the form of:</w:t>
      </w:r>
    </w:p>
    <w:tbl>
      <w:tblPr>
        <w:tblW w:w="0" w:type="auto"/>
        <w:tblInd w:w="1368" w:type="dxa"/>
        <w:tblLayout w:type="fixed"/>
        <w:tblLook w:val="00A0" w:firstRow="1" w:lastRow="0" w:firstColumn="1" w:lastColumn="0" w:noHBand="0" w:noVBand="0"/>
      </w:tblPr>
      <w:tblGrid>
        <w:gridCol w:w="4860"/>
        <w:gridCol w:w="2430"/>
      </w:tblGrid>
      <w:tr w:rsidR="00FD4FB8" w14:paraId="0950DF95" w14:textId="77777777" w:rsidTr="00FD4FB8">
        <w:tc>
          <w:tcPr>
            <w:tcW w:w="4860" w:type="dxa"/>
          </w:tcPr>
          <w:p w14:paraId="093A1877" w14:textId="77777777" w:rsidR="00FD4FB8" w:rsidRDefault="00FD4FB8" w:rsidP="00FD4FB8">
            <w:pPr>
              <w:pStyle w:val="Caption"/>
              <w:ind w:left="1260"/>
              <w:jc w:val="center"/>
              <w:rPr>
                <w:rFonts w:ascii="Baskerville MT" w:hAnsi="Baskerville MT"/>
                <w:sz w:val="24"/>
              </w:rPr>
            </w:pPr>
            <w:r w:rsidRPr="00967C07">
              <w:rPr>
                <w:position w:val="-32"/>
              </w:rPr>
              <w:object w:dxaOrig="1460" w:dyaOrig="760" w14:anchorId="7D4F1D57">
                <v:shape id="_x0000_i1081" type="#_x0000_t75" style="width:72.7pt;height:38.05pt" o:ole="">
                  <v:imagedata r:id="rId57" o:title=""/>
                </v:shape>
                <o:OLEObject Type="Embed" ProgID="Equation.DSMT4" ShapeID="_x0000_i1081" DrawAspect="Content" ObjectID="_1490003475" r:id="rId144"/>
              </w:object>
            </w:r>
          </w:p>
        </w:tc>
        <w:tc>
          <w:tcPr>
            <w:tcW w:w="2430" w:type="dxa"/>
            <w:vAlign w:val="center"/>
          </w:tcPr>
          <w:p w14:paraId="14C94B0D" w14:textId="4A3744FA" w:rsidR="00FD4FB8" w:rsidRDefault="00CA6A90" w:rsidP="00FD4FB8">
            <w:pPr>
              <w:pStyle w:val="Caption"/>
              <w:jc w:val="right"/>
              <w:rPr>
                <w:rFonts w:ascii="Baskerville MT" w:hAnsi="Baskerville MT"/>
                <w:position w:val="-6"/>
                <w:sz w:val="24"/>
              </w:rPr>
            </w:pPr>
            <w:r>
              <w:rPr>
                <w:sz w:val="24"/>
              </w:rPr>
              <w:t>(</w:t>
            </w:r>
            <w:r w:rsidR="000E58C3">
              <w:rPr>
                <w:sz w:val="24"/>
              </w:rPr>
              <w:fldChar w:fldCharType="begin"/>
            </w:r>
            <w:r w:rsidR="000E58C3">
              <w:rPr>
                <w:sz w:val="24"/>
              </w:rPr>
              <w:instrText xml:space="preserve"> STYLEREF 1 \s </w:instrText>
            </w:r>
            <w:r w:rsidR="000E58C3">
              <w:rPr>
                <w:sz w:val="24"/>
              </w:rPr>
              <w:fldChar w:fldCharType="separate"/>
            </w:r>
            <w:r w:rsidR="00B4056E">
              <w:rPr>
                <w:noProof/>
                <w:sz w:val="24"/>
              </w:rPr>
              <w:t>0</w:t>
            </w:r>
            <w:r w:rsidR="000E58C3">
              <w:rPr>
                <w:sz w:val="24"/>
              </w:rPr>
              <w:fldChar w:fldCharType="end"/>
            </w:r>
            <w:r w:rsidR="000E58C3">
              <w:rPr>
                <w:sz w:val="24"/>
              </w:rPr>
              <w:t>.</w:t>
            </w:r>
            <w:r w:rsidR="000E58C3">
              <w:rPr>
                <w:sz w:val="24"/>
              </w:rPr>
              <w:fldChar w:fldCharType="begin"/>
            </w:r>
            <w:r w:rsidR="000E58C3">
              <w:rPr>
                <w:sz w:val="24"/>
              </w:rPr>
              <w:instrText xml:space="preserve"> SEQ Equation \* ARABIC \s 1 </w:instrText>
            </w:r>
            <w:r w:rsidR="000E58C3">
              <w:rPr>
                <w:sz w:val="24"/>
              </w:rPr>
              <w:fldChar w:fldCharType="separate"/>
            </w:r>
            <w:r w:rsidR="00B4056E">
              <w:rPr>
                <w:noProof/>
                <w:sz w:val="24"/>
              </w:rPr>
              <w:t>8</w:t>
            </w:r>
            <w:r w:rsidR="000E58C3">
              <w:rPr>
                <w:sz w:val="24"/>
              </w:rPr>
              <w:fldChar w:fldCharType="end"/>
            </w:r>
            <w:r>
              <w:rPr>
                <w:sz w:val="24"/>
              </w:rPr>
              <w:t>)</w:t>
            </w:r>
          </w:p>
        </w:tc>
      </w:tr>
    </w:tbl>
    <w:p w14:paraId="5E6B09F0" w14:textId="0D7F0E8B" w:rsidR="00FD4FB8" w:rsidRDefault="00FD4FB8">
      <w:pPr>
        <w:spacing w:after="160" w:line="259" w:lineRule="auto"/>
        <w:rPr>
          <w:rFonts w:ascii="Baskerville MT" w:hAnsi="Baskerville MT"/>
          <w:b/>
          <w:bCs/>
          <w:sz w:val="28"/>
        </w:rPr>
      </w:pPr>
    </w:p>
    <w:p w14:paraId="5E5D9966" w14:textId="77777777" w:rsidR="00FD4FB8" w:rsidRDefault="00FD4FB8">
      <w:pPr>
        <w:spacing w:after="160" w:line="259" w:lineRule="auto"/>
        <w:rPr>
          <w:rFonts w:ascii="Baskerville MT" w:hAnsi="Baskerville MT"/>
          <w:b/>
          <w:bCs/>
          <w:sz w:val="28"/>
        </w:rPr>
      </w:pPr>
      <w:r>
        <w:rPr>
          <w:rFonts w:ascii="Baskerville MT" w:hAnsi="Baskerville MT"/>
          <w:b/>
          <w:bCs/>
          <w:sz w:val="28"/>
        </w:rPr>
        <w:br w:type="page"/>
      </w:r>
    </w:p>
    <w:p w14:paraId="00B0C869" w14:textId="549E248C" w:rsidR="00E103C7" w:rsidRPr="00EE6DA1" w:rsidRDefault="00FD4FB8" w:rsidP="000E58C3">
      <w:pPr>
        <w:pStyle w:val="Heading3"/>
      </w:pPr>
      <w:bookmarkStart w:id="172" w:name="_Toc414064526"/>
      <w:r>
        <w:lastRenderedPageBreak/>
        <w:t>Appendix C</w:t>
      </w:r>
      <w:r w:rsidR="00EE6DA1" w:rsidRPr="00EE6DA1">
        <w:t xml:space="preserve">: Excel spreadsheet setup for the </w:t>
      </w:r>
      <w:r w:rsidR="00EE6DA1" w:rsidRPr="00EE6DA1">
        <w:rPr>
          <w:i/>
        </w:rPr>
        <w:t>C</w:t>
      </w:r>
      <w:r w:rsidR="00EE6DA1" w:rsidRPr="00EE6DA1">
        <w:rPr>
          <w:vertAlign w:val="subscript"/>
        </w:rPr>
        <w:t>V</w:t>
      </w:r>
      <w:r w:rsidR="00EE6DA1" w:rsidRPr="00EE6DA1">
        <w:t xml:space="preserve"> calculations</w:t>
      </w:r>
      <w:bookmarkEnd w:id="172"/>
    </w:p>
    <w:p w14:paraId="09BE3A6F" w14:textId="77777777" w:rsidR="00EE6DA1" w:rsidRDefault="00EE6DA1"/>
    <w:p w14:paraId="2F22D82D" w14:textId="5C209BBC" w:rsidR="000C325C" w:rsidRDefault="00EE6DA1">
      <w:r w:rsidRPr="00EE6DA1">
        <w:rPr>
          <w:noProof/>
        </w:rPr>
        <w:drawing>
          <wp:inline distT="0" distB="0" distL="0" distR="0" wp14:anchorId="14EF564C" wp14:editId="7D9AA377">
            <wp:extent cx="1522918" cy="7662348"/>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33388" cy="7715028"/>
                    </a:xfrm>
                    <a:prstGeom prst="rect">
                      <a:avLst/>
                    </a:prstGeom>
                    <a:noFill/>
                    <a:ln>
                      <a:noFill/>
                    </a:ln>
                  </pic:spPr>
                </pic:pic>
              </a:graphicData>
            </a:graphic>
          </wp:inline>
        </w:drawing>
      </w:r>
    </w:p>
    <w:p w14:paraId="01B7C5DD" w14:textId="30D157E7" w:rsidR="000C325C" w:rsidRDefault="000C325C" w:rsidP="000C325C">
      <w:pPr>
        <w:pStyle w:val="Chapter"/>
      </w:pPr>
      <w:bookmarkStart w:id="173" w:name="_Toc414064527"/>
      <w:r w:rsidRPr="00B5241D">
        <w:rPr>
          <w:rFonts w:ascii="Vanilla Shadow" w:hAnsi="Vanilla Shadow"/>
          <w:sz w:val="56"/>
          <w:szCs w:val="56"/>
        </w:rPr>
        <w:lastRenderedPageBreak/>
        <w:t>Experiments</w:t>
      </w:r>
      <w:r>
        <w:t xml:space="preserve">  </w:t>
      </w:r>
      <w:r w:rsidR="00873E8E">
        <w:rPr>
          <w:rFonts w:ascii="Vanilla Shadow" w:hAnsi="Vanilla Shadow"/>
          <w:sz w:val="72"/>
          <w:szCs w:val="72"/>
        </w:rPr>
        <w:t>5</w:t>
      </w:r>
      <w:bookmarkEnd w:id="173"/>
    </w:p>
    <w:p w14:paraId="022E537B" w14:textId="77777777" w:rsidR="000C325C" w:rsidRDefault="000C325C" w:rsidP="000C325C">
      <w:pPr>
        <w:rPr>
          <w:sz w:val="36"/>
        </w:rPr>
      </w:pPr>
    </w:p>
    <w:p w14:paraId="7C0AD644" w14:textId="4FFA7274" w:rsidR="000C325C" w:rsidRPr="000C325C" w:rsidRDefault="000C325C" w:rsidP="00314589">
      <w:pPr>
        <w:pStyle w:val="Heading2"/>
      </w:pPr>
      <w:bookmarkStart w:id="174" w:name="_Toc414064528"/>
      <w:r>
        <w:t>Solving an Ordinary Differential Equation (ODE) System</w:t>
      </w:r>
      <w:bookmarkEnd w:id="174"/>
      <w:r>
        <w:t xml:space="preserve"> </w:t>
      </w:r>
      <w:r w:rsidRPr="006D54DF">
        <w:t xml:space="preserve"> </w:t>
      </w:r>
    </w:p>
    <w:p w14:paraId="6A035A61" w14:textId="573E068B" w:rsidR="000C325C" w:rsidRDefault="000C325C" w:rsidP="00873E8E">
      <w:pPr>
        <w:pStyle w:val="Heading1"/>
        <w:numPr>
          <w:ilvl w:val="0"/>
          <w:numId w:val="32"/>
        </w:numPr>
      </w:pPr>
      <w:bookmarkStart w:id="175" w:name="_Toc380739728"/>
      <w:bookmarkStart w:id="176" w:name="_Toc381089242"/>
      <w:bookmarkStart w:id="177" w:name="_Toc381089302"/>
      <w:bookmarkStart w:id="178" w:name="_Toc381089361"/>
      <w:bookmarkStart w:id="179" w:name="_Toc382160271"/>
      <w:bookmarkStart w:id="180" w:name="_Toc382208773"/>
      <w:bookmarkStart w:id="181" w:name="_Toc382209652"/>
      <w:bookmarkStart w:id="182" w:name="_Toc382209742"/>
      <w:bookmarkStart w:id="183" w:name="_Toc382210427"/>
      <w:bookmarkStart w:id="184" w:name="_Toc382210515"/>
      <w:bookmarkStart w:id="185" w:name="_Toc383719104"/>
      <w:bookmarkStart w:id="186" w:name="_Toc383858916"/>
      <w:bookmarkStart w:id="187" w:name="_Toc383859474"/>
      <w:bookmarkStart w:id="188" w:name="_Toc383949362"/>
      <w:bookmarkStart w:id="189" w:name="_Toc383950175"/>
      <w:bookmarkStart w:id="190" w:name="_Toc383950283"/>
      <w:bookmarkStart w:id="191" w:name="_Toc414064529"/>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682C4E1E" w14:textId="77777777" w:rsidR="000C325C" w:rsidRDefault="000C325C" w:rsidP="000C325C"/>
    <w:p w14:paraId="06BDB14A" w14:textId="77777777" w:rsidR="000C325C" w:rsidRDefault="000C325C" w:rsidP="000C325C">
      <w:pPr>
        <w:framePr w:hSpace="180" w:wrap="around" w:vAnchor="text" w:hAnchor="page" w:x="2062" w:y="1"/>
      </w:pPr>
      <w:r>
        <w:object w:dxaOrig="769" w:dyaOrig="769" w14:anchorId="152F62A3">
          <v:shape id="_x0000_i1082" type="#_x0000_t75" style="width:37.35pt;height:37.35pt" o:ole="">
            <v:imagedata r:id="rId7" o:title=""/>
          </v:shape>
          <o:OLEObject Type="Embed" ProgID="PaintShopPro" ShapeID="_x0000_i1082" DrawAspect="Content" ObjectID="_1490003476" r:id="rId146"/>
        </w:object>
      </w:r>
    </w:p>
    <w:p w14:paraId="364715F0" w14:textId="77777777" w:rsidR="000C325C" w:rsidRDefault="000C325C" w:rsidP="000C325C">
      <w:pPr>
        <w:pStyle w:val="Heading2"/>
      </w:pPr>
    </w:p>
    <w:p w14:paraId="6021588D" w14:textId="77777777" w:rsidR="000C325C" w:rsidRPr="00FE072B" w:rsidRDefault="000C325C" w:rsidP="000C325C">
      <w:pPr>
        <w:pStyle w:val="Heading3"/>
      </w:pPr>
      <w:bookmarkStart w:id="192" w:name="_Toc414064530"/>
      <w:r w:rsidRPr="00FE072B">
        <w:t>Background</w:t>
      </w:r>
      <w:bookmarkEnd w:id="192"/>
    </w:p>
    <w:p w14:paraId="7A4EF42F" w14:textId="77777777" w:rsidR="000C325C" w:rsidRDefault="000C325C" w:rsidP="000C325C">
      <w:pPr>
        <w:ind w:left="1260"/>
        <w:rPr>
          <w:sz w:val="24"/>
        </w:rPr>
      </w:pPr>
    </w:p>
    <w:p w14:paraId="7E2523AD" w14:textId="7EB6E3A0" w:rsidR="000C325C" w:rsidRDefault="000C325C" w:rsidP="000C325C">
      <w:pPr>
        <w:pStyle w:val="Heading4"/>
      </w:pPr>
      <w:bookmarkStart w:id="193" w:name="_Toc414064531"/>
      <w:r>
        <w:t>Ordinary Differential Equation Systems in Chemical Kinetics</w:t>
      </w:r>
      <w:bookmarkEnd w:id="193"/>
    </w:p>
    <w:p w14:paraId="5160840E" w14:textId="77777777" w:rsidR="000C325C" w:rsidRDefault="000C325C" w:rsidP="000C325C">
      <w:pPr>
        <w:ind w:left="1267" w:firstLine="533"/>
        <w:rPr>
          <w:rFonts w:ascii="Baskerville MT" w:hAnsi="Baskerville MT"/>
          <w:sz w:val="24"/>
        </w:rPr>
      </w:pPr>
    </w:p>
    <w:p w14:paraId="52BA6B47" w14:textId="76A7AA6D" w:rsidR="000C325C" w:rsidRDefault="000C325C" w:rsidP="000C325C">
      <w:pPr>
        <w:ind w:left="1267" w:firstLine="533"/>
        <w:rPr>
          <w:rFonts w:ascii="Baskerville MT" w:hAnsi="Baskerville MT"/>
          <w:sz w:val="24"/>
        </w:rPr>
      </w:pPr>
      <w:r w:rsidRPr="000C325C">
        <w:rPr>
          <w:rFonts w:ascii="Baskerville MT" w:hAnsi="Baskerville MT"/>
          <w:sz w:val="24"/>
        </w:rPr>
        <w:t xml:space="preserve">The rate equations of chemical kinetics are first-order ordinary differential equations. </w:t>
      </w:r>
      <w:r w:rsidR="00DF73B2">
        <w:rPr>
          <w:rFonts w:ascii="Baskerville MT" w:hAnsi="Baskerville MT"/>
          <w:sz w:val="24"/>
        </w:rPr>
        <w:t>Some examples that you have seen previously are shown below:</w:t>
      </w:r>
    </w:p>
    <w:p w14:paraId="71C1096C" w14:textId="77777777" w:rsidR="00DF73B2" w:rsidRDefault="00DF73B2" w:rsidP="000C325C">
      <w:pPr>
        <w:ind w:left="1267" w:firstLine="533"/>
        <w:rPr>
          <w:rFonts w:ascii="Baskerville MT" w:hAnsi="Baskerville MT"/>
          <w:sz w:val="24"/>
        </w:rPr>
      </w:pPr>
    </w:p>
    <w:tbl>
      <w:tblPr>
        <w:tblStyle w:val="TableGrid"/>
        <w:tblW w:w="0" w:type="auto"/>
        <w:tblInd w:w="1267" w:type="dxa"/>
        <w:tblLook w:val="04A0" w:firstRow="1" w:lastRow="0" w:firstColumn="1" w:lastColumn="0" w:noHBand="0" w:noVBand="1"/>
      </w:tblPr>
      <w:tblGrid>
        <w:gridCol w:w="2689"/>
        <w:gridCol w:w="2928"/>
        <w:gridCol w:w="2466"/>
      </w:tblGrid>
      <w:tr w:rsidR="00DF73B2" w14:paraId="0EC4E6E6" w14:textId="77777777" w:rsidTr="00DF73B2">
        <w:tc>
          <w:tcPr>
            <w:tcW w:w="2689" w:type="dxa"/>
          </w:tcPr>
          <w:p w14:paraId="590CF5EB" w14:textId="5102B6D6" w:rsidR="00DF73B2" w:rsidRDefault="00DF73B2" w:rsidP="000C325C">
            <w:pPr>
              <w:rPr>
                <w:rFonts w:ascii="Baskerville MT" w:hAnsi="Baskerville MT"/>
                <w:sz w:val="24"/>
              </w:rPr>
            </w:pPr>
            <w:r>
              <w:rPr>
                <w:rFonts w:ascii="Baskerville MT" w:hAnsi="Baskerville MT"/>
                <w:sz w:val="24"/>
              </w:rPr>
              <w:t>A</w:t>
            </w:r>
            <w:r w:rsidRPr="00DF73B2">
              <w:rPr>
                <w:rFonts w:ascii="Baskerville MT" w:hAnsi="Baskerville MT"/>
                <w:sz w:val="24"/>
              </w:rPr>
              <w:sym w:font="Wingdings" w:char="F0E0"/>
            </w:r>
            <w:r>
              <w:rPr>
                <w:rFonts w:ascii="Baskerville MT" w:hAnsi="Baskerville MT"/>
                <w:sz w:val="24"/>
              </w:rPr>
              <w:t xml:space="preserve"> Product(s)</w:t>
            </w:r>
          </w:p>
        </w:tc>
        <w:tc>
          <w:tcPr>
            <w:tcW w:w="2928" w:type="dxa"/>
          </w:tcPr>
          <w:p w14:paraId="61432C82" w14:textId="6C62FB9A" w:rsidR="00DF73B2" w:rsidRDefault="00DF73B2" w:rsidP="000C325C">
            <w:pPr>
              <w:rPr>
                <w:rFonts w:ascii="Baskerville MT" w:hAnsi="Baskerville MT"/>
                <w:sz w:val="24"/>
              </w:rPr>
            </w:pPr>
            <w:r w:rsidRPr="00DF73B2">
              <w:rPr>
                <w:rFonts w:ascii="Baskerville MT" w:hAnsi="Baskerville MT"/>
                <w:position w:val="-24"/>
                <w:sz w:val="24"/>
              </w:rPr>
              <w:object w:dxaOrig="1780" w:dyaOrig="620" w14:anchorId="2B731274">
                <v:shape id="_x0000_i1083" type="#_x0000_t75" style="width:89pt;height:30.55pt" o:ole="">
                  <v:imagedata r:id="rId147" o:title=""/>
                </v:shape>
                <o:OLEObject Type="Embed" ProgID="Equation.DSMT4" ShapeID="_x0000_i1083" DrawAspect="Content" ObjectID="_1490003477" r:id="rId148"/>
              </w:object>
            </w:r>
            <w:r>
              <w:rPr>
                <w:rFonts w:ascii="Baskerville MT" w:hAnsi="Baskerville MT"/>
                <w:sz w:val="24"/>
              </w:rPr>
              <w:t xml:space="preserve"> </w:t>
            </w:r>
          </w:p>
        </w:tc>
        <w:tc>
          <w:tcPr>
            <w:tcW w:w="2466" w:type="dxa"/>
          </w:tcPr>
          <w:p w14:paraId="690F65E5" w14:textId="495D2008" w:rsidR="00DF73B2" w:rsidRDefault="00DF73B2" w:rsidP="000C325C">
            <w:pPr>
              <w:rPr>
                <w:rFonts w:ascii="Baskerville MT" w:hAnsi="Baskerville MT"/>
                <w:sz w:val="24"/>
              </w:rPr>
            </w:pPr>
            <w:r w:rsidRPr="00DF73B2">
              <w:rPr>
                <w:rFonts w:ascii="Baskerville MT" w:hAnsi="Baskerville MT"/>
                <w:position w:val="-12"/>
                <w:sz w:val="24"/>
              </w:rPr>
              <w:object w:dxaOrig="1440" w:dyaOrig="380" w14:anchorId="4A549CE9">
                <v:shape id="_x0000_i1084" type="#_x0000_t75" style="width:1in;height:19pt" o:ole="">
                  <v:imagedata r:id="rId149" o:title=""/>
                </v:shape>
                <o:OLEObject Type="Embed" ProgID="Equation.DSMT4" ShapeID="_x0000_i1084" DrawAspect="Content" ObjectID="_1490003478" r:id="rId150"/>
              </w:object>
            </w:r>
            <w:r>
              <w:rPr>
                <w:rFonts w:ascii="Baskerville MT" w:hAnsi="Baskerville MT"/>
                <w:sz w:val="24"/>
              </w:rPr>
              <w:t xml:space="preserve"> </w:t>
            </w:r>
          </w:p>
        </w:tc>
      </w:tr>
      <w:tr w:rsidR="00DF73B2" w14:paraId="69AD25BB" w14:textId="77777777" w:rsidTr="00DF73B2">
        <w:tc>
          <w:tcPr>
            <w:tcW w:w="2689" w:type="dxa"/>
          </w:tcPr>
          <w:p w14:paraId="32DABDD4" w14:textId="1C1834D4" w:rsidR="00DF73B2" w:rsidRDefault="00DF73B2" w:rsidP="000C325C">
            <w:pPr>
              <w:rPr>
                <w:rFonts w:ascii="Baskerville MT" w:hAnsi="Baskerville MT"/>
                <w:sz w:val="24"/>
              </w:rPr>
            </w:pPr>
            <w:r>
              <w:rPr>
                <w:rFonts w:ascii="Baskerville MT" w:hAnsi="Baskerville MT"/>
                <w:sz w:val="24"/>
              </w:rPr>
              <w:t xml:space="preserve">2A </w:t>
            </w:r>
            <w:r w:rsidRPr="00DF73B2">
              <w:rPr>
                <w:rFonts w:ascii="Baskerville MT" w:hAnsi="Baskerville MT"/>
                <w:sz w:val="24"/>
              </w:rPr>
              <w:sym w:font="Wingdings" w:char="F0E0"/>
            </w:r>
            <w:r>
              <w:rPr>
                <w:rFonts w:ascii="Baskerville MT" w:hAnsi="Baskerville MT"/>
                <w:sz w:val="24"/>
              </w:rPr>
              <w:t xml:space="preserve"> Product(s)</w:t>
            </w:r>
          </w:p>
        </w:tc>
        <w:tc>
          <w:tcPr>
            <w:tcW w:w="2928" w:type="dxa"/>
          </w:tcPr>
          <w:p w14:paraId="0CB1314E" w14:textId="2780BD97" w:rsidR="00DF73B2" w:rsidRDefault="00DF73B2" w:rsidP="000C325C">
            <w:pPr>
              <w:rPr>
                <w:rFonts w:ascii="Baskerville MT" w:hAnsi="Baskerville MT"/>
                <w:sz w:val="24"/>
              </w:rPr>
            </w:pPr>
            <w:r w:rsidRPr="00DF73B2">
              <w:rPr>
                <w:rFonts w:ascii="Baskerville MT" w:hAnsi="Baskerville MT"/>
                <w:position w:val="-24"/>
                <w:sz w:val="24"/>
              </w:rPr>
              <w:object w:dxaOrig="2060" w:dyaOrig="620" w14:anchorId="52FF4ED9">
                <v:shape id="_x0000_i1085" type="#_x0000_t75" style="width:102.6pt;height:30.55pt" o:ole="">
                  <v:imagedata r:id="rId151" o:title=""/>
                </v:shape>
                <o:OLEObject Type="Embed" ProgID="Equation.DSMT4" ShapeID="_x0000_i1085" DrawAspect="Content" ObjectID="_1490003479" r:id="rId152"/>
              </w:object>
            </w:r>
          </w:p>
        </w:tc>
        <w:tc>
          <w:tcPr>
            <w:tcW w:w="2466" w:type="dxa"/>
          </w:tcPr>
          <w:p w14:paraId="04BD3529" w14:textId="55685689" w:rsidR="00DF73B2" w:rsidRDefault="00DF73B2" w:rsidP="000C325C">
            <w:pPr>
              <w:rPr>
                <w:rFonts w:ascii="Baskerville MT" w:hAnsi="Baskerville MT"/>
                <w:sz w:val="24"/>
              </w:rPr>
            </w:pPr>
            <w:r w:rsidRPr="00DF73B2">
              <w:rPr>
                <w:rFonts w:ascii="Baskerville MT" w:hAnsi="Baskerville MT"/>
                <w:position w:val="-30"/>
                <w:sz w:val="24"/>
              </w:rPr>
              <w:object w:dxaOrig="1520" w:dyaOrig="680" w14:anchorId="3E31BF6C">
                <v:shape id="_x0000_i1086" type="#_x0000_t75" style="width:76.75pt;height:33.95pt" o:ole="">
                  <v:imagedata r:id="rId153" o:title=""/>
                </v:shape>
                <o:OLEObject Type="Embed" ProgID="Equation.DSMT4" ShapeID="_x0000_i1086" DrawAspect="Content" ObjectID="_1490003480" r:id="rId154"/>
              </w:object>
            </w:r>
            <w:r>
              <w:rPr>
                <w:rFonts w:ascii="Baskerville MT" w:hAnsi="Baskerville MT"/>
                <w:sz w:val="24"/>
              </w:rPr>
              <w:t xml:space="preserve"> </w:t>
            </w:r>
          </w:p>
        </w:tc>
      </w:tr>
    </w:tbl>
    <w:p w14:paraId="15935AAA" w14:textId="77777777" w:rsidR="00DF73B2" w:rsidRDefault="00DF73B2" w:rsidP="000C325C">
      <w:pPr>
        <w:ind w:left="1267" w:firstLine="533"/>
        <w:rPr>
          <w:rFonts w:ascii="Baskerville MT" w:hAnsi="Baskerville MT"/>
          <w:sz w:val="24"/>
        </w:rPr>
      </w:pPr>
    </w:p>
    <w:p w14:paraId="596A7854" w14:textId="77777777" w:rsidR="00DF73B2" w:rsidRDefault="00DF73B2" w:rsidP="000C325C">
      <w:pPr>
        <w:ind w:left="1267" w:firstLine="533"/>
        <w:rPr>
          <w:rFonts w:ascii="Baskerville MT" w:hAnsi="Baskerville MT"/>
          <w:sz w:val="24"/>
        </w:rPr>
      </w:pPr>
      <w:r>
        <w:rPr>
          <w:rFonts w:ascii="Baskerville MT" w:hAnsi="Baskerville MT"/>
          <w:sz w:val="24"/>
        </w:rPr>
        <w:t>In chemical reactions that involve more species and/or complex reactions (as opposed to elementary reactions as shown above), rate equations become very complex and in those cases typically there is no analytical solution available.</w:t>
      </w:r>
    </w:p>
    <w:p w14:paraId="6C2561E4" w14:textId="58F12761" w:rsidR="000C325C" w:rsidRDefault="000C325C" w:rsidP="000C325C">
      <w:pPr>
        <w:ind w:left="1267" w:firstLine="533"/>
        <w:rPr>
          <w:rFonts w:ascii="Baskerville MT" w:hAnsi="Baskerville MT"/>
          <w:sz w:val="24"/>
        </w:rPr>
      </w:pPr>
      <w:r w:rsidRPr="000C325C">
        <w:rPr>
          <w:rFonts w:ascii="Baskerville MT" w:hAnsi="Baskerville MT"/>
          <w:sz w:val="24"/>
        </w:rPr>
        <w:t>A</w:t>
      </w:r>
      <w:r>
        <w:rPr>
          <w:rFonts w:ascii="Baskerville MT" w:hAnsi="Baskerville MT"/>
          <w:sz w:val="24"/>
        </w:rPr>
        <w:t xml:space="preserve"> </w:t>
      </w:r>
      <w:r w:rsidRPr="000C325C">
        <w:rPr>
          <w:rFonts w:ascii="Baskerville MT" w:hAnsi="Baskerville MT"/>
          <w:sz w:val="24"/>
        </w:rPr>
        <w:t>typical ordinary differential equa</w:t>
      </w:r>
      <w:r>
        <w:rPr>
          <w:rFonts w:ascii="Baskerville MT" w:hAnsi="Baskerville MT"/>
          <w:sz w:val="24"/>
        </w:rPr>
        <w:t>tion</w:t>
      </w:r>
      <w:r w:rsidR="00DF73B2">
        <w:rPr>
          <w:rFonts w:ascii="Baskerville MT" w:hAnsi="Baskerville MT"/>
          <w:sz w:val="24"/>
        </w:rPr>
        <w:t xml:space="preserve"> </w:t>
      </w:r>
      <w:r w:rsidR="00BE252C">
        <w:rPr>
          <w:rFonts w:ascii="Baskerville MT" w:hAnsi="Baskerville MT"/>
          <w:sz w:val="24"/>
        </w:rPr>
        <w:t xml:space="preserve">of the </w:t>
      </w:r>
      <w:r w:rsidR="00BE252C" w:rsidRPr="00BE252C">
        <w:rPr>
          <w:rFonts w:ascii="Baskerville MT" w:hAnsi="Baskerville MT"/>
          <w:i/>
          <w:sz w:val="24"/>
        </w:rPr>
        <w:t>i</w:t>
      </w:r>
      <w:r w:rsidR="00BE252C">
        <w:rPr>
          <w:rFonts w:ascii="Baskerville MT" w:hAnsi="Baskerville MT"/>
          <w:sz w:val="24"/>
        </w:rPr>
        <w:t xml:space="preserve">th species </w:t>
      </w:r>
      <w:r w:rsidR="00DF73B2">
        <w:rPr>
          <w:rFonts w:ascii="Baskerville MT" w:hAnsi="Baskerville MT"/>
          <w:sz w:val="24"/>
        </w:rPr>
        <w:t xml:space="preserve">involving </w:t>
      </w:r>
      <w:r w:rsidR="00DF73B2">
        <w:rPr>
          <w:rFonts w:ascii="Baskerville MT" w:hAnsi="Baskerville MT"/>
          <w:i/>
          <w:sz w:val="24"/>
        </w:rPr>
        <w:t>n</w:t>
      </w:r>
      <w:r w:rsidR="00DF73B2">
        <w:rPr>
          <w:rFonts w:ascii="Baskerville MT" w:hAnsi="Baskerville MT"/>
          <w:sz w:val="24"/>
        </w:rPr>
        <w:t xml:space="preserve"> </w:t>
      </w:r>
      <w:r w:rsidR="00087830">
        <w:rPr>
          <w:rFonts w:ascii="Baskerville MT" w:hAnsi="Baskerville MT"/>
          <w:sz w:val="24"/>
        </w:rPr>
        <w:t>species</w:t>
      </w:r>
      <w:r>
        <w:rPr>
          <w:rFonts w:ascii="Baskerville MT" w:hAnsi="Baskerville MT"/>
          <w:sz w:val="24"/>
        </w:rPr>
        <w:t xml:space="preserve"> can be written in the form </w:t>
      </w:r>
    </w:p>
    <w:tbl>
      <w:tblPr>
        <w:tblW w:w="0" w:type="auto"/>
        <w:tblInd w:w="1368" w:type="dxa"/>
        <w:tblLayout w:type="fixed"/>
        <w:tblLook w:val="00A0" w:firstRow="1" w:lastRow="0" w:firstColumn="1" w:lastColumn="0" w:noHBand="0" w:noVBand="0"/>
      </w:tblPr>
      <w:tblGrid>
        <w:gridCol w:w="4860"/>
        <w:gridCol w:w="2430"/>
      </w:tblGrid>
      <w:tr w:rsidR="000C325C" w14:paraId="7D5B40D5" w14:textId="77777777" w:rsidTr="000C325C">
        <w:tc>
          <w:tcPr>
            <w:tcW w:w="4860" w:type="dxa"/>
          </w:tcPr>
          <w:p w14:paraId="114F2C50" w14:textId="77777777" w:rsidR="000C325C" w:rsidRDefault="00BE252C" w:rsidP="000C325C">
            <w:pPr>
              <w:pStyle w:val="Caption"/>
              <w:ind w:left="1260"/>
              <w:jc w:val="center"/>
              <w:rPr>
                <w:rFonts w:ascii="Baskerville MT" w:hAnsi="Baskerville MT"/>
                <w:sz w:val="24"/>
              </w:rPr>
            </w:pPr>
            <w:r w:rsidRPr="000C325C">
              <w:rPr>
                <w:rFonts w:ascii="Baskerville MT" w:hAnsi="Baskerville MT"/>
                <w:position w:val="-24"/>
                <w:sz w:val="24"/>
              </w:rPr>
              <w:object w:dxaOrig="3180" w:dyaOrig="620" w14:anchorId="42960BCA">
                <v:shape id="_x0000_i1087" type="#_x0000_t75" style="width:159pt;height:30.55pt" o:ole="">
                  <v:imagedata r:id="rId155" o:title=""/>
                </v:shape>
                <o:OLEObject Type="Embed" ProgID="Equation.DSMT4" ShapeID="_x0000_i1087" DrawAspect="Content" ObjectID="_1490003481" r:id="rId156"/>
              </w:object>
            </w:r>
          </w:p>
        </w:tc>
        <w:tc>
          <w:tcPr>
            <w:tcW w:w="2430" w:type="dxa"/>
            <w:vAlign w:val="center"/>
          </w:tcPr>
          <w:p w14:paraId="2563AA11" w14:textId="77777777" w:rsidR="000C325C" w:rsidRDefault="000C325C" w:rsidP="000C325C">
            <w:pPr>
              <w:pStyle w:val="Caption"/>
              <w:keepNext/>
              <w:jc w:val="right"/>
            </w:pPr>
            <w:r>
              <w:rPr>
                <w:rFonts w:ascii="Baskerville MT" w:hAnsi="Baskerville MT"/>
                <w:position w:val="-6"/>
                <w:sz w:val="24"/>
              </w:rPr>
              <w:t xml:space="preserve"> </w:t>
            </w:r>
          </w:p>
          <w:p w14:paraId="7B802012" w14:textId="77777777" w:rsidR="000C325C" w:rsidRDefault="000C325C" w:rsidP="000C325C">
            <w:pPr>
              <w:pStyle w:val="Caption"/>
              <w:keepNext/>
              <w:jc w:val="right"/>
              <w:rPr>
                <w:rFonts w:ascii="Baskerville MT" w:hAnsi="Baskerville MT"/>
                <w:position w:val="-6"/>
                <w:sz w:val="24"/>
              </w:rPr>
            </w:pPr>
            <w:r>
              <w:t>(</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1</w:t>
            </w:r>
            <w:r w:rsidR="00B4056E">
              <w:rPr>
                <w:noProof/>
              </w:rPr>
              <w:fldChar w:fldCharType="end"/>
            </w:r>
            <w:r>
              <w:t xml:space="preserve"> )</w:t>
            </w:r>
          </w:p>
        </w:tc>
      </w:tr>
    </w:tbl>
    <w:p w14:paraId="41A719D0" w14:textId="77777777" w:rsidR="000C325C" w:rsidRDefault="000C325C" w:rsidP="000C325C">
      <w:pPr>
        <w:rPr>
          <w:rFonts w:ascii="Baskerville MT" w:hAnsi="Baskerville MT"/>
          <w:sz w:val="24"/>
        </w:rPr>
      </w:pPr>
    </w:p>
    <w:p w14:paraId="398C46D3" w14:textId="77777777" w:rsidR="009D43BF" w:rsidRDefault="00D651D0" w:rsidP="007D507B">
      <w:pPr>
        <w:ind w:left="1260"/>
        <w:rPr>
          <w:rFonts w:ascii="Baskerville MT" w:hAnsi="Baskerville MT"/>
          <w:sz w:val="24"/>
        </w:rPr>
      </w:pPr>
      <w:r>
        <w:rPr>
          <w:rFonts w:ascii="Baskerville MT" w:hAnsi="Baskerville MT"/>
          <w:sz w:val="24"/>
        </w:rPr>
        <w:t>w</w:t>
      </w:r>
      <w:r w:rsidR="00715285">
        <w:rPr>
          <w:rFonts w:ascii="Baskerville MT" w:hAnsi="Baskerville MT"/>
          <w:sz w:val="24"/>
        </w:rPr>
        <w:t>here</w:t>
      </w:r>
      <w:r w:rsidR="00BE252C">
        <w:rPr>
          <w:rFonts w:ascii="Baskerville MT" w:hAnsi="Baskerville MT"/>
          <w:sz w:val="24"/>
        </w:rPr>
        <w:t xml:space="preserve"> </w:t>
      </w:r>
      <w:r w:rsidR="00BE252C">
        <w:rPr>
          <w:rFonts w:ascii="Baskerville MT" w:hAnsi="Baskerville MT"/>
          <w:i/>
          <w:sz w:val="24"/>
        </w:rPr>
        <w:t>c</w:t>
      </w:r>
      <w:r w:rsidR="00BE252C">
        <w:rPr>
          <w:rFonts w:ascii="Baskerville MT" w:hAnsi="Baskerville MT"/>
          <w:sz w:val="24"/>
          <w:vertAlign w:val="subscript"/>
        </w:rPr>
        <w:t>i</w:t>
      </w:r>
      <w:r w:rsidR="00BE252C">
        <w:rPr>
          <w:rFonts w:ascii="Baskerville MT" w:hAnsi="Baskerville MT"/>
          <w:sz w:val="24"/>
        </w:rPr>
        <w:t xml:space="preserve"> is the concentration of the </w:t>
      </w:r>
      <w:r w:rsidR="00BE252C" w:rsidRPr="00BE252C">
        <w:rPr>
          <w:rFonts w:ascii="Baskerville MT" w:hAnsi="Baskerville MT"/>
          <w:i/>
          <w:sz w:val="24"/>
        </w:rPr>
        <w:t>i</w:t>
      </w:r>
      <w:r w:rsidR="00BE252C">
        <w:rPr>
          <w:rFonts w:ascii="Baskerville MT" w:hAnsi="Baskerville MT"/>
          <w:sz w:val="24"/>
        </w:rPr>
        <w:t xml:space="preserve">th species at time </w:t>
      </w:r>
      <w:r w:rsidR="00BE252C" w:rsidRPr="00BE252C">
        <w:rPr>
          <w:rFonts w:ascii="Baskerville MT" w:hAnsi="Baskerville MT"/>
          <w:i/>
          <w:sz w:val="24"/>
        </w:rPr>
        <w:t>t</w:t>
      </w:r>
      <w:r w:rsidR="00BE252C">
        <w:rPr>
          <w:rFonts w:ascii="Baskerville MT" w:hAnsi="Baskerville MT"/>
          <w:sz w:val="24"/>
        </w:rPr>
        <w:t xml:space="preserve">, and </w:t>
      </w:r>
      <w:r w:rsidR="00BE252C">
        <w:rPr>
          <w:rFonts w:ascii="Baskerville MT" w:hAnsi="Baskerville MT"/>
          <w:i/>
          <w:sz w:val="24"/>
        </w:rPr>
        <w:t>c</w:t>
      </w:r>
      <w:r w:rsidR="00BE252C">
        <w:rPr>
          <w:rFonts w:ascii="Baskerville MT" w:hAnsi="Baskerville MT"/>
          <w:sz w:val="24"/>
          <w:vertAlign w:val="subscript"/>
        </w:rPr>
        <w:t>i,0</w:t>
      </w:r>
      <w:r w:rsidR="00BE252C">
        <w:rPr>
          <w:rFonts w:ascii="Baskerville MT" w:hAnsi="Baskerville MT"/>
          <w:sz w:val="24"/>
        </w:rPr>
        <w:t xml:space="preserve"> is the concentration of the </w:t>
      </w:r>
      <w:r w:rsidR="00BE252C" w:rsidRPr="00BE252C">
        <w:rPr>
          <w:rFonts w:ascii="Baskerville MT" w:hAnsi="Baskerville MT"/>
          <w:i/>
          <w:sz w:val="24"/>
        </w:rPr>
        <w:t>i</w:t>
      </w:r>
      <w:r w:rsidR="00BE252C">
        <w:rPr>
          <w:rFonts w:ascii="Baskerville MT" w:hAnsi="Baskerville MT"/>
          <w:sz w:val="24"/>
        </w:rPr>
        <w:t xml:space="preserve">th species at time </w:t>
      </w:r>
      <w:r w:rsidR="00BE252C" w:rsidRPr="00BE252C">
        <w:rPr>
          <w:rFonts w:ascii="Baskerville MT" w:hAnsi="Baskerville MT"/>
          <w:i/>
          <w:sz w:val="24"/>
        </w:rPr>
        <w:t>t</w:t>
      </w:r>
      <w:r w:rsidR="00BE252C">
        <w:rPr>
          <w:rFonts w:ascii="Baskerville MT" w:hAnsi="Baskerville MT"/>
          <w:sz w:val="24"/>
        </w:rPr>
        <w:t xml:space="preserve">=0 (initial conditions). The function </w:t>
      </w:r>
      <w:r w:rsidR="00715285">
        <w:rPr>
          <w:rFonts w:ascii="Baskerville MT" w:hAnsi="Baskerville MT"/>
          <w:sz w:val="24"/>
        </w:rPr>
        <w:t xml:space="preserve"> </w:t>
      </w:r>
      <w:r w:rsidR="002A7BB0" w:rsidRPr="002A7BB0">
        <w:rPr>
          <w:rFonts w:ascii="Baskerville MT" w:hAnsi="Baskerville MT"/>
          <w:i/>
          <w:sz w:val="24"/>
        </w:rPr>
        <w:t>f</w:t>
      </w:r>
      <w:r w:rsidR="002A7BB0">
        <w:rPr>
          <w:rFonts w:ascii="Baskerville MT" w:hAnsi="Baskerville MT"/>
          <w:sz w:val="24"/>
          <w:vertAlign w:val="subscript"/>
        </w:rPr>
        <w:t>i</w:t>
      </w:r>
      <w:r w:rsidR="002A7BB0">
        <w:rPr>
          <w:rFonts w:ascii="Baskerville MT" w:hAnsi="Baskerville MT"/>
          <w:sz w:val="24"/>
        </w:rPr>
        <w:t>(</w:t>
      </w:r>
      <w:r w:rsidR="002A7BB0" w:rsidRPr="002A7BB0">
        <w:rPr>
          <w:rFonts w:ascii="Baskerville MT" w:hAnsi="Baskerville MT"/>
          <w:i/>
          <w:sz w:val="24"/>
        </w:rPr>
        <w:t>c</w:t>
      </w:r>
      <w:r w:rsidR="002A7BB0">
        <w:rPr>
          <w:rFonts w:ascii="Baskerville MT" w:hAnsi="Baskerville MT"/>
          <w:sz w:val="24"/>
          <w:vertAlign w:val="subscript"/>
        </w:rPr>
        <w:t>i</w:t>
      </w:r>
      <w:r w:rsidR="002A7BB0">
        <w:rPr>
          <w:rFonts w:ascii="Baskerville MT" w:hAnsi="Baskerville MT"/>
          <w:sz w:val="24"/>
        </w:rPr>
        <w:t>,…</w:t>
      </w:r>
      <w:r w:rsidR="002A7BB0" w:rsidRPr="002A7BB0">
        <w:rPr>
          <w:rFonts w:ascii="Baskerville MT" w:hAnsi="Baskerville MT"/>
          <w:i/>
          <w:sz w:val="24"/>
        </w:rPr>
        <w:t>c</w:t>
      </w:r>
      <w:r w:rsidR="002A7BB0">
        <w:rPr>
          <w:rFonts w:ascii="Baskerville MT" w:hAnsi="Baskerville MT"/>
          <w:sz w:val="24"/>
          <w:vertAlign w:val="subscript"/>
        </w:rPr>
        <w:t>n</w:t>
      </w:r>
      <w:r w:rsidR="002A7BB0">
        <w:rPr>
          <w:rFonts w:ascii="Baskerville MT" w:hAnsi="Baskerville MT"/>
          <w:sz w:val="24"/>
        </w:rPr>
        <w:t xml:space="preserve">) </w:t>
      </w:r>
      <w:r w:rsidR="00BE252C">
        <w:rPr>
          <w:rFonts w:ascii="Baskerville MT" w:hAnsi="Baskerville MT"/>
          <w:sz w:val="24"/>
        </w:rPr>
        <w:t xml:space="preserve">is typically </w:t>
      </w:r>
      <w:r w:rsidR="00715285">
        <w:rPr>
          <w:rFonts w:ascii="Baskerville MT" w:hAnsi="Baskerville MT"/>
          <w:sz w:val="24"/>
        </w:rPr>
        <w:t xml:space="preserve">a combination of terms that </w:t>
      </w:r>
      <w:r w:rsidR="00087830">
        <w:rPr>
          <w:rFonts w:ascii="Baskerville MT" w:hAnsi="Baskerville MT"/>
          <w:sz w:val="24"/>
        </w:rPr>
        <w:t>are made up from concentration</w:t>
      </w:r>
      <w:r w:rsidR="007D507B">
        <w:rPr>
          <w:rFonts w:ascii="Baskerville MT" w:hAnsi="Baskerville MT"/>
          <w:sz w:val="24"/>
        </w:rPr>
        <w:t>(s)</w:t>
      </w:r>
      <w:r w:rsidR="00087830">
        <w:rPr>
          <w:rFonts w:ascii="Baskerville MT" w:hAnsi="Baskerville MT"/>
          <w:sz w:val="24"/>
        </w:rPr>
        <w:t xml:space="preserve"> of species and some </w:t>
      </w:r>
      <w:r w:rsidR="00BE252C">
        <w:rPr>
          <w:rFonts w:ascii="Baskerville MT" w:hAnsi="Baskerville MT"/>
          <w:sz w:val="24"/>
        </w:rPr>
        <w:t xml:space="preserve">constants (e.g. rate constant). When there is the product of concentrations of more than one species (or the higher power of the concentration of a single species), the equation is </w:t>
      </w:r>
      <w:r w:rsidR="00BE252C">
        <w:rPr>
          <w:rFonts w:ascii="Baskerville MT" w:hAnsi="Baskerville MT"/>
          <w:i/>
          <w:sz w:val="24"/>
        </w:rPr>
        <w:t>non-linear</w:t>
      </w:r>
      <w:r w:rsidR="00BE252C">
        <w:rPr>
          <w:rFonts w:ascii="Baskerville MT" w:hAnsi="Baskerville MT"/>
          <w:sz w:val="24"/>
        </w:rPr>
        <w:t>.</w:t>
      </w:r>
      <w:r w:rsidR="00087830">
        <w:rPr>
          <w:rFonts w:ascii="Baskerville MT" w:hAnsi="Baskerville MT"/>
          <w:sz w:val="24"/>
        </w:rPr>
        <w:t xml:space="preserve"> </w:t>
      </w:r>
      <w:r w:rsidR="00BE252C">
        <w:rPr>
          <w:rFonts w:ascii="Baskerville MT" w:hAnsi="Baskerville MT"/>
          <w:sz w:val="24"/>
        </w:rPr>
        <w:t xml:space="preserve">Equations or equation systems involving non-linear kinetic terms have very rich and unique dynamical behavior, </w:t>
      </w:r>
      <w:r w:rsidR="00EA5873">
        <w:rPr>
          <w:rFonts w:ascii="Baskerville MT" w:hAnsi="Baskerville MT"/>
          <w:sz w:val="24"/>
        </w:rPr>
        <w:t xml:space="preserve">discussion of </w:t>
      </w:r>
      <w:r w:rsidR="00BE252C">
        <w:rPr>
          <w:rFonts w:ascii="Baskerville MT" w:hAnsi="Baskerville MT"/>
          <w:sz w:val="24"/>
        </w:rPr>
        <w:t xml:space="preserve">which goes </w:t>
      </w:r>
    </w:p>
    <w:tbl>
      <w:tblPr>
        <w:tblStyle w:val="TableGrid"/>
        <w:tblpPr w:leftFromText="180" w:rightFromText="180" w:vertAnchor="text" w:horzAnchor="margin" w:tblpXSpec="right" w:tblpY="10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8"/>
      </w:tblGrid>
      <w:tr w:rsidR="009D43BF" w14:paraId="09088E11" w14:textId="77777777" w:rsidTr="009D43BF">
        <w:tc>
          <w:tcPr>
            <w:tcW w:w="5568" w:type="dxa"/>
          </w:tcPr>
          <w:p w14:paraId="5585CCA4" w14:textId="77777777" w:rsidR="009D43BF" w:rsidRDefault="009D43BF" w:rsidP="009D43BF">
            <w:pPr>
              <w:rPr>
                <w:rFonts w:ascii="Baskerville MT" w:hAnsi="Baskerville MT"/>
                <w:sz w:val="24"/>
              </w:rPr>
            </w:pPr>
            <w:r>
              <w:rPr>
                <w:noProof/>
              </w:rPr>
              <w:lastRenderedPageBreak/>
              <w:drawing>
                <wp:inline distT="0" distB="0" distL="0" distR="0" wp14:anchorId="425FEF43" wp14:editId="756AB4EE">
                  <wp:extent cx="3332559" cy="1962150"/>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356849" cy="1976452"/>
                          </a:xfrm>
                          <a:prstGeom prst="rect">
                            <a:avLst/>
                          </a:prstGeom>
                        </pic:spPr>
                      </pic:pic>
                    </a:graphicData>
                  </a:graphic>
                </wp:inline>
              </w:drawing>
            </w:r>
          </w:p>
        </w:tc>
      </w:tr>
      <w:tr w:rsidR="009D43BF" w14:paraId="0DDF161C" w14:textId="77777777" w:rsidTr="009D43BF">
        <w:tc>
          <w:tcPr>
            <w:tcW w:w="5568" w:type="dxa"/>
          </w:tcPr>
          <w:p w14:paraId="283ED787" w14:textId="5EA4A677" w:rsidR="009D43BF" w:rsidRPr="009D43BF" w:rsidRDefault="009D43BF" w:rsidP="009D43BF">
            <w:pPr>
              <w:pStyle w:val="Caption"/>
              <w:rPr>
                <w:b w:val="0"/>
              </w:rPr>
            </w:pPr>
            <w:bookmarkStart w:id="194" w:name="_Ref380991861"/>
            <w:bookmarkStart w:id="195" w:name="_Toc383950339"/>
            <w:r>
              <w:t xml:space="preserve">Figure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1</w:t>
            </w:r>
            <w:r w:rsidR="00B4056E">
              <w:rPr>
                <w:noProof/>
              </w:rPr>
              <w:fldChar w:fldCharType="end"/>
            </w:r>
            <w:bookmarkEnd w:id="194"/>
            <w:r>
              <w:t xml:space="preserve"> </w:t>
            </w:r>
            <w:r w:rsidRPr="009D43BF">
              <w:rPr>
                <w:b w:val="0"/>
                <w:sz w:val="24"/>
                <w:szCs w:val="24"/>
              </w:rPr>
              <w:t xml:space="preserve">Bifurcation diagram. </w:t>
            </w:r>
            <w:r w:rsidRPr="009D43BF">
              <w:rPr>
                <w:b w:val="0"/>
                <w:i/>
                <w:sz w:val="24"/>
                <w:szCs w:val="24"/>
              </w:rPr>
              <w:t>k</w:t>
            </w:r>
            <w:r w:rsidRPr="009D43BF">
              <w:rPr>
                <w:b w:val="0"/>
                <w:i/>
                <w:sz w:val="24"/>
                <w:szCs w:val="24"/>
                <w:vertAlign w:val="subscript"/>
              </w:rPr>
              <w:t>g</w:t>
            </w:r>
            <w:r w:rsidR="00304BDB">
              <w:rPr>
                <w:b w:val="0"/>
                <w:sz w:val="24"/>
                <w:szCs w:val="24"/>
              </w:rPr>
              <w:t>:</w:t>
            </w:r>
            <w:r w:rsidRPr="009D43BF">
              <w:rPr>
                <w:b w:val="0"/>
                <w:sz w:val="24"/>
                <w:szCs w:val="24"/>
              </w:rPr>
              <w:t xml:space="preserve"> bifurcation parameter</w:t>
            </w:r>
            <w:r>
              <w:rPr>
                <w:b w:val="0"/>
                <w:sz w:val="24"/>
                <w:szCs w:val="24"/>
              </w:rPr>
              <w:t>, [CaCy]</w:t>
            </w:r>
            <w:r>
              <w:rPr>
                <w:b w:val="0"/>
                <w:sz w:val="24"/>
                <w:szCs w:val="24"/>
                <w:vertAlign w:val="subscript"/>
              </w:rPr>
              <w:t>cy</w:t>
            </w:r>
            <w:r w:rsidR="00304BDB">
              <w:rPr>
                <w:b w:val="0"/>
                <w:sz w:val="24"/>
                <w:szCs w:val="24"/>
              </w:rPr>
              <w:t xml:space="preserve">: </w:t>
            </w:r>
            <w:r>
              <w:rPr>
                <w:b w:val="0"/>
                <w:sz w:val="24"/>
                <w:szCs w:val="24"/>
              </w:rPr>
              <w:t>cytosolic Ca</w:t>
            </w:r>
            <w:r>
              <w:rPr>
                <w:b w:val="0"/>
                <w:sz w:val="24"/>
                <w:szCs w:val="24"/>
                <w:vertAlign w:val="superscript"/>
              </w:rPr>
              <w:t>2+</w:t>
            </w:r>
            <w:r>
              <w:rPr>
                <w:b w:val="0"/>
                <w:sz w:val="24"/>
                <w:szCs w:val="24"/>
              </w:rPr>
              <w:t>-concentration</w:t>
            </w:r>
            <w:bookmarkEnd w:id="195"/>
          </w:p>
        </w:tc>
      </w:tr>
    </w:tbl>
    <w:p w14:paraId="3E14C53C" w14:textId="43DABCDD" w:rsidR="00E03518" w:rsidRDefault="00BE252C" w:rsidP="007D507B">
      <w:pPr>
        <w:ind w:left="1260"/>
        <w:rPr>
          <w:rFonts w:ascii="Baskerville MT" w:hAnsi="Baskerville MT"/>
          <w:sz w:val="24"/>
        </w:rPr>
      </w:pPr>
      <w:r>
        <w:rPr>
          <w:rFonts w:ascii="Baskerville MT" w:hAnsi="Baskerville MT"/>
          <w:sz w:val="24"/>
        </w:rPr>
        <w:t>beyond the scope</w:t>
      </w:r>
      <w:r w:rsidR="00EA5873">
        <w:rPr>
          <w:rFonts w:ascii="Baskerville MT" w:hAnsi="Baskerville MT"/>
          <w:sz w:val="24"/>
        </w:rPr>
        <w:t xml:space="preserve"> of this lab. The few of these properties (related to this lab) are </w:t>
      </w:r>
      <w:r w:rsidR="00E03518">
        <w:rPr>
          <w:rFonts w:ascii="Baskerville MT" w:hAnsi="Baskerville MT"/>
          <w:sz w:val="24"/>
        </w:rPr>
        <w:t>discussed</w:t>
      </w:r>
      <w:r w:rsidR="00EA5873">
        <w:rPr>
          <w:rFonts w:ascii="Baskerville MT" w:hAnsi="Baskerville MT"/>
          <w:sz w:val="24"/>
        </w:rPr>
        <w:t xml:space="preserve"> below.</w:t>
      </w:r>
    </w:p>
    <w:p w14:paraId="52574C0E" w14:textId="621BA2E8" w:rsidR="009D43BF" w:rsidRPr="005F76B1" w:rsidRDefault="00E03518" w:rsidP="007D507B">
      <w:pPr>
        <w:ind w:left="1260"/>
        <w:rPr>
          <w:rFonts w:ascii="Baskerville MT" w:hAnsi="Baskerville MT"/>
          <w:sz w:val="24"/>
        </w:rPr>
      </w:pPr>
      <w:r>
        <w:rPr>
          <w:rFonts w:ascii="Baskerville MT" w:hAnsi="Baskerville MT"/>
          <w:sz w:val="24"/>
        </w:rPr>
        <w:tab/>
        <w:t>If there is no apparent change over time to the concentration’s, and after small perturbation to any of the concentration the system return instantly to the same state, the</w:t>
      </w:r>
      <w:r w:rsidR="00BE252C">
        <w:rPr>
          <w:rFonts w:ascii="Baskerville MT" w:hAnsi="Baskerville MT"/>
          <w:sz w:val="24"/>
        </w:rPr>
        <w:t xml:space="preserve"> </w:t>
      </w:r>
      <w:r>
        <w:rPr>
          <w:rFonts w:ascii="Baskerville MT" w:hAnsi="Baskerville MT"/>
          <w:sz w:val="24"/>
        </w:rPr>
        <w:t xml:space="preserve">system is in </w:t>
      </w:r>
      <w:r>
        <w:rPr>
          <w:rFonts w:ascii="Baskerville MT" w:hAnsi="Baskerville MT"/>
          <w:i/>
          <w:sz w:val="24"/>
        </w:rPr>
        <w:t>stable steady state</w:t>
      </w:r>
      <w:r>
        <w:rPr>
          <w:rFonts w:ascii="Baskerville MT" w:hAnsi="Baskerville MT"/>
          <w:sz w:val="24"/>
        </w:rPr>
        <w:t xml:space="preserve">, and if it returns to the same state after some “roundtrip” (e.g. some concentrations initially move away from the steady state value, but ultimately the system returns to the steady state then the system is </w:t>
      </w:r>
      <w:r>
        <w:rPr>
          <w:rFonts w:ascii="Baskerville MT" w:hAnsi="Baskerville MT"/>
          <w:i/>
          <w:sz w:val="24"/>
        </w:rPr>
        <w:t>excitable</w:t>
      </w:r>
      <w:r>
        <w:rPr>
          <w:rFonts w:ascii="Baskerville MT" w:hAnsi="Baskerville MT"/>
          <w:sz w:val="24"/>
        </w:rPr>
        <w:t xml:space="preserve">. If variation of some parameter results in the loss of the stability of the steady state, the system becomes </w:t>
      </w:r>
      <w:r>
        <w:rPr>
          <w:rFonts w:ascii="Baskerville MT" w:hAnsi="Baskerville MT"/>
          <w:i/>
          <w:sz w:val="24"/>
        </w:rPr>
        <w:t>oscillatory</w:t>
      </w:r>
      <w:r>
        <w:rPr>
          <w:rFonts w:ascii="Baskerville MT" w:hAnsi="Baskerville MT"/>
          <w:sz w:val="24"/>
        </w:rPr>
        <w:t>, where some or all of the concentrations go through periodic changes over time</w:t>
      </w:r>
      <w:r w:rsidR="009D43BF">
        <w:rPr>
          <w:rFonts w:ascii="Baskerville MT" w:hAnsi="Baskerville MT"/>
          <w:sz w:val="24"/>
        </w:rPr>
        <w:t xml:space="preserve"> between two values</w:t>
      </w:r>
      <w:r>
        <w:rPr>
          <w:rFonts w:ascii="Baskerville MT" w:hAnsi="Baskerville MT"/>
          <w:sz w:val="24"/>
        </w:rPr>
        <w:t xml:space="preserve">. Parameter that can invoke this behavior is called a </w:t>
      </w:r>
      <w:r>
        <w:rPr>
          <w:rFonts w:ascii="Baskerville MT" w:hAnsi="Baskerville MT"/>
          <w:i/>
          <w:sz w:val="24"/>
        </w:rPr>
        <w:t>bifurcation parameter</w:t>
      </w:r>
      <w:r w:rsidR="005F76B1">
        <w:rPr>
          <w:rFonts w:ascii="Baskerville MT" w:hAnsi="Baskerville MT"/>
          <w:sz w:val="24"/>
        </w:rPr>
        <w:t xml:space="preserve">, and the value of the parameter where that occurs is a </w:t>
      </w:r>
      <w:r w:rsidR="005F76B1">
        <w:rPr>
          <w:rFonts w:ascii="Baskerville MT" w:hAnsi="Baskerville MT"/>
          <w:i/>
          <w:sz w:val="24"/>
        </w:rPr>
        <w:t>bifurcation point</w:t>
      </w:r>
      <w:r w:rsidR="005F76B1">
        <w:rPr>
          <w:rFonts w:ascii="Baskerville MT" w:hAnsi="Baskerville MT"/>
          <w:sz w:val="24"/>
        </w:rPr>
        <w:t xml:space="preserve"> (</w:t>
      </w:r>
      <w:r w:rsidR="009D43BF">
        <w:rPr>
          <w:rFonts w:ascii="Baskerville MT" w:hAnsi="Baskerville MT"/>
          <w:sz w:val="24"/>
        </w:rPr>
        <w:t xml:space="preserve">see </w:t>
      </w:r>
      <w:r w:rsidR="009D43BF">
        <w:rPr>
          <w:rFonts w:ascii="Baskerville MT" w:hAnsi="Baskerville MT"/>
          <w:sz w:val="24"/>
        </w:rPr>
        <w:fldChar w:fldCharType="begin"/>
      </w:r>
      <w:r w:rsidR="009D43BF">
        <w:rPr>
          <w:rFonts w:ascii="Baskerville MT" w:hAnsi="Baskerville MT"/>
          <w:sz w:val="24"/>
        </w:rPr>
        <w:instrText xml:space="preserve"> REF _Ref380991861 \h </w:instrText>
      </w:r>
      <w:r w:rsidR="009D43BF">
        <w:rPr>
          <w:rFonts w:ascii="Baskerville MT" w:hAnsi="Baskerville MT"/>
          <w:sz w:val="24"/>
        </w:rPr>
      </w:r>
      <w:r w:rsidR="009D43BF">
        <w:rPr>
          <w:rFonts w:ascii="Baskerville MT" w:hAnsi="Baskerville MT"/>
          <w:sz w:val="24"/>
        </w:rPr>
        <w:fldChar w:fldCharType="separate"/>
      </w:r>
      <w:r w:rsidR="00B4056E">
        <w:t xml:space="preserve">Figure </w:t>
      </w:r>
      <w:r w:rsidR="00B4056E">
        <w:rPr>
          <w:noProof/>
        </w:rPr>
        <w:t>5</w:t>
      </w:r>
      <w:r w:rsidR="00B4056E">
        <w:t>.</w:t>
      </w:r>
      <w:r w:rsidR="00B4056E">
        <w:rPr>
          <w:noProof/>
        </w:rPr>
        <w:t>1</w:t>
      </w:r>
      <w:r w:rsidR="009D43BF">
        <w:rPr>
          <w:rFonts w:ascii="Baskerville MT" w:hAnsi="Baskerville MT"/>
          <w:sz w:val="24"/>
        </w:rPr>
        <w:fldChar w:fldCharType="end"/>
      </w:r>
      <w:r w:rsidR="009D43BF">
        <w:rPr>
          <w:rFonts w:ascii="Baskerville MT" w:hAnsi="Baskerville MT"/>
          <w:sz w:val="24"/>
        </w:rPr>
        <w:t>). Further change of the bifurcation parameter can yield the return of the steady state or further bifurcations, and potentially chaotic behavior.</w:t>
      </w:r>
      <w:r w:rsidR="005F76B1">
        <w:rPr>
          <w:rFonts w:ascii="Baskerville MT" w:hAnsi="Baskerville MT"/>
          <w:sz w:val="24"/>
        </w:rPr>
        <w:t xml:space="preserve"> </w:t>
      </w:r>
      <w:r w:rsidR="007E31A5">
        <w:rPr>
          <w:rFonts w:ascii="Baskerville MT" w:hAnsi="Baskerville MT"/>
          <w:sz w:val="24"/>
        </w:rPr>
        <w:t xml:space="preserve">Systems with non-linear dynamics are particularly sensitive to the variation of the bifurcation parameter(s), however they show much less dramatic changes to the variation of other </w:t>
      </w:r>
      <w:r w:rsidR="00304BDB">
        <w:rPr>
          <w:rFonts w:ascii="Baskerville MT" w:hAnsi="Baskerville MT"/>
          <w:sz w:val="24"/>
        </w:rPr>
        <w:t>parameters</w:t>
      </w:r>
      <w:r w:rsidR="007E31A5">
        <w:rPr>
          <w:rFonts w:ascii="Baskerville MT" w:hAnsi="Baskerville MT"/>
          <w:sz w:val="24"/>
        </w:rPr>
        <w:t>.</w:t>
      </w:r>
    </w:p>
    <w:p w14:paraId="1AEBF913" w14:textId="38E55E16" w:rsidR="00BE252C" w:rsidRPr="005F76B1" w:rsidRDefault="00BE252C" w:rsidP="007D507B">
      <w:pPr>
        <w:ind w:left="1260"/>
        <w:rPr>
          <w:rFonts w:ascii="Baskerville MT" w:hAnsi="Baskerville MT"/>
          <w:sz w:val="24"/>
        </w:rPr>
      </w:pPr>
    </w:p>
    <w:p w14:paraId="3731C5A0" w14:textId="024EAFE2" w:rsidR="007D507B" w:rsidRDefault="00087830" w:rsidP="00D651D0">
      <w:pPr>
        <w:ind w:left="1260" w:firstLine="180"/>
        <w:rPr>
          <w:rFonts w:ascii="Baskerville MT" w:hAnsi="Baskerville MT"/>
          <w:sz w:val="24"/>
        </w:rPr>
      </w:pPr>
      <w:r>
        <w:rPr>
          <w:rFonts w:ascii="Baskerville MT" w:hAnsi="Baskerville MT"/>
          <w:sz w:val="24"/>
        </w:rPr>
        <w:t>When there is no analytical solution available</w:t>
      </w:r>
      <w:r w:rsidR="009D43BF">
        <w:rPr>
          <w:rFonts w:ascii="Baskerville MT" w:hAnsi="Baskerville MT"/>
          <w:sz w:val="24"/>
        </w:rPr>
        <w:t xml:space="preserve"> for the differential equation system</w:t>
      </w:r>
      <w:r>
        <w:rPr>
          <w:rFonts w:ascii="Baskerville MT" w:hAnsi="Baskerville MT"/>
          <w:sz w:val="24"/>
        </w:rPr>
        <w:t xml:space="preserve">, the problem has to be solved numerically. Some of such methods will be reviewed in class. While these methods take different approaches, they are similar in the sense that they attempt to evaluate the </w:t>
      </w:r>
      <w:r w:rsidRPr="002A7BB0">
        <w:rPr>
          <w:rFonts w:ascii="Baskerville MT" w:hAnsi="Baskerville MT"/>
          <w:i/>
          <w:sz w:val="24"/>
        </w:rPr>
        <w:t>f</w:t>
      </w:r>
      <w:r>
        <w:rPr>
          <w:rFonts w:ascii="Baskerville MT" w:hAnsi="Baskerville MT"/>
          <w:sz w:val="24"/>
          <w:vertAlign w:val="subscript"/>
        </w:rPr>
        <w:t>i</w:t>
      </w:r>
      <w:r>
        <w:rPr>
          <w:rFonts w:ascii="Baskerville MT" w:hAnsi="Baskerville MT"/>
          <w:sz w:val="24"/>
        </w:rPr>
        <w:t>(</w:t>
      </w:r>
      <w:r w:rsidRPr="002A7BB0">
        <w:rPr>
          <w:rFonts w:ascii="Baskerville MT" w:hAnsi="Baskerville MT"/>
          <w:i/>
          <w:sz w:val="24"/>
        </w:rPr>
        <w:t>c</w:t>
      </w:r>
      <w:r>
        <w:rPr>
          <w:rFonts w:ascii="Baskerville MT" w:hAnsi="Baskerville MT"/>
          <w:sz w:val="24"/>
          <w:vertAlign w:val="subscript"/>
        </w:rPr>
        <w:t>i</w:t>
      </w:r>
      <w:r>
        <w:rPr>
          <w:rFonts w:ascii="Baskerville MT" w:hAnsi="Baskerville MT"/>
          <w:sz w:val="24"/>
        </w:rPr>
        <w:t>,…</w:t>
      </w:r>
      <w:r w:rsidRPr="002A7BB0">
        <w:rPr>
          <w:rFonts w:ascii="Baskerville MT" w:hAnsi="Baskerville MT"/>
          <w:i/>
          <w:sz w:val="24"/>
        </w:rPr>
        <w:t>c</w:t>
      </w:r>
      <w:r>
        <w:rPr>
          <w:rFonts w:ascii="Baskerville MT" w:hAnsi="Baskerville MT"/>
          <w:sz w:val="24"/>
          <w:vertAlign w:val="subscript"/>
        </w:rPr>
        <w:t>n</w:t>
      </w:r>
      <w:r>
        <w:rPr>
          <w:rFonts w:ascii="Baskerville MT" w:hAnsi="Baskerville MT"/>
          <w:sz w:val="24"/>
        </w:rPr>
        <w:t>) functi</w:t>
      </w:r>
      <w:r w:rsidR="00D651D0">
        <w:rPr>
          <w:rFonts w:ascii="Baskerville MT" w:hAnsi="Baskerville MT"/>
          <w:sz w:val="24"/>
        </w:rPr>
        <w:t xml:space="preserve">ons in discrete time interval in order to obtain the </w:t>
      </w:r>
      <w:r w:rsidR="00D651D0" w:rsidRPr="00D651D0">
        <w:rPr>
          <w:rFonts w:ascii="Baskerville MT" w:hAnsi="Baskerville MT"/>
          <w:i/>
          <w:sz w:val="24"/>
        </w:rPr>
        <w:t>c</w:t>
      </w:r>
      <w:r w:rsidR="00D651D0">
        <w:rPr>
          <w:rFonts w:ascii="Baskerville MT" w:hAnsi="Baskerville MT"/>
          <w:sz w:val="24"/>
          <w:vertAlign w:val="subscript"/>
        </w:rPr>
        <w:t>i</w:t>
      </w:r>
      <w:r w:rsidR="00D651D0">
        <w:rPr>
          <w:rFonts w:ascii="Baskerville MT" w:hAnsi="Baskerville MT"/>
          <w:sz w:val="24"/>
        </w:rPr>
        <w:t>(</w:t>
      </w:r>
      <w:r w:rsidR="00D651D0" w:rsidRPr="00D651D0">
        <w:rPr>
          <w:rFonts w:ascii="Baskerville MT" w:hAnsi="Baskerville MT"/>
          <w:i/>
          <w:sz w:val="24"/>
        </w:rPr>
        <w:t>t</w:t>
      </w:r>
      <w:r w:rsidR="00D651D0">
        <w:rPr>
          <w:rFonts w:ascii="Baskerville MT" w:hAnsi="Baskerville MT"/>
          <w:sz w:val="24"/>
        </w:rPr>
        <w:t xml:space="preserve">) functions, (that is the concentration of the involved species as a function of time) via </w:t>
      </w:r>
      <w:r w:rsidR="00D651D0">
        <w:rPr>
          <w:rFonts w:ascii="Baskerville MT" w:hAnsi="Baskerville MT"/>
          <w:i/>
          <w:sz w:val="24"/>
        </w:rPr>
        <w:t>numerical integration</w:t>
      </w:r>
      <w:r w:rsidR="00D651D0">
        <w:rPr>
          <w:rFonts w:ascii="Baskerville MT" w:hAnsi="Baskerville MT"/>
          <w:sz w:val="24"/>
        </w:rPr>
        <w:t>. S</w:t>
      </w:r>
      <w:r w:rsidRPr="00D651D0">
        <w:rPr>
          <w:rFonts w:ascii="Baskerville MT" w:hAnsi="Baskerville MT"/>
          <w:sz w:val="24"/>
        </w:rPr>
        <w:t>ome</w:t>
      </w:r>
      <w:r>
        <w:rPr>
          <w:rFonts w:ascii="Baskerville MT" w:hAnsi="Baskerville MT"/>
          <w:sz w:val="24"/>
        </w:rPr>
        <w:t xml:space="preserve"> </w:t>
      </w:r>
      <w:r w:rsidR="00D651D0">
        <w:rPr>
          <w:rFonts w:ascii="Baskerville MT" w:hAnsi="Baskerville MT"/>
          <w:sz w:val="24"/>
        </w:rPr>
        <w:t xml:space="preserve">of these methods </w:t>
      </w:r>
      <w:r>
        <w:rPr>
          <w:rFonts w:ascii="Baskerville MT" w:hAnsi="Baskerville MT"/>
          <w:sz w:val="24"/>
        </w:rPr>
        <w:t>maintain constant time steps (e.g.</w:t>
      </w:r>
      <w:r w:rsidR="00D651D0">
        <w:rPr>
          <w:rFonts w:ascii="Baskerville MT" w:hAnsi="Baskerville MT"/>
          <w:sz w:val="24"/>
        </w:rPr>
        <w:t xml:space="preserve"> Euler method), others adjust</w:t>
      </w:r>
      <w:r>
        <w:rPr>
          <w:rFonts w:ascii="Baskerville MT" w:hAnsi="Baskerville MT"/>
          <w:sz w:val="24"/>
        </w:rPr>
        <w:t xml:space="preserve"> the time </w:t>
      </w:r>
      <w:r w:rsidR="007D507B">
        <w:rPr>
          <w:rFonts w:ascii="Baskerville MT" w:hAnsi="Baskerville MT"/>
          <w:sz w:val="24"/>
        </w:rPr>
        <w:t>step based on the n</w:t>
      </w:r>
      <w:r>
        <w:rPr>
          <w:rFonts w:ascii="Baskerville MT" w:hAnsi="Baskerville MT"/>
          <w:sz w:val="24"/>
        </w:rPr>
        <w:t xml:space="preserve">ature of the </w:t>
      </w:r>
      <w:r w:rsidRPr="002A7BB0">
        <w:rPr>
          <w:rFonts w:ascii="Baskerville MT" w:hAnsi="Baskerville MT"/>
          <w:i/>
          <w:sz w:val="24"/>
        </w:rPr>
        <w:t>f</w:t>
      </w:r>
      <w:r>
        <w:rPr>
          <w:rFonts w:ascii="Baskerville MT" w:hAnsi="Baskerville MT"/>
          <w:sz w:val="24"/>
          <w:vertAlign w:val="subscript"/>
        </w:rPr>
        <w:t>i</w:t>
      </w:r>
      <w:r>
        <w:rPr>
          <w:rFonts w:ascii="Baskerville MT" w:hAnsi="Baskerville MT"/>
          <w:sz w:val="24"/>
        </w:rPr>
        <w:t>(</w:t>
      </w:r>
      <w:r w:rsidRPr="002A7BB0">
        <w:rPr>
          <w:rFonts w:ascii="Baskerville MT" w:hAnsi="Baskerville MT"/>
          <w:i/>
          <w:sz w:val="24"/>
        </w:rPr>
        <w:t>c</w:t>
      </w:r>
      <w:r>
        <w:rPr>
          <w:rFonts w:ascii="Baskerville MT" w:hAnsi="Baskerville MT"/>
          <w:sz w:val="24"/>
          <w:vertAlign w:val="subscript"/>
        </w:rPr>
        <w:t>i</w:t>
      </w:r>
      <w:r>
        <w:rPr>
          <w:rFonts w:ascii="Baskerville MT" w:hAnsi="Baskerville MT"/>
          <w:sz w:val="24"/>
        </w:rPr>
        <w:t>,…</w:t>
      </w:r>
      <w:r w:rsidRPr="002A7BB0">
        <w:rPr>
          <w:rFonts w:ascii="Baskerville MT" w:hAnsi="Baskerville MT"/>
          <w:i/>
          <w:sz w:val="24"/>
        </w:rPr>
        <w:t>c</w:t>
      </w:r>
      <w:r>
        <w:rPr>
          <w:rFonts w:ascii="Baskerville MT" w:hAnsi="Baskerville MT"/>
          <w:sz w:val="24"/>
          <w:vertAlign w:val="subscript"/>
        </w:rPr>
        <w:t>n</w:t>
      </w:r>
      <w:r>
        <w:rPr>
          <w:rFonts w:ascii="Baskerville MT" w:hAnsi="Baskerville MT"/>
          <w:sz w:val="24"/>
        </w:rPr>
        <w:t>) functions (e.g. “predictor/corrector” methods). The latter type of methods are particularly useful integrating systems with concentrations changing several orders of magnitude in a very short time, such as in case of oscillating chemical reactions.</w:t>
      </w:r>
    </w:p>
    <w:p w14:paraId="41FA9C8B" w14:textId="0B776EDC" w:rsidR="000C325C" w:rsidRPr="00D64017" w:rsidRDefault="000C325C" w:rsidP="007D507B">
      <w:pPr>
        <w:ind w:left="1260"/>
        <w:rPr>
          <w:rFonts w:ascii="Baskerville MT" w:hAnsi="Baskerville MT"/>
          <w:sz w:val="24"/>
        </w:rPr>
      </w:pPr>
      <w:r>
        <w:rPr>
          <w:rFonts w:ascii="Baskerville MT" w:hAnsi="Baskerville MT"/>
          <w:sz w:val="24"/>
        </w:rPr>
        <w:t xml:space="preserve"> </w:t>
      </w:r>
    </w:p>
    <w:p w14:paraId="7D1D62D8" w14:textId="77777777" w:rsidR="007D507B" w:rsidRDefault="007D507B" w:rsidP="00A622D9">
      <w:pPr>
        <w:pStyle w:val="Heading4"/>
      </w:pPr>
      <w:bookmarkStart w:id="196" w:name="_Toc414064532"/>
      <w:r>
        <w:t>Scientific Modeling</w:t>
      </w:r>
      <w:bookmarkEnd w:id="196"/>
    </w:p>
    <w:p w14:paraId="51074840" w14:textId="77777777" w:rsidR="007D507B" w:rsidRDefault="007D507B" w:rsidP="000C325C">
      <w:pPr>
        <w:ind w:left="1267"/>
        <w:rPr>
          <w:rFonts w:ascii="Baskerville MT" w:hAnsi="Baskerville MT"/>
          <w:sz w:val="24"/>
        </w:rPr>
      </w:pPr>
    </w:p>
    <w:p w14:paraId="1FFB93CB" w14:textId="77777777" w:rsidR="00A622D9" w:rsidRDefault="007D507B" w:rsidP="00A622D9">
      <w:pPr>
        <w:ind w:left="1267" w:firstLine="173"/>
        <w:rPr>
          <w:rFonts w:ascii="Baskerville MT" w:hAnsi="Baskerville MT"/>
          <w:sz w:val="24"/>
        </w:rPr>
      </w:pPr>
      <w:r>
        <w:rPr>
          <w:rFonts w:ascii="Baskerville MT" w:hAnsi="Baskerville MT"/>
          <w:sz w:val="24"/>
        </w:rPr>
        <w:t xml:space="preserve">Scientific models are developed to help us to explain experimental results, to gain a better understanding of phenomena in Nature or a subset of Nature which is an experimental configuration or setup. These models are typically some sort of mathematical constructs. There are two, often conflicting expectations towards </w:t>
      </w:r>
      <w:r>
        <w:rPr>
          <w:rFonts w:ascii="Baskerville MT" w:hAnsi="Baskerville MT"/>
          <w:sz w:val="24"/>
        </w:rPr>
        <w:lastRenderedPageBreak/>
        <w:t xml:space="preserve">models: on one hand, they should be able to provide explanations for the observation in an expected depth, on the other hand they should be simple enough that they are tractable, </w:t>
      </w:r>
      <w:r w:rsidR="00A622D9">
        <w:rPr>
          <w:rFonts w:ascii="Baskerville MT" w:hAnsi="Baskerville MT"/>
          <w:sz w:val="24"/>
        </w:rPr>
        <w:t xml:space="preserve">and mathematically feasible. This latter expectation has been hindered by limitations by available computational power. As more computational power became available, more complex, realistic models prevailed. </w:t>
      </w:r>
    </w:p>
    <w:p w14:paraId="465468DF" w14:textId="1E4F65DA" w:rsidR="000C325C" w:rsidRDefault="00A622D9" w:rsidP="000C325C">
      <w:pPr>
        <w:ind w:left="1267"/>
        <w:rPr>
          <w:rFonts w:ascii="Baskerville MT" w:hAnsi="Baskerville MT"/>
          <w:sz w:val="24"/>
        </w:rPr>
      </w:pPr>
      <w:r>
        <w:rPr>
          <w:rFonts w:ascii="Baskerville MT" w:hAnsi="Baskerville MT"/>
          <w:sz w:val="24"/>
        </w:rPr>
        <w:t xml:space="preserve">   </w:t>
      </w:r>
      <w:r w:rsidR="007D507B">
        <w:rPr>
          <w:rFonts w:ascii="Baskerville MT" w:hAnsi="Baskerville MT"/>
          <w:sz w:val="24"/>
        </w:rPr>
        <w:t xml:space="preserve">  </w:t>
      </w:r>
      <w:r>
        <w:rPr>
          <w:rFonts w:ascii="Baskerville MT" w:hAnsi="Baskerville MT"/>
          <w:sz w:val="24"/>
        </w:rPr>
        <w:t>The objective of this lab will be to implement and verify a mathematical model, which is suitable to provide a plausible explanation for Ca</w:t>
      </w:r>
      <w:r w:rsidR="00D651D0">
        <w:rPr>
          <w:rFonts w:ascii="Baskerville MT" w:hAnsi="Baskerville MT"/>
          <w:sz w:val="24"/>
          <w:vertAlign w:val="superscript"/>
        </w:rPr>
        <w:t>2+</w:t>
      </w:r>
      <w:r>
        <w:rPr>
          <w:rFonts w:ascii="Baskerville MT" w:hAnsi="Baskerville MT"/>
          <w:sz w:val="24"/>
        </w:rPr>
        <w:t xml:space="preserve">-oscillations in </w:t>
      </w:r>
      <w:r w:rsidR="00BE252C" w:rsidRPr="00BE252C">
        <w:rPr>
          <w:rFonts w:ascii="Baskerville MT" w:hAnsi="Baskerville MT"/>
          <w:i/>
          <w:sz w:val="24"/>
        </w:rPr>
        <w:t>Paramecium</w:t>
      </w:r>
      <w:r>
        <w:rPr>
          <w:rFonts w:ascii="Baskerville MT" w:hAnsi="Baskerville MT"/>
          <w:sz w:val="24"/>
        </w:rPr>
        <w:t xml:space="preserve"> cells and support some relevant experimental data, yet simple enough that it can be managed mathematically.</w:t>
      </w:r>
    </w:p>
    <w:p w14:paraId="123F5028" w14:textId="77777777" w:rsidR="00A622D9" w:rsidRDefault="00A622D9" w:rsidP="000C325C">
      <w:pPr>
        <w:ind w:left="1267"/>
        <w:rPr>
          <w:rFonts w:ascii="Baskerville MT" w:hAnsi="Baskerville MT"/>
          <w:sz w:val="24"/>
        </w:rPr>
      </w:pPr>
    </w:p>
    <w:p w14:paraId="1484B8AF" w14:textId="77777777" w:rsidR="00FC2BF3" w:rsidRDefault="00FC2BF3" w:rsidP="00E3272F">
      <w:pPr>
        <w:ind w:left="1267" w:firstLine="173"/>
        <w:rPr>
          <w:rFonts w:ascii="Baskerville MT" w:hAnsi="Baskerville MT"/>
          <w:sz w:val="24"/>
        </w:rPr>
      </w:pPr>
    </w:p>
    <w:p w14:paraId="0A97484A" w14:textId="1A8B5280" w:rsidR="00FC2BF3" w:rsidRPr="00FC2BF3" w:rsidRDefault="00FC2BF3" w:rsidP="000040F4">
      <w:pPr>
        <w:pStyle w:val="Heading4"/>
      </w:pPr>
      <w:bookmarkStart w:id="197" w:name="_Toc414064533"/>
      <w:r>
        <w:t>Deterministic vs. Stochastic Modeling</w:t>
      </w:r>
      <w:bookmarkEnd w:id="197"/>
      <w:r>
        <w:t xml:space="preserve"> </w:t>
      </w:r>
    </w:p>
    <w:p w14:paraId="68BCE4F2" w14:textId="77777777" w:rsidR="00FC2BF3" w:rsidRDefault="00FC2BF3" w:rsidP="00FC2BF3">
      <w:pPr>
        <w:ind w:left="1267"/>
        <w:rPr>
          <w:rFonts w:ascii="Baskerville MT" w:hAnsi="Baskerville MT"/>
          <w:sz w:val="24"/>
        </w:rPr>
      </w:pPr>
    </w:p>
    <w:p w14:paraId="26CE6ADE" w14:textId="4C88374F" w:rsidR="00A4078F" w:rsidRDefault="00C45593" w:rsidP="00FC2BF3">
      <w:pPr>
        <w:spacing w:after="160" w:line="259" w:lineRule="auto"/>
        <w:ind w:left="1267" w:firstLine="173"/>
        <w:rPr>
          <w:rFonts w:ascii="Baskerville MT" w:hAnsi="Baskerville MT"/>
          <w:sz w:val="24"/>
        </w:rPr>
      </w:pPr>
      <w:r>
        <w:rPr>
          <w:rFonts w:ascii="Baskerville MT" w:hAnsi="Baskerville MT"/>
          <w:sz w:val="24"/>
        </w:rPr>
        <w:t>Deterministic models always generate the same outcome. However, a real cell has many species and many processes, and as you learnt in cl</w:t>
      </w:r>
      <w:r w:rsidR="00B348E1">
        <w:rPr>
          <w:rFonts w:ascii="Baskerville MT" w:hAnsi="Baskerville MT"/>
          <w:sz w:val="24"/>
        </w:rPr>
        <w:t xml:space="preserve">ass, each type of molecule can have many different microstates yielding a variety of macro states. In addition, agonists (such as </w:t>
      </w:r>
      <w:r w:rsidR="00D651D0">
        <w:rPr>
          <w:rFonts w:ascii="Baskerville MT" w:hAnsi="Baskerville MT"/>
          <w:sz w:val="24"/>
        </w:rPr>
        <w:t xml:space="preserve">dopamine, </w:t>
      </w:r>
      <w:r w:rsidR="00B348E1">
        <w:rPr>
          <w:rFonts w:ascii="Baskerville MT" w:hAnsi="Baskerville MT"/>
          <w:sz w:val="24"/>
        </w:rPr>
        <w:t xml:space="preserve">DA) bind to the cell wall and the signal is carried through the cell to its destination plowing through a very much heterogeneous environment. Therefore experimental data is subject to these variations. To address these random variations, there is a number of approaches, one of which is intuitively leveraging the random variations, called </w:t>
      </w:r>
      <w:r w:rsidR="00B348E1">
        <w:rPr>
          <w:rFonts w:ascii="Baskerville MT" w:hAnsi="Baskerville MT"/>
          <w:i/>
          <w:sz w:val="24"/>
        </w:rPr>
        <w:t>stochastic resonance</w:t>
      </w:r>
      <w:r w:rsidR="00B348E1">
        <w:rPr>
          <w:rFonts w:ascii="Baskerville MT" w:hAnsi="Baskerville MT"/>
          <w:sz w:val="24"/>
        </w:rPr>
        <w:t>.</w:t>
      </w:r>
      <w:r w:rsidR="00954AA1">
        <w:rPr>
          <w:rFonts w:ascii="Baskerville MT" w:hAnsi="Baskerville MT"/>
          <w:sz w:val="24"/>
        </w:rPr>
        <w:t xml:space="preserve"> While the experimental data is “noisy”, the underlying periodic signal (oscillation) prevails after the data is processed with a fast Fourier transform (FFT) algorithm (see</w:t>
      </w:r>
      <w:r w:rsidR="00D651D0">
        <w:rPr>
          <w:rFonts w:ascii="Baskerville MT" w:hAnsi="Baskerville MT"/>
          <w:sz w:val="24"/>
        </w:rPr>
        <w:t xml:space="preserve"> </w:t>
      </w:r>
      <w:r w:rsidR="00D651D0">
        <w:rPr>
          <w:rFonts w:ascii="Baskerville MT" w:hAnsi="Baskerville MT"/>
          <w:sz w:val="24"/>
        </w:rPr>
        <w:fldChar w:fldCharType="begin"/>
      </w:r>
      <w:r w:rsidR="00D651D0">
        <w:rPr>
          <w:rFonts w:ascii="Baskerville MT" w:hAnsi="Baskerville MT"/>
          <w:sz w:val="24"/>
        </w:rPr>
        <w:instrText xml:space="preserve"> REF _Ref380737849 \h </w:instrText>
      </w:r>
      <w:r w:rsidR="00D651D0">
        <w:rPr>
          <w:rFonts w:ascii="Baskerville MT" w:hAnsi="Baskerville MT"/>
          <w:sz w:val="24"/>
        </w:rPr>
      </w:r>
      <w:r w:rsidR="00D651D0">
        <w:rPr>
          <w:rFonts w:ascii="Baskerville MT" w:hAnsi="Baskerville MT"/>
          <w:sz w:val="24"/>
        </w:rPr>
        <w:fldChar w:fldCharType="separate"/>
      </w:r>
      <w:r w:rsidR="00B4056E">
        <w:t xml:space="preserve">Figure </w:t>
      </w:r>
      <w:r w:rsidR="00B4056E">
        <w:rPr>
          <w:noProof/>
        </w:rPr>
        <w:t>5</w:t>
      </w:r>
      <w:r w:rsidR="00B4056E">
        <w:t>.</w:t>
      </w:r>
      <w:r w:rsidR="00B4056E">
        <w:rPr>
          <w:noProof/>
        </w:rPr>
        <w:t>2</w:t>
      </w:r>
      <w:r w:rsidR="00D651D0">
        <w:rPr>
          <w:rFonts w:ascii="Baskerville MT" w:hAnsi="Baskerville MT"/>
          <w:sz w:val="24"/>
        </w:rPr>
        <w:fldChar w:fldCharType="end"/>
      </w:r>
      <w:r w:rsidR="00954AA1">
        <w:rPr>
          <w:rFonts w:ascii="Baskerville MT" w:hAnsi="Baskerville MT"/>
          <w:sz w:val="24"/>
        </w:rPr>
        <w:t xml:space="preserve">).    </w:t>
      </w:r>
      <w:r w:rsidR="00B348E1">
        <w:rPr>
          <w:rFonts w:ascii="Baskerville MT" w:hAnsi="Baskerville MT"/>
          <w:sz w:val="24"/>
        </w:rPr>
        <w:t xml:space="preserve"> </w:t>
      </w:r>
    </w:p>
    <w:p w14:paraId="57CC6B4E" w14:textId="77777777" w:rsidR="005D21D7" w:rsidRDefault="005D21D7" w:rsidP="00FC2BF3">
      <w:pPr>
        <w:spacing w:after="160" w:line="259" w:lineRule="auto"/>
        <w:ind w:left="1267" w:firstLine="173"/>
        <w:rPr>
          <w:rFonts w:ascii="Baskerville MT" w:hAnsi="Baskerville MT"/>
          <w:sz w:val="24"/>
        </w:rPr>
      </w:pPr>
    </w:p>
    <w:p w14:paraId="68236D0D" w14:textId="77777777" w:rsidR="005D21D7" w:rsidRPr="00BE252C" w:rsidRDefault="005D21D7" w:rsidP="000040F4">
      <w:pPr>
        <w:pStyle w:val="Heading4"/>
      </w:pPr>
      <w:bookmarkStart w:id="198" w:name="_Toc414064534"/>
      <w:r w:rsidRPr="00BE252C">
        <w:t>A model for Ca</w:t>
      </w:r>
      <w:r w:rsidRPr="000040F4">
        <w:rPr>
          <w:vertAlign w:val="superscript"/>
        </w:rPr>
        <w:t>2+</w:t>
      </w:r>
      <w:r>
        <w:t>-</w:t>
      </w:r>
      <w:r w:rsidRPr="00BE252C">
        <w:t xml:space="preserve"> oscillations in </w:t>
      </w:r>
      <w:r>
        <w:t>Paramecium cells</w:t>
      </w:r>
      <w:bookmarkEnd w:id="198"/>
    </w:p>
    <w:p w14:paraId="321B7945" w14:textId="77777777" w:rsidR="005D21D7" w:rsidRDefault="005D21D7" w:rsidP="005D21D7">
      <w:pPr>
        <w:ind w:left="1267"/>
        <w:rPr>
          <w:rFonts w:ascii="Baskerville MT" w:hAnsi="Baskerville MT"/>
          <w:sz w:val="24"/>
        </w:rPr>
      </w:pPr>
    </w:p>
    <w:p w14:paraId="630814F8" w14:textId="032BA568" w:rsidR="005D21D7" w:rsidRDefault="005D21D7" w:rsidP="005D21D7">
      <w:pPr>
        <w:ind w:left="1267" w:firstLine="173"/>
        <w:rPr>
          <w:rFonts w:ascii="Baskerville MT" w:hAnsi="Baskerville MT"/>
          <w:sz w:val="24"/>
        </w:rPr>
      </w:pPr>
      <w:r>
        <w:rPr>
          <w:rFonts w:ascii="Baskerville MT" w:hAnsi="Baskerville MT"/>
          <w:sz w:val="24"/>
        </w:rPr>
        <w:t>Like a good homeowner fixing up his house constantly, implementing new and replacing outdated things, evolution kept adding, removing, changing functionality to cells which resulted in the many different types of cells, each being a fine tuned machinery with many and complex chemical processes. In these complex environments, Ca</w:t>
      </w:r>
      <w:r>
        <w:rPr>
          <w:rFonts w:ascii="Baskerville MT" w:hAnsi="Baskerville MT"/>
          <w:sz w:val="24"/>
          <w:vertAlign w:val="superscript"/>
        </w:rPr>
        <w:t>2+</w:t>
      </w:r>
      <w:r>
        <w:rPr>
          <w:rFonts w:ascii="Baskerville MT" w:hAnsi="Baskerville MT"/>
          <w:sz w:val="24"/>
        </w:rPr>
        <w:t xml:space="preserve"> in the cytosol of the cell has been identified as one of the responsible entity to carry signals through the oscillation of its concentration to many cellular processes and between cells.</w:t>
      </w:r>
      <w:r w:rsidR="00304BDB">
        <w:rPr>
          <w:rFonts w:ascii="Baskerville MT" w:hAnsi="Baskerville MT"/>
          <w:sz w:val="24"/>
        </w:rPr>
        <w:fldChar w:fldCharType="begin"/>
      </w:r>
      <w:r w:rsidR="009C1AAB">
        <w:rPr>
          <w:rFonts w:ascii="Baskerville MT" w:hAnsi="Baskerville MT"/>
          <w:sz w:val="24"/>
        </w:rPr>
        <w:instrText xml:space="preserve"> ADDIN EN.CITE &lt;EndNote&gt;&lt;Cite&gt;&lt;Author&gt;Clapham&lt;/Author&gt;&lt;Year&gt;2007&lt;/Year&gt;&lt;RecNum&gt;340&lt;/RecNum&gt;&lt;DisplayText&gt;[5]&lt;/DisplayText&gt;&lt;record&gt;&lt;rec-number&gt;340&lt;/rec-number&gt;&lt;foreign-keys&gt;&lt;key app="EN" db-id="9zf29d0262rsr5ex0v05z2wurde20d9ar5wv" timestamp="1252181246"&gt;340&lt;/key&gt;&lt;key app="ENWeb" db-id="Sk@pbgrtqgYAAGkzLCQ"&gt;289&lt;/key&gt;&lt;/foreign-keys&gt;&lt;ref-type name="Journal Article"&gt;17&lt;/ref-type&gt;&lt;contributors&gt;&lt;authors&gt;&lt;author&gt;Clapham, DE&lt;/author&gt;&lt;/authors&gt;&lt;/contributors&gt;&lt;titles&gt;&lt;title&gt;Calcium signaling&lt;/title&gt;&lt;secondary-title&gt;Cell&lt;/secondary-title&gt;&lt;/titles&gt;&lt;periodical&gt;&lt;full-title&gt;Cell&lt;/full-title&gt;&lt;/periodical&gt;&lt;pages&gt;1047-1058&lt;/pages&gt;&lt;volume&gt;131&lt;/volume&gt;&lt;number&gt;6&lt;/number&gt;&lt;dates&gt;&lt;year&gt;2007&lt;/year&gt;&lt;/dates&gt;&lt;publisher&gt;Elsevier&lt;/publisher&gt;&lt;urls&gt;&lt;/urls&gt;&lt;/record&gt;&lt;/Cite&gt;&lt;/EndNote&gt;</w:instrText>
      </w:r>
      <w:r w:rsidR="00304BDB">
        <w:rPr>
          <w:rFonts w:ascii="Baskerville MT" w:hAnsi="Baskerville MT"/>
          <w:sz w:val="24"/>
        </w:rPr>
        <w:fldChar w:fldCharType="separate"/>
      </w:r>
      <w:r w:rsidR="009C1AAB">
        <w:rPr>
          <w:rFonts w:ascii="Baskerville MT" w:hAnsi="Baskerville MT"/>
          <w:noProof/>
          <w:sz w:val="24"/>
        </w:rPr>
        <w:t>[</w:t>
      </w:r>
      <w:hyperlink w:anchor="_ENREF_5" w:tooltip="Clapham, 2007 #340" w:history="1">
        <w:r w:rsidR="009C1AAB">
          <w:rPr>
            <w:rFonts w:ascii="Baskerville MT" w:hAnsi="Baskerville MT"/>
            <w:noProof/>
            <w:sz w:val="24"/>
          </w:rPr>
          <w:t>5</w:t>
        </w:r>
      </w:hyperlink>
      <w:r w:rsidR="009C1AAB">
        <w:rPr>
          <w:rFonts w:ascii="Baskerville MT" w:hAnsi="Baskerville MT"/>
          <w:noProof/>
          <w:sz w:val="24"/>
        </w:rPr>
        <w:t>]</w:t>
      </w:r>
      <w:r w:rsidR="00304BDB">
        <w:rPr>
          <w:rFonts w:ascii="Baskerville MT" w:hAnsi="Baskerville MT"/>
          <w:sz w:val="24"/>
        </w:rPr>
        <w:fldChar w:fldCharType="end"/>
      </w:r>
      <w:r>
        <w:rPr>
          <w:rFonts w:ascii="Baskerville MT" w:hAnsi="Baskerville MT"/>
          <w:sz w:val="24"/>
        </w:rPr>
        <w:t xml:space="preserve"> Specifically, the frequency of the oscillation, as rudimentary as it may sound, has been shown to serve as such a signal which is decoded by the target processes. </w:t>
      </w:r>
    </w:p>
    <w:p w14:paraId="4819642E" w14:textId="77777777" w:rsidR="005D21D7" w:rsidRDefault="005D21D7" w:rsidP="005D21D7">
      <w:pPr>
        <w:ind w:left="1267" w:firstLine="173"/>
        <w:rPr>
          <w:rFonts w:ascii="Baskerville MT" w:hAnsi="Baskerville MT"/>
          <w:sz w:val="24"/>
        </w:rPr>
      </w:pPr>
      <w:r>
        <w:rPr>
          <w:rFonts w:ascii="Baskerville MT" w:hAnsi="Baskerville MT"/>
          <w:sz w:val="24"/>
        </w:rPr>
        <w:t>Each cell implements the Ca-signaling somewhat differently, and many more processes are involved even in one cell than we include in our model, but remember, the objective is to provide a model that is sophisticated enough to explain some experimental results, yet simple enough to manage numerically.</w:t>
      </w:r>
    </w:p>
    <w:p w14:paraId="583D77B6" w14:textId="3D1D1747" w:rsidR="005D21D7" w:rsidRPr="001756E8" w:rsidRDefault="005D21D7" w:rsidP="005D21D7">
      <w:pPr>
        <w:ind w:left="1267" w:firstLine="173"/>
        <w:rPr>
          <w:rFonts w:ascii="Baskerville MT" w:hAnsi="Baskerville MT"/>
          <w:b/>
          <w:i/>
          <w:sz w:val="24"/>
        </w:rPr>
      </w:pPr>
      <w:r>
        <w:rPr>
          <w:rFonts w:ascii="Baskerville MT" w:hAnsi="Baskerville MT"/>
          <w:sz w:val="24"/>
        </w:rPr>
        <w:t xml:space="preserve">In this lab, we’ll </w:t>
      </w:r>
      <w:r w:rsidR="00276A8C">
        <w:rPr>
          <w:rFonts w:ascii="Baskerville MT" w:hAnsi="Baskerville MT"/>
          <w:sz w:val="24"/>
        </w:rPr>
        <w:t>test a combined model assembled from two simpler models</w:t>
      </w:r>
      <w:r w:rsidR="006037CF">
        <w:rPr>
          <w:rFonts w:ascii="Baskerville MT" w:hAnsi="Baskerville MT"/>
          <w:sz w:val="24"/>
        </w:rPr>
        <w:t xml:space="preserve">, each of which individually captures a subset of the processes. </w:t>
      </w:r>
      <w:r w:rsidR="00276A8C">
        <w:rPr>
          <w:rFonts w:ascii="Baskerville MT" w:hAnsi="Baskerville MT"/>
          <w:sz w:val="24"/>
        </w:rPr>
        <w:t>One of t</w:t>
      </w:r>
      <w:r w:rsidR="006037CF">
        <w:rPr>
          <w:rFonts w:ascii="Baskerville MT" w:hAnsi="Baskerville MT"/>
          <w:sz w:val="24"/>
        </w:rPr>
        <w:t>he model</w:t>
      </w:r>
      <w:r w:rsidR="00276A8C">
        <w:rPr>
          <w:rFonts w:ascii="Baskerville MT" w:hAnsi="Baskerville MT"/>
          <w:sz w:val="24"/>
        </w:rPr>
        <w:t>s</w:t>
      </w:r>
      <w:r w:rsidR="006037CF">
        <w:rPr>
          <w:rFonts w:ascii="Baskerville MT" w:hAnsi="Baskerville MT"/>
          <w:sz w:val="24"/>
        </w:rPr>
        <w:t xml:space="preserve"> focuses on the agonist binding process,</w:t>
      </w:r>
      <w:r w:rsidR="006037CF">
        <w:rPr>
          <w:rFonts w:ascii="Baskerville MT" w:hAnsi="Baskerville MT"/>
          <w:sz w:val="24"/>
        </w:rPr>
        <w:fldChar w:fldCharType="begin"/>
      </w:r>
      <w:r w:rsidR="009C1AAB">
        <w:rPr>
          <w:rFonts w:ascii="Baskerville MT" w:hAnsi="Baskerville MT"/>
          <w:sz w:val="24"/>
        </w:rPr>
        <w:instrText xml:space="preserve"> ADDIN EN.CITE &lt;EndNote&gt;&lt;Cite&gt;&lt;Author&gt;Cuthbertson&lt;/Author&gt;&lt;Year&gt;1991&lt;/Year&gt;&lt;RecNum&gt;535&lt;/RecNum&gt;&lt;DisplayText&gt;[6, 7]&lt;/DisplayText&gt;&lt;record&gt;&lt;rec-number&gt;535&lt;/rec-number&gt;&lt;foreign-keys&gt;&lt;key app="EN" db-id="9zf29d0262rsr5ex0v05z2wurde20d9ar5wv" timestamp="1252339678"&gt;535&lt;/key&gt;&lt;key app="ENWeb" db-id="Sk@pbgrtqgYAAGkzLCQ"&gt;368&lt;/key&gt;&lt;/foreign-keys&gt;&lt;ref-type name="Journal Article"&gt;17&lt;/ref-type&gt;&lt;contributors&gt;&lt;authors&gt;&lt;author&gt;Cuthbertson, KS&lt;/author&gt;&lt;author&gt;Chay, TR&lt;/author&gt;&lt;/authors&gt;&lt;/contributors&gt;&lt;titles&gt;&lt;title&gt;Modelling receptor-controlled intracellular calcium oscillators&lt;/title&gt;&lt;secondary-title&gt;Cell Calcium&lt;/secondary-title&gt;&lt;/titles&gt;&lt;periodical&gt;&lt;full-title&gt;Cell Calcium&lt;/full-title&gt;&lt;/periodical&gt;&lt;pages&gt;97&lt;/pages&gt;&lt;volume&gt;12&lt;/volume&gt;&lt;number&gt;2-3&lt;/number&gt;&lt;dates&gt;&lt;year&gt;1991&lt;/year&gt;&lt;/dates&gt;&lt;urls&gt;&lt;/urls&gt;&lt;/record&gt;&lt;/Cite&gt;&lt;Cite&gt;&lt;Author&gt;Chay&lt;/Author&gt;&lt;Year&gt;1995&lt;/Year&gt;&lt;RecNum&gt;280&lt;/RecNum&gt;&lt;record&gt;&lt;rec-number&gt;280&lt;/rec-number&gt;&lt;foreign-keys&gt;&lt;key app="EN" db-id="9zf29d0262rsr5ex0v05z2wurde20d9ar5wv" timestamp="0"&gt;280&lt;/key&gt;&lt;key app="ENWeb" db-id="Sk@pbgrtqgYAAGkzLCQ"&gt;238&lt;/key&gt;&lt;/foreign-keys&gt;&lt;ref-type name="Journal Article"&gt;17&lt;/ref-type&gt;&lt;contributors&gt;&lt;authors&gt;&lt;author&gt;Chay, T. R.&lt;/author&gt;&lt;author&gt;Lee, Y. S.&lt;/author&gt;&lt;author&gt;Fan, Y. S.&lt;/author&gt;&lt;/authors&gt;&lt;/contributors&gt;&lt;titles&gt;&lt;title&gt;Appearance of phase-locked wenckebach-like rhythms, devil’s staircase and universality in intracellular calcium spikes in non-excitable cell models&lt;/title&gt;&lt;secondary-title&gt;Journal of Theoretical Biology&lt;/secondary-title&gt;&lt;/titles&gt;&lt;periodical&gt;&lt;full-title&gt;Journal of Theoretical Biology&lt;/full-title&gt;&lt;/periodical&gt;&lt;pages&gt;21-44&lt;/pages&gt;&lt;volume&gt;174&lt;/volume&gt;&lt;number&gt;1&lt;/number&gt;&lt;dates&gt;&lt;year&gt;1995&lt;/year&gt;&lt;/dates&gt;&lt;urls&gt;&lt;/urls&gt;&lt;/record&gt;&lt;/Cite&gt;&lt;/EndNote&gt;</w:instrText>
      </w:r>
      <w:r w:rsidR="006037CF">
        <w:rPr>
          <w:rFonts w:ascii="Baskerville MT" w:hAnsi="Baskerville MT"/>
          <w:sz w:val="24"/>
        </w:rPr>
        <w:fldChar w:fldCharType="separate"/>
      </w:r>
      <w:r w:rsidR="009C1AAB">
        <w:rPr>
          <w:rFonts w:ascii="Baskerville MT" w:hAnsi="Baskerville MT"/>
          <w:noProof/>
          <w:sz w:val="24"/>
        </w:rPr>
        <w:t>[</w:t>
      </w:r>
      <w:hyperlink w:anchor="_ENREF_6" w:tooltip="Cuthbertson, 1991 #535" w:history="1">
        <w:r w:rsidR="009C1AAB">
          <w:rPr>
            <w:rFonts w:ascii="Baskerville MT" w:hAnsi="Baskerville MT"/>
            <w:noProof/>
            <w:sz w:val="24"/>
          </w:rPr>
          <w:t>6</w:t>
        </w:r>
      </w:hyperlink>
      <w:r w:rsidR="009C1AAB">
        <w:rPr>
          <w:rFonts w:ascii="Baskerville MT" w:hAnsi="Baskerville MT"/>
          <w:noProof/>
          <w:sz w:val="24"/>
        </w:rPr>
        <w:t xml:space="preserve">, </w:t>
      </w:r>
      <w:hyperlink w:anchor="_ENREF_7" w:tooltip="Chay, 1995 #280" w:history="1">
        <w:r w:rsidR="009C1AAB">
          <w:rPr>
            <w:rFonts w:ascii="Baskerville MT" w:hAnsi="Baskerville MT"/>
            <w:noProof/>
            <w:sz w:val="24"/>
          </w:rPr>
          <w:t>7</w:t>
        </w:r>
      </w:hyperlink>
      <w:r w:rsidR="009C1AAB">
        <w:rPr>
          <w:rFonts w:ascii="Baskerville MT" w:hAnsi="Baskerville MT"/>
          <w:noProof/>
          <w:sz w:val="24"/>
        </w:rPr>
        <w:t>]</w:t>
      </w:r>
      <w:r w:rsidR="006037CF">
        <w:rPr>
          <w:rFonts w:ascii="Baskerville MT" w:hAnsi="Baskerville MT"/>
          <w:sz w:val="24"/>
        </w:rPr>
        <w:fldChar w:fldCharType="end"/>
      </w:r>
      <w:r w:rsidR="00276A8C">
        <w:rPr>
          <w:rFonts w:ascii="Baskerville MT" w:hAnsi="Baskerville MT"/>
          <w:sz w:val="24"/>
        </w:rPr>
        <w:t xml:space="preserve"> “CC-model,” and the other one captures the calcium-induced Ca</w:t>
      </w:r>
      <w:r w:rsidR="00276A8C">
        <w:rPr>
          <w:rFonts w:ascii="Baskerville MT" w:hAnsi="Baskerville MT"/>
          <w:sz w:val="24"/>
          <w:vertAlign w:val="superscript"/>
        </w:rPr>
        <w:t>2+</w:t>
      </w:r>
      <w:r w:rsidR="00276A8C">
        <w:rPr>
          <w:rFonts w:ascii="Baskerville MT" w:hAnsi="Baskerville MT"/>
          <w:sz w:val="24"/>
        </w:rPr>
        <w:t>-release from the ER,</w:t>
      </w:r>
      <w:r w:rsidR="00276A8C">
        <w:rPr>
          <w:rFonts w:ascii="Baskerville MT" w:hAnsi="Baskerville MT"/>
          <w:sz w:val="24"/>
        </w:rPr>
        <w:fldChar w:fldCharType="begin">
          <w:fldData xml:space="preserve">PEVuZE5vdGU+PENpdGU+PEF1dGhvcj5Cb3JnaGFuczwvQXV0aG9yPjxZZWFyPjE5OTc8L1llYXI+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==
</w:fldData>
        </w:fldChar>
      </w:r>
      <w:r w:rsidR="009C1AAB">
        <w:rPr>
          <w:rFonts w:ascii="Baskerville MT" w:hAnsi="Baskerville MT"/>
          <w:sz w:val="24"/>
        </w:rPr>
        <w:instrText xml:space="preserve"> ADDIN EN.CITE </w:instrText>
      </w:r>
      <w:r w:rsidR="009C1AAB">
        <w:rPr>
          <w:rFonts w:ascii="Baskerville MT" w:hAnsi="Baskerville MT"/>
          <w:sz w:val="24"/>
        </w:rPr>
        <w:fldChar w:fldCharType="begin">
          <w:fldData xml:space="preserve">PEVuZE5vdGU+PENpdGU+PEF1dGhvcj5Cb3JnaGFuczwvQXV0aG9yPjxZZWFyPjE5OTc8L1llYXI+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==
</w:fldData>
        </w:fldChar>
      </w:r>
      <w:r w:rsidR="009C1AAB">
        <w:rPr>
          <w:rFonts w:ascii="Baskerville MT" w:hAnsi="Baskerville MT"/>
          <w:sz w:val="24"/>
        </w:rPr>
        <w:instrText xml:space="preserve"> ADDIN EN.CITE.DATA </w:instrText>
      </w:r>
      <w:r w:rsidR="009C1AAB">
        <w:rPr>
          <w:rFonts w:ascii="Baskerville MT" w:hAnsi="Baskerville MT"/>
          <w:sz w:val="24"/>
        </w:rPr>
      </w:r>
      <w:r w:rsidR="009C1AAB">
        <w:rPr>
          <w:rFonts w:ascii="Baskerville MT" w:hAnsi="Baskerville MT"/>
          <w:sz w:val="24"/>
        </w:rPr>
        <w:fldChar w:fldCharType="end"/>
      </w:r>
      <w:r w:rsidR="00276A8C">
        <w:rPr>
          <w:rFonts w:ascii="Baskerville MT" w:hAnsi="Baskerville MT"/>
          <w:sz w:val="24"/>
        </w:rPr>
      </w:r>
      <w:r w:rsidR="00276A8C">
        <w:rPr>
          <w:rFonts w:ascii="Baskerville MT" w:hAnsi="Baskerville MT"/>
          <w:sz w:val="24"/>
        </w:rPr>
        <w:fldChar w:fldCharType="separate"/>
      </w:r>
      <w:r w:rsidR="009C1AAB">
        <w:rPr>
          <w:rFonts w:ascii="Baskerville MT" w:hAnsi="Baskerville MT"/>
          <w:noProof/>
          <w:sz w:val="24"/>
        </w:rPr>
        <w:t>[</w:t>
      </w:r>
      <w:hyperlink w:anchor="_ENREF_8" w:tooltip="Borghans, 1997 #298" w:history="1">
        <w:r w:rsidR="009C1AAB">
          <w:rPr>
            <w:rFonts w:ascii="Baskerville MT" w:hAnsi="Baskerville MT"/>
            <w:noProof/>
            <w:sz w:val="24"/>
          </w:rPr>
          <w:t>8-10</w:t>
        </w:r>
      </w:hyperlink>
      <w:r w:rsidR="009C1AAB">
        <w:rPr>
          <w:rFonts w:ascii="Baskerville MT" w:hAnsi="Baskerville MT"/>
          <w:noProof/>
          <w:sz w:val="24"/>
        </w:rPr>
        <w:t>]</w:t>
      </w:r>
      <w:r w:rsidR="00276A8C">
        <w:rPr>
          <w:rFonts w:ascii="Baskerville MT" w:hAnsi="Baskerville MT"/>
          <w:sz w:val="24"/>
        </w:rPr>
        <w:fldChar w:fldCharType="end"/>
      </w:r>
      <w:r w:rsidR="00276A8C">
        <w:rPr>
          <w:rFonts w:ascii="Baskerville MT" w:hAnsi="Baskerville MT"/>
          <w:sz w:val="24"/>
        </w:rPr>
        <w:t xml:space="preserve"> “BDG-model” (both abbreviated </w:t>
      </w:r>
      <w:r w:rsidR="00276A8C">
        <w:rPr>
          <w:rFonts w:ascii="Baskerville MT" w:hAnsi="Baskerville MT"/>
          <w:sz w:val="24"/>
        </w:rPr>
        <w:lastRenderedPageBreak/>
        <w:t xml:space="preserve">after the authors).  </w:t>
      </w:r>
      <w:r w:rsidR="001756E8">
        <w:rPr>
          <w:rFonts w:ascii="Baskerville MT" w:hAnsi="Baskerville MT"/>
          <w:sz w:val="24"/>
        </w:rPr>
        <w:t xml:space="preserve">The experimental results that will be used to match against is shown in </w:t>
      </w:r>
      <w:r w:rsidR="001756E8">
        <w:rPr>
          <w:rFonts w:ascii="Baskerville MT" w:hAnsi="Baskerville MT"/>
          <w:sz w:val="24"/>
        </w:rPr>
        <w:fldChar w:fldCharType="begin"/>
      </w:r>
      <w:r w:rsidR="001756E8">
        <w:rPr>
          <w:rFonts w:ascii="Baskerville MT" w:hAnsi="Baskerville MT"/>
          <w:sz w:val="24"/>
        </w:rPr>
        <w:instrText xml:space="preserve"> REF _Ref380737849 \h </w:instrText>
      </w:r>
      <w:r w:rsidR="001756E8">
        <w:rPr>
          <w:rFonts w:ascii="Baskerville MT" w:hAnsi="Baskerville MT"/>
          <w:sz w:val="24"/>
        </w:rPr>
      </w:r>
      <w:r w:rsidR="001756E8">
        <w:rPr>
          <w:rFonts w:ascii="Baskerville MT" w:hAnsi="Baskerville MT"/>
          <w:sz w:val="24"/>
        </w:rPr>
        <w:fldChar w:fldCharType="separate"/>
      </w:r>
      <w:r w:rsidR="00B4056E">
        <w:t xml:space="preserve">Figure </w:t>
      </w:r>
      <w:r w:rsidR="00B4056E">
        <w:rPr>
          <w:noProof/>
        </w:rPr>
        <w:t>5</w:t>
      </w:r>
      <w:r w:rsidR="00B4056E">
        <w:t>.</w:t>
      </w:r>
      <w:r w:rsidR="00B4056E">
        <w:rPr>
          <w:noProof/>
        </w:rPr>
        <w:t>2</w:t>
      </w:r>
      <w:r w:rsidR="001756E8">
        <w:rPr>
          <w:rFonts w:ascii="Baskerville MT" w:hAnsi="Baskerville MT"/>
          <w:sz w:val="24"/>
        </w:rPr>
        <w:fldChar w:fldCharType="end"/>
      </w:r>
      <w:r w:rsidR="001756E8">
        <w:rPr>
          <w:rFonts w:ascii="Baskerville MT" w:hAnsi="Baskerville MT"/>
          <w:b/>
          <w:i/>
          <w:sz w:val="24"/>
        </w:rPr>
        <w:t xml:space="preserve"> </w:t>
      </w:r>
    </w:p>
    <w:p w14:paraId="11251CBE" w14:textId="77777777" w:rsidR="005D21D7" w:rsidRDefault="005D21D7" w:rsidP="005D21D7">
      <w:pPr>
        <w:ind w:left="1267" w:firstLine="173"/>
        <w:rPr>
          <w:rFonts w:ascii="Baskerville MT" w:hAnsi="Baskerville MT"/>
          <w:sz w:val="24"/>
        </w:rPr>
      </w:pPr>
      <w:r>
        <w:rPr>
          <w:rFonts w:ascii="Baskerville MT" w:hAnsi="Baskerville MT"/>
          <w:sz w:val="24"/>
        </w:rPr>
        <w:t xml:space="preserve"> The schematics of the model is shown in </w:t>
      </w:r>
      <w:r>
        <w:rPr>
          <w:rFonts w:ascii="Baskerville MT" w:hAnsi="Baskerville MT"/>
          <w:sz w:val="24"/>
        </w:rPr>
        <w:fldChar w:fldCharType="begin"/>
      </w:r>
      <w:r>
        <w:rPr>
          <w:rFonts w:ascii="Baskerville MT" w:hAnsi="Baskerville MT"/>
          <w:sz w:val="24"/>
        </w:rPr>
        <w:instrText xml:space="preserve"> REF _Ref378255003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5</w:t>
      </w:r>
      <w:r w:rsidR="00B4056E">
        <w:t>.</w:t>
      </w:r>
      <w:r w:rsidR="00B4056E">
        <w:rPr>
          <w:noProof/>
        </w:rPr>
        <w:t>3</w:t>
      </w:r>
      <w:r>
        <w:rPr>
          <w:rFonts w:ascii="Baskerville MT" w:hAnsi="Baskerville MT"/>
          <w:sz w:val="24"/>
        </w:rPr>
        <w:fldChar w:fldCharType="end"/>
      </w:r>
      <w:r>
        <w:rPr>
          <w:rFonts w:ascii="Baskerville MT" w:hAnsi="Baskerville MT"/>
          <w:sz w:val="24"/>
        </w:rPr>
        <w:t xml:space="preserve"> and </w:t>
      </w:r>
      <w:r>
        <w:rPr>
          <w:rFonts w:ascii="Baskerville MT" w:hAnsi="Baskerville MT"/>
          <w:sz w:val="24"/>
        </w:rPr>
        <w:fldChar w:fldCharType="begin"/>
      </w:r>
      <w:r>
        <w:rPr>
          <w:rFonts w:ascii="Baskerville MT" w:hAnsi="Baskerville MT"/>
          <w:sz w:val="24"/>
        </w:rPr>
        <w:instrText xml:space="preserve"> REF _Ref378255011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5</w:t>
      </w:r>
      <w:r w:rsidR="00B4056E">
        <w:t>.</w:t>
      </w:r>
      <w:r w:rsidR="00B4056E">
        <w:rPr>
          <w:noProof/>
        </w:rPr>
        <w:t>4</w:t>
      </w:r>
      <w:r>
        <w:rPr>
          <w:rFonts w:ascii="Baskerville MT" w:hAnsi="Baskerville MT"/>
          <w:sz w:val="24"/>
        </w:rPr>
        <w:fldChar w:fldCharType="end"/>
      </w:r>
      <w:r>
        <w:rPr>
          <w:rFonts w:ascii="Baskerville MT" w:hAnsi="Baskerville MT"/>
          <w:sz w:val="24"/>
        </w:rPr>
        <w:t xml:space="preserve">, and the respective differential equations are shown in </w:t>
      </w:r>
      <w:r>
        <w:rPr>
          <w:rFonts w:ascii="Baskerville MT" w:hAnsi="Baskerville MT"/>
          <w:sz w:val="24"/>
        </w:rPr>
        <w:fldChar w:fldCharType="begin"/>
      </w:r>
      <w:r>
        <w:rPr>
          <w:rFonts w:ascii="Baskerville MT" w:hAnsi="Baskerville MT"/>
          <w:sz w:val="24"/>
        </w:rPr>
        <w:instrText xml:space="preserve"> REF _Ref378255048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5</w:t>
      </w:r>
      <w:r w:rsidR="00B4056E">
        <w:t>.</w:t>
      </w:r>
      <w:r w:rsidR="00B4056E">
        <w:rPr>
          <w:noProof/>
        </w:rPr>
        <w:t>5</w:t>
      </w:r>
      <w:r>
        <w:rPr>
          <w:rFonts w:ascii="Baskerville MT" w:hAnsi="Baskerville MT"/>
          <w:sz w:val="24"/>
        </w:rPr>
        <w:fldChar w:fldCharType="end"/>
      </w:r>
      <w:r>
        <w:rPr>
          <w:rFonts w:ascii="Baskerville MT" w:hAnsi="Baskerville MT"/>
          <w:sz w:val="24"/>
        </w:rPr>
        <w:t xml:space="preserve">. </w:t>
      </w:r>
      <w:r>
        <w:rPr>
          <w:rFonts w:ascii="Baskerville MT" w:hAnsi="Baskerville MT"/>
          <w:sz w:val="24"/>
        </w:rPr>
        <w:fldChar w:fldCharType="begin"/>
      </w:r>
      <w:r>
        <w:rPr>
          <w:rFonts w:ascii="Baskerville MT" w:hAnsi="Baskerville MT"/>
          <w:sz w:val="24"/>
        </w:rPr>
        <w:instrText xml:space="preserve"> REF _Ref378255085 \h </w:instrText>
      </w:r>
      <w:r>
        <w:rPr>
          <w:rFonts w:ascii="Baskerville MT" w:hAnsi="Baskerville MT"/>
          <w:sz w:val="24"/>
        </w:rPr>
      </w:r>
      <w:r>
        <w:rPr>
          <w:rFonts w:ascii="Baskerville MT" w:hAnsi="Baskerville MT"/>
          <w:sz w:val="24"/>
        </w:rPr>
        <w:fldChar w:fldCharType="separate"/>
      </w:r>
      <w:r w:rsidR="00B4056E">
        <w:t xml:space="preserve">Table </w:t>
      </w:r>
      <w:r w:rsidR="00B4056E">
        <w:rPr>
          <w:noProof/>
        </w:rPr>
        <w:t>5</w:t>
      </w:r>
      <w:r w:rsidR="00B4056E">
        <w:t>.</w:t>
      </w:r>
      <w:r w:rsidR="00B4056E">
        <w:rPr>
          <w:noProof/>
        </w:rPr>
        <w:t>4</w:t>
      </w:r>
      <w:r>
        <w:rPr>
          <w:rFonts w:ascii="Baskerville MT" w:hAnsi="Baskerville MT"/>
          <w:sz w:val="24"/>
        </w:rPr>
        <w:fldChar w:fldCharType="end"/>
      </w:r>
      <w:r>
        <w:rPr>
          <w:rFonts w:ascii="Baskerville MT" w:hAnsi="Baskerville MT"/>
          <w:sz w:val="24"/>
        </w:rPr>
        <w:t xml:space="preserve"> shows the considered species (dynamical variables) and  </w:t>
      </w:r>
      <w:r>
        <w:rPr>
          <w:rFonts w:ascii="Baskerville MT" w:hAnsi="Baskerville MT"/>
          <w:sz w:val="24"/>
        </w:rPr>
        <w:fldChar w:fldCharType="begin"/>
      </w:r>
      <w:r>
        <w:rPr>
          <w:rFonts w:ascii="Baskerville MT" w:hAnsi="Baskerville MT"/>
          <w:sz w:val="24"/>
        </w:rPr>
        <w:instrText xml:space="preserve"> REF _Ref378255088 \h </w:instrText>
      </w:r>
      <w:r>
        <w:rPr>
          <w:rFonts w:ascii="Baskerville MT" w:hAnsi="Baskerville MT"/>
          <w:sz w:val="24"/>
        </w:rPr>
      </w:r>
      <w:r>
        <w:rPr>
          <w:rFonts w:ascii="Baskerville MT" w:hAnsi="Baskerville MT"/>
          <w:sz w:val="24"/>
        </w:rPr>
        <w:fldChar w:fldCharType="separate"/>
      </w:r>
      <w:r w:rsidR="00B4056E">
        <w:t xml:space="preserve">Table </w:t>
      </w:r>
      <w:r w:rsidR="00B4056E">
        <w:rPr>
          <w:noProof/>
        </w:rPr>
        <w:t>5</w:t>
      </w:r>
      <w:r w:rsidR="00B4056E">
        <w:t>.</w:t>
      </w:r>
      <w:r w:rsidR="00B4056E">
        <w:rPr>
          <w:noProof/>
        </w:rPr>
        <w:t>5</w:t>
      </w:r>
      <w:r>
        <w:rPr>
          <w:rFonts w:ascii="Baskerville MT" w:hAnsi="Baskerville MT"/>
          <w:sz w:val="24"/>
        </w:rPr>
        <w:fldChar w:fldCharType="end"/>
      </w:r>
      <w:r>
        <w:rPr>
          <w:rFonts w:ascii="Baskerville MT" w:hAnsi="Baskerville MT"/>
          <w:sz w:val="24"/>
        </w:rPr>
        <w:t xml:space="preserve"> shows the explanations for all the other variables, constants, etc. in the model. Please note, constants and variables referring to the schematic model are in the italics type (e.g. </w:t>
      </w:r>
      <w:r w:rsidRPr="00A4078F">
        <w:rPr>
          <w:rFonts w:ascii="Baskerville MT" w:hAnsi="Baskerville MT"/>
          <w:i/>
          <w:sz w:val="24"/>
        </w:rPr>
        <w:t>k</w:t>
      </w:r>
      <w:r w:rsidRPr="00A4078F">
        <w:rPr>
          <w:rFonts w:ascii="Baskerville MT" w:hAnsi="Baskerville MT"/>
          <w:sz w:val="24"/>
          <w:vertAlign w:val="subscript"/>
        </w:rPr>
        <w:t>g</w:t>
      </w:r>
      <w:r>
        <w:rPr>
          <w:rFonts w:ascii="Baskerville MT" w:hAnsi="Baskerville MT"/>
          <w:sz w:val="24"/>
        </w:rPr>
        <w:t xml:space="preserve">), references to the Matlab code are in block type (e.g. </w:t>
      </w:r>
      <w:r w:rsidRPr="00A4078F">
        <w:rPr>
          <w:rFonts w:ascii="Courier New" w:hAnsi="Courier New" w:cs="Courier New"/>
          <w:b/>
          <w:sz w:val="24"/>
        </w:rPr>
        <w:t>kg</w:t>
      </w:r>
      <w:r>
        <w:rPr>
          <w:rFonts w:ascii="Baskerville MT" w:hAnsi="Baskerville MT"/>
          <w:sz w:val="24"/>
        </w:rPr>
        <w:t>).</w:t>
      </w:r>
    </w:p>
    <w:p w14:paraId="7B207AFC" w14:textId="7B840830" w:rsidR="00567624" w:rsidRDefault="00567624" w:rsidP="005D21D7">
      <w:pPr>
        <w:ind w:left="1267" w:firstLine="173"/>
        <w:rPr>
          <w:rFonts w:ascii="Baskerville MT" w:hAnsi="Baskerville MT"/>
          <w:sz w:val="24"/>
        </w:rPr>
      </w:pPr>
      <w:r>
        <w:rPr>
          <w:rFonts w:ascii="Baskerville MT" w:hAnsi="Baskerville MT"/>
          <w:sz w:val="24"/>
        </w:rPr>
        <w:t xml:space="preserve">The differential equations are expressed in terms of </w:t>
      </w:r>
      <w:r>
        <w:rPr>
          <w:rFonts w:ascii="Baskerville MT" w:hAnsi="Baskerville MT"/>
          <w:i/>
          <w:sz w:val="24"/>
        </w:rPr>
        <w:t>variables</w:t>
      </w:r>
      <w:r>
        <w:rPr>
          <w:rFonts w:ascii="Baskerville MT" w:hAnsi="Baskerville MT"/>
          <w:sz w:val="24"/>
        </w:rPr>
        <w:t xml:space="preserve"> for readability reason and also some of the terms individually can be of an interest. For example, </w:t>
      </w:r>
      <w:r w:rsidRPr="00567624">
        <w:rPr>
          <w:rFonts w:ascii="Baskerville MT" w:hAnsi="Baskerville MT"/>
          <w:i/>
          <w:sz w:val="24"/>
        </w:rPr>
        <w:t>V</w:t>
      </w:r>
      <w:r>
        <w:rPr>
          <w:rFonts w:ascii="Baskerville MT" w:hAnsi="Baskerville MT"/>
          <w:sz w:val="24"/>
          <w:vertAlign w:val="subscript"/>
        </w:rPr>
        <w:t>3</w:t>
      </w:r>
      <w:r>
        <w:rPr>
          <w:rFonts w:ascii="Baskerville MT" w:hAnsi="Baskerville MT"/>
          <w:sz w:val="24"/>
        </w:rPr>
        <w:t>, is Hill-functions describing the binding of multiple Ca</w:t>
      </w:r>
      <w:r>
        <w:rPr>
          <w:rFonts w:ascii="Baskerville MT" w:hAnsi="Baskerville MT"/>
          <w:sz w:val="24"/>
          <w:vertAlign w:val="superscript"/>
        </w:rPr>
        <w:t>2+</w:t>
      </w:r>
      <w:r>
        <w:rPr>
          <w:rFonts w:ascii="Baskerville MT" w:hAnsi="Baskerville MT"/>
          <w:sz w:val="24"/>
        </w:rPr>
        <w:t xml:space="preserve"> and IP</w:t>
      </w:r>
      <w:r>
        <w:rPr>
          <w:rFonts w:ascii="Baskerville MT" w:hAnsi="Baskerville MT"/>
          <w:sz w:val="24"/>
          <w:vertAlign w:val="subscript"/>
        </w:rPr>
        <w:t>3</w:t>
      </w:r>
      <w:r>
        <w:rPr>
          <w:rFonts w:ascii="Baskerville MT" w:hAnsi="Baskerville MT"/>
          <w:sz w:val="24"/>
        </w:rPr>
        <w:t xml:space="preserve"> to the </w:t>
      </w:r>
      <w:r w:rsidR="00E03518">
        <w:rPr>
          <w:rFonts w:ascii="Baskerville MT" w:hAnsi="Baskerville MT"/>
          <w:sz w:val="24"/>
        </w:rPr>
        <w:t>IP</w:t>
      </w:r>
      <w:r w:rsidR="00E03518">
        <w:rPr>
          <w:rFonts w:ascii="Baskerville MT" w:hAnsi="Baskerville MT"/>
          <w:sz w:val="24"/>
          <w:vertAlign w:val="subscript"/>
        </w:rPr>
        <w:t>3</w:t>
      </w:r>
      <w:r w:rsidR="00E03518">
        <w:rPr>
          <w:rFonts w:ascii="Baskerville MT" w:hAnsi="Baskerville MT"/>
          <w:sz w:val="24"/>
        </w:rPr>
        <w:t>-receptor (</w:t>
      </w:r>
      <w:r>
        <w:rPr>
          <w:rFonts w:ascii="Baskerville MT" w:hAnsi="Baskerville MT"/>
          <w:sz w:val="24"/>
        </w:rPr>
        <w:t>IP</w:t>
      </w:r>
      <w:r>
        <w:rPr>
          <w:rFonts w:ascii="Baskerville MT" w:hAnsi="Baskerville MT"/>
          <w:sz w:val="24"/>
          <w:vertAlign w:val="subscript"/>
        </w:rPr>
        <w:t>3</w:t>
      </w:r>
      <w:r>
        <w:rPr>
          <w:rFonts w:ascii="Baskerville MT" w:hAnsi="Baskerville MT"/>
          <w:sz w:val="24"/>
        </w:rPr>
        <w:t>R</w:t>
      </w:r>
      <w:r w:rsidR="00E03518">
        <w:rPr>
          <w:rFonts w:ascii="Baskerville MT" w:hAnsi="Baskerville MT"/>
          <w:sz w:val="24"/>
        </w:rPr>
        <w:t>)</w:t>
      </w:r>
      <w:r>
        <w:rPr>
          <w:rFonts w:ascii="Baskerville MT" w:hAnsi="Baskerville MT"/>
          <w:sz w:val="24"/>
        </w:rPr>
        <w:t>, with each step having a different rate (cooperativity effect).</w:t>
      </w:r>
    </w:p>
    <w:p w14:paraId="07FF3A1A" w14:textId="7F166D69" w:rsidR="007E31A5" w:rsidRPr="00567624" w:rsidRDefault="007E31A5" w:rsidP="005D21D7">
      <w:pPr>
        <w:ind w:left="1267" w:firstLine="173"/>
        <w:rPr>
          <w:rFonts w:ascii="Baskerville MT" w:hAnsi="Baskerville MT"/>
          <w:sz w:val="24"/>
        </w:rPr>
      </w:pPr>
      <w:r>
        <w:rPr>
          <w:rFonts w:ascii="Baskerville MT" w:hAnsi="Baskerville MT"/>
          <w:sz w:val="24"/>
        </w:rPr>
        <w:t xml:space="preserve">. The objective is </w:t>
      </w:r>
      <w:r>
        <w:rPr>
          <w:rFonts w:ascii="Baskerville MT" w:hAnsi="Baskerville MT"/>
          <w:b/>
          <w:i/>
          <w:sz w:val="24"/>
        </w:rPr>
        <w:t>to test the response of the model to the variation of the bifurcation parameter</w:t>
      </w:r>
      <w:r w:rsidR="004E7D03">
        <w:rPr>
          <w:rFonts w:ascii="Baskerville MT" w:hAnsi="Baskerville MT"/>
          <w:b/>
          <w:i/>
          <w:sz w:val="24"/>
        </w:rPr>
        <w:t xml:space="preserve"> (by constructing the bifurcation diagram)</w:t>
      </w:r>
      <w:r>
        <w:rPr>
          <w:rFonts w:ascii="Baskerville MT" w:hAnsi="Baskerville MT"/>
          <w:b/>
          <w:i/>
          <w:sz w:val="24"/>
        </w:rPr>
        <w:t>, k</w:t>
      </w:r>
      <w:r>
        <w:rPr>
          <w:rFonts w:ascii="Baskerville MT" w:hAnsi="Baskerville MT"/>
          <w:b/>
          <w:i/>
          <w:sz w:val="24"/>
          <w:vertAlign w:val="subscript"/>
        </w:rPr>
        <w:t>g</w:t>
      </w:r>
      <w:r>
        <w:rPr>
          <w:rFonts w:ascii="Baskerville MT" w:hAnsi="Baskerville MT"/>
          <w:b/>
          <w:i/>
          <w:sz w:val="24"/>
        </w:rPr>
        <w:t xml:space="preserve">, which represents the rate determining step of the binding process of the agonist to the receptor, specifically, if the model can reproduce the experimental 0.036Hz frequency identified in the experimental data, and also to predict at what values of the bifurcation parameter the oscillation would cease to exist.  </w:t>
      </w:r>
    </w:p>
    <w:p w14:paraId="6A924B53" w14:textId="77777777" w:rsidR="00954AA1" w:rsidRDefault="00954AA1" w:rsidP="00954AA1">
      <w:pPr>
        <w:spacing w:after="160" w:line="259" w:lineRule="auto"/>
        <w:ind w:left="1267" w:firstLine="173"/>
        <w:rPr>
          <w:rFonts w:ascii="Baskerville MT" w:hAnsi="Baskerville MT"/>
          <w:sz w:val="24"/>
        </w:rPr>
      </w:pPr>
    </w:p>
    <w:p w14:paraId="09609EB9" w14:textId="77777777" w:rsidR="00954AA1" w:rsidRDefault="00954AA1" w:rsidP="00954AA1">
      <w:pPr>
        <w:framePr w:h="978" w:hRule="exact" w:hSpace="180" w:wrap="around" w:vAnchor="text" w:hAnchor="page" w:x="1119" w:y="104"/>
      </w:pPr>
      <w:r>
        <w:object w:dxaOrig="1153" w:dyaOrig="1860" w14:anchorId="6ADE3B35">
          <v:shape id="_x0000_i1088" type="#_x0000_t75" style="width:30.55pt;height:48.9pt" o:ole="">
            <v:imagedata r:id="rId27" o:title=""/>
          </v:shape>
          <o:OLEObject Type="Embed" ProgID="PaintShopPro" ShapeID="_x0000_i1088" DrawAspect="Content" ObjectID="_1490003482" r:id="rId158"/>
        </w:object>
      </w:r>
    </w:p>
    <w:p w14:paraId="5AB5E471" w14:textId="77777777" w:rsidR="00954AA1" w:rsidRDefault="00954AA1" w:rsidP="00954AA1">
      <w:pPr>
        <w:framePr w:h="978" w:hRule="exact" w:hSpace="180" w:wrap="around" w:vAnchor="text" w:hAnchor="page" w:x="1119" w:y="104"/>
        <w:ind w:left="1267"/>
        <w:rPr>
          <w:sz w:val="24"/>
        </w:rPr>
      </w:pPr>
    </w:p>
    <w:p w14:paraId="0F099699" w14:textId="77777777" w:rsidR="00954AA1" w:rsidRDefault="00954AA1" w:rsidP="00954AA1">
      <w:pPr>
        <w:pStyle w:val="Heading4"/>
      </w:pPr>
    </w:p>
    <w:p w14:paraId="7DE3335C" w14:textId="77777777" w:rsidR="00954AA1" w:rsidRDefault="00954AA1" w:rsidP="00954AA1">
      <w:pPr>
        <w:pStyle w:val="Heading3"/>
      </w:pPr>
      <w:bookmarkStart w:id="199" w:name="_Toc414064535"/>
      <w:r>
        <w:t>The Modeling Environment</w:t>
      </w:r>
      <w:bookmarkEnd w:id="199"/>
    </w:p>
    <w:p w14:paraId="10365114" w14:textId="77777777" w:rsidR="00954AA1" w:rsidRPr="00617DB5" w:rsidRDefault="00954AA1" w:rsidP="000040F4">
      <w:pPr>
        <w:pStyle w:val="Heading4"/>
      </w:pPr>
      <w:bookmarkStart w:id="200" w:name="_Toc414064536"/>
      <w:r w:rsidRPr="00617DB5">
        <w:t>The Mathematical/Programing Platform</w:t>
      </w:r>
      <w:bookmarkEnd w:id="200"/>
    </w:p>
    <w:p w14:paraId="0ED11B19" w14:textId="77777777" w:rsidR="00954AA1" w:rsidRDefault="00954AA1" w:rsidP="00954AA1">
      <w:pPr>
        <w:ind w:left="1267"/>
        <w:rPr>
          <w:rFonts w:ascii="Baskerville MT" w:hAnsi="Baskerville MT"/>
          <w:sz w:val="24"/>
        </w:rPr>
      </w:pPr>
    </w:p>
    <w:p w14:paraId="070955B8" w14:textId="5BA44DB9" w:rsidR="00954AA1" w:rsidRDefault="00954AA1" w:rsidP="00954AA1">
      <w:pPr>
        <w:ind w:left="1267"/>
        <w:rPr>
          <w:rFonts w:ascii="Baskerville MT" w:hAnsi="Baskerville MT"/>
          <w:sz w:val="24"/>
        </w:rPr>
      </w:pPr>
      <w:r>
        <w:rPr>
          <w:rFonts w:ascii="Baskerville MT" w:hAnsi="Baskerville MT"/>
          <w:sz w:val="24"/>
        </w:rPr>
        <w:t xml:space="preserve">The modeling will be performed in MATLAB with the Systems Biology Toolbox (SBTB) installed. The SBTB allows to create a text file with a specific format which resembles the mathematical model </w:t>
      </w:r>
      <w:r w:rsidR="00E03518">
        <w:rPr>
          <w:rFonts w:ascii="Baskerville MT" w:hAnsi="Baskerville MT"/>
          <w:sz w:val="24"/>
        </w:rPr>
        <w:t xml:space="preserve">in a </w:t>
      </w:r>
      <w:r>
        <w:rPr>
          <w:rFonts w:ascii="Baskerville MT" w:hAnsi="Baskerville MT"/>
          <w:sz w:val="24"/>
        </w:rPr>
        <w:t xml:space="preserve">much more human-friendly </w:t>
      </w:r>
      <w:r w:rsidR="00E03518">
        <w:rPr>
          <w:rFonts w:ascii="Baskerville MT" w:hAnsi="Baskerville MT"/>
          <w:sz w:val="24"/>
        </w:rPr>
        <w:t xml:space="preserve">way </w:t>
      </w:r>
      <w:r>
        <w:rPr>
          <w:rFonts w:ascii="Baskerville MT" w:hAnsi="Baskerville MT"/>
          <w:sz w:val="24"/>
        </w:rPr>
        <w:t xml:space="preserve">than the programing environment of MATLAB. While the text file is very convenient, it has to have a specific format/syntax that the SBTB engine can read and process. Once the model is setup in a text file, the SBTB engine can be invoked manually from the MATLAB prompt, or it can be invoked from a MATLAB script. The latter option also allows varying a parameter of the model (which is also present in the text file) and rerun the model with the new value of the parameter automatically. This way the behavior of the model can be tested automatically in response to the variation of a parameter.  </w:t>
      </w:r>
    </w:p>
    <w:p w14:paraId="0C2A19D6" w14:textId="77777777" w:rsidR="00954AA1" w:rsidRDefault="00954AA1" w:rsidP="00954AA1">
      <w:pPr>
        <w:ind w:left="1267"/>
        <w:rPr>
          <w:rFonts w:ascii="Baskerville MT" w:hAnsi="Baskerville MT"/>
          <w:sz w:val="24"/>
        </w:rPr>
      </w:pPr>
    </w:p>
    <w:p w14:paraId="462DDDBD" w14:textId="1EC9A3DB" w:rsidR="00954AA1" w:rsidRDefault="00B23178" w:rsidP="000040F4">
      <w:pPr>
        <w:pStyle w:val="Heading4"/>
      </w:pPr>
      <w:bookmarkStart w:id="201" w:name="_Toc414064537"/>
      <w:r>
        <w:t>The</w:t>
      </w:r>
      <w:r w:rsidR="00954AA1" w:rsidRPr="00567624">
        <w:t xml:space="preserve"> Model File</w:t>
      </w:r>
      <w:bookmarkEnd w:id="201"/>
    </w:p>
    <w:p w14:paraId="389FCC4B" w14:textId="77777777" w:rsidR="00B23178" w:rsidRDefault="00B23178" w:rsidP="00567624">
      <w:pPr>
        <w:ind w:left="1267"/>
        <w:rPr>
          <w:rFonts w:ascii="Baskerville MT" w:hAnsi="Baskerville MT"/>
          <w:sz w:val="24"/>
        </w:rPr>
      </w:pPr>
    </w:p>
    <w:p w14:paraId="656D3AE0" w14:textId="581FA6C4" w:rsidR="00B23178" w:rsidRDefault="00B23178" w:rsidP="00567624">
      <w:pPr>
        <w:ind w:left="1267"/>
        <w:rPr>
          <w:rFonts w:ascii="Baskerville MT" w:hAnsi="Baskerville MT"/>
          <w:sz w:val="24"/>
        </w:rPr>
      </w:pPr>
      <w:r>
        <w:rPr>
          <w:rFonts w:ascii="Baskerville MT" w:hAnsi="Baskerville MT"/>
          <w:sz w:val="24"/>
        </w:rPr>
        <w:t xml:space="preserve">The structure of the model file is shown in </w:t>
      </w:r>
      <w:r>
        <w:rPr>
          <w:rFonts w:ascii="Baskerville MT" w:hAnsi="Baskerville MT"/>
          <w:sz w:val="24"/>
        </w:rPr>
        <w:fldChar w:fldCharType="begin"/>
      </w:r>
      <w:r>
        <w:rPr>
          <w:rFonts w:ascii="Baskerville MT" w:hAnsi="Baskerville MT"/>
          <w:sz w:val="24"/>
        </w:rPr>
        <w:instrText xml:space="preserve"> REF _Ref380739758 \h </w:instrText>
      </w:r>
      <w:r>
        <w:rPr>
          <w:rFonts w:ascii="Baskerville MT" w:hAnsi="Baskerville MT"/>
          <w:sz w:val="24"/>
        </w:rPr>
      </w:r>
      <w:r>
        <w:rPr>
          <w:rFonts w:ascii="Baskerville MT" w:hAnsi="Baskerville MT"/>
          <w:sz w:val="24"/>
        </w:rPr>
        <w:fldChar w:fldCharType="separate"/>
      </w:r>
      <w:r w:rsidR="00B4056E">
        <w:t xml:space="preserve">Table </w:t>
      </w:r>
      <w:r w:rsidR="00B4056E">
        <w:rPr>
          <w:noProof/>
        </w:rPr>
        <w:t>5</w:t>
      </w:r>
      <w:r w:rsidR="00B4056E">
        <w:t>.</w:t>
      </w:r>
      <w:r w:rsidR="00B4056E">
        <w:rPr>
          <w:noProof/>
        </w:rPr>
        <w:t>1</w:t>
      </w:r>
      <w:r>
        <w:rPr>
          <w:rFonts w:ascii="Baskerville MT" w:hAnsi="Baskerville MT"/>
          <w:sz w:val="24"/>
        </w:rPr>
        <w:fldChar w:fldCharType="end"/>
      </w:r>
      <w:r>
        <w:rPr>
          <w:rFonts w:ascii="Baskerville MT" w:hAnsi="Baskerville MT"/>
          <w:sz w:val="24"/>
        </w:rPr>
        <w:t xml:space="preserve">. </w:t>
      </w:r>
    </w:p>
    <w:p w14:paraId="32DB69E2" w14:textId="77777777" w:rsidR="001B5922" w:rsidRPr="001B5922" w:rsidRDefault="001B5922" w:rsidP="001B5922">
      <w:pPr>
        <w:rPr>
          <w:rFonts w:ascii="Baskerville MT" w:hAnsi="Baskerville MT"/>
          <w:sz w:val="24"/>
        </w:rPr>
      </w:pPr>
    </w:p>
    <w:tbl>
      <w:tblPr>
        <w:tblStyle w:val="TableGrid"/>
        <w:tblW w:w="0" w:type="auto"/>
        <w:tblLayout w:type="fixed"/>
        <w:tblLook w:val="04A0" w:firstRow="1" w:lastRow="0" w:firstColumn="1" w:lastColumn="0" w:noHBand="0" w:noVBand="1"/>
      </w:tblPr>
      <w:tblGrid>
        <w:gridCol w:w="7105"/>
        <w:gridCol w:w="2245"/>
      </w:tblGrid>
      <w:tr w:rsidR="001B5922" w:rsidRPr="00D02444" w14:paraId="2CE4EBBF" w14:textId="77777777" w:rsidTr="00E57AA6">
        <w:tc>
          <w:tcPr>
            <w:tcW w:w="7105" w:type="dxa"/>
          </w:tcPr>
          <w:p w14:paraId="2679E110" w14:textId="77777777" w:rsidR="001B5922" w:rsidRPr="00D02444" w:rsidRDefault="001B5922" w:rsidP="00E57AA6">
            <w:pPr>
              <w:pStyle w:val="PlainText"/>
              <w:rPr>
                <w:rFonts w:ascii="Courier New" w:hAnsi="Courier New" w:cs="Courier New"/>
                <w:b/>
                <w:color w:val="000000" w:themeColor="text1"/>
                <w:sz w:val="18"/>
                <w:szCs w:val="20"/>
              </w:rPr>
            </w:pPr>
            <w:r w:rsidRPr="00D02444">
              <w:rPr>
                <w:rFonts w:ascii="Courier New" w:hAnsi="Courier New" w:cs="Courier New"/>
                <w:b/>
                <w:color w:val="000000" w:themeColor="text1"/>
                <w:sz w:val="18"/>
                <w:szCs w:val="20"/>
              </w:rPr>
              <w:t>********** MODEL NAME</w:t>
            </w:r>
          </w:p>
          <w:p w14:paraId="2CBBF41C"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ZQX Model and CC-BDG Model</w:t>
            </w:r>
          </w:p>
          <w:p w14:paraId="4190B315" w14:textId="77777777" w:rsidR="001B5922" w:rsidRPr="00D02444" w:rsidRDefault="001B5922" w:rsidP="00E57AA6">
            <w:pPr>
              <w:rPr>
                <w:color w:val="000000" w:themeColor="text1"/>
                <w:sz w:val="18"/>
              </w:rPr>
            </w:pPr>
          </w:p>
        </w:tc>
        <w:tc>
          <w:tcPr>
            <w:tcW w:w="2245" w:type="dxa"/>
          </w:tcPr>
          <w:p w14:paraId="67330F75" w14:textId="77777777" w:rsidR="001B5922" w:rsidRPr="00D02444" w:rsidRDefault="001B5922" w:rsidP="00E57AA6">
            <w:r>
              <w:t>The name of your model (not used in the simulation)</w:t>
            </w:r>
          </w:p>
        </w:tc>
      </w:tr>
      <w:tr w:rsidR="001B5922" w:rsidRPr="00D02444" w14:paraId="63223C7F" w14:textId="77777777" w:rsidTr="00E57AA6">
        <w:tc>
          <w:tcPr>
            <w:tcW w:w="7105" w:type="dxa"/>
          </w:tcPr>
          <w:p w14:paraId="6534DBF8" w14:textId="77777777" w:rsidR="001B5922" w:rsidRPr="00D02444" w:rsidRDefault="001B5922" w:rsidP="00E57AA6">
            <w:pPr>
              <w:pStyle w:val="PlainText"/>
              <w:rPr>
                <w:rFonts w:ascii="Courier New" w:hAnsi="Courier New" w:cs="Courier New"/>
                <w:b/>
                <w:color w:val="000000" w:themeColor="text1"/>
                <w:sz w:val="18"/>
                <w:szCs w:val="20"/>
              </w:rPr>
            </w:pPr>
            <w:r w:rsidRPr="00D02444">
              <w:rPr>
                <w:rFonts w:ascii="Courier New" w:hAnsi="Courier New" w:cs="Courier New"/>
                <w:b/>
                <w:color w:val="000000" w:themeColor="text1"/>
                <w:sz w:val="18"/>
                <w:szCs w:val="20"/>
              </w:rPr>
              <w:t>********** MODEL NOTES</w:t>
            </w:r>
          </w:p>
          <w:p w14:paraId="37E7B447"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Combined model</w:t>
            </w:r>
          </w:p>
          <w:p w14:paraId="4EFBD2F2" w14:textId="77777777" w:rsidR="001B5922" w:rsidRPr="00D02444" w:rsidRDefault="001B5922" w:rsidP="00E57AA6">
            <w:pPr>
              <w:rPr>
                <w:color w:val="000000" w:themeColor="text1"/>
                <w:sz w:val="18"/>
              </w:rPr>
            </w:pPr>
          </w:p>
        </w:tc>
        <w:tc>
          <w:tcPr>
            <w:tcW w:w="2245" w:type="dxa"/>
          </w:tcPr>
          <w:p w14:paraId="2DD86EDF" w14:textId="77777777" w:rsidR="001B5922" w:rsidRPr="00D02444" w:rsidRDefault="001B5922" w:rsidP="00E57AA6">
            <w:r>
              <w:t>Notes for yourself</w:t>
            </w:r>
          </w:p>
        </w:tc>
      </w:tr>
      <w:tr w:rsidR="001B5922" w:rsidRPr="00D02444" w14:paraId="7CBC5FD6" w14:textId="77777777" w:rsidTr="00E57AA6">
        <w:tc>
          <w:tcPr>
            <w:tcW w:w="7105" w:type="dxa"/>
          </w:tcPr>
          <w:p w14:paraId="3377CC06" w14:textId="77777777" w:rsidR="001B5922" w:rsidRPr="00D02444" w:rsidRDefault="001B5922" w:rsidP="00E57AA6">
            <w:pPr>
              <w:pStyle w:val="PlainText"/>
              <w:rPr>
                <w:rFonts w:ascii="Courier New" w:hAnsi="Courier New" w:cs="Courier New"/>
                <w:color w:val="000000" w:themeColor="text1"/>
                <w:sz w:val="18"/>
                <w:szCs w:val="20"/>
              </w:rPr>
            </w:pPr>
          </w:p>
          <w:p w14:paraId="15DACDA3" w14:textId="77777777" w:rsidR="001B5922" w:rsidRPr="00D02444" w:rsidRDefault="001B5922" w:rsidP="00E57AA6">
            <w:pPr>
              <w:pStyle w:val="PlainText"/>
              <w:rPr>
                <w:rFonts w:ascii="Courier New" w:hAnsi="Courier New" w:cs="Courier New"/>
                <w:b/>
                <w:color w:val="000000" w:themeColor="text1"/>
                <w:sz w:val="18"/>
                <w:szCs w:val="20"/>
              </w:rPr>
            </w:pPr>
            <w:r w:rsidRPr="00D02444">
              <w:rPr>
                <w:rFonts w:ascii="Courier New" w:hAnsi="Courier New" w:cs="Courier New"/>
                <w:b/>
                <w:color w:val="000000" w:themeColor="text1"/>
                <w:sz w:val="18"/>
                <w:szCs w:val="20"/>
              </w:rPr>
              <w:t>********** MODEL STATES</w:t>
            </w:r>
          </w:p>
          <w:p w14:paraId="060F9653"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d/dt(CaCy) = R1+R2-R3+R4+R5-R6 </w:t>
            </w:r>
            <w:r w:rsidRPr="00D02444">
              <w:rPr>
                <w:rFonts w:ascii="Courier New" w:hAnsi="Courier New" w:cs="Courier New"/>
                <w:b/>
                <w:color w:val="000000" w:themeColor="text1"/>
                <w:sz w:val="18"/>
                <w:szCs w:val="20"/>
              </w:rPr>
              <w:t>{isSpecie::concentration} %state</w:t>
            </w:r>
            <w:r w:rsidRPr="00D02444">
              <w:rPr>
                <w:rFonts w:ascii="Courier New" w:hAnsi="Courier New" w:cs="Courier New"/>
                <w:color w:val="000000" w:themeColor="text1"/>
                <w:sz w:val="18"/>
                <w:szCs w:val="20"/>
              </w:rPr>
              <w:t xml:space="preserve">                                        </w:t>
            </w:r>
          </w:p>
          <w:p w14:paraId="1F0692CB"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d/dt(CaER) = R3-R4-R5 </w:t>
            </w:r>
            <w:r w:rsidRPr="00D02444">
              <w:rPr>
                <w:rFonts w:ascii="Courier New" w:hAnsi="Courier New" w:cs="Courier New"/>
                <w:b/>
                <w:color w:val="000000" w:themeColor="text1"/>
                <w:sz w:val="18"/>
                <w:szCs w:val="20"/>
              </w:rPr>
              <w:t>{isSpecie::concentration} %state</w:t>
            </w:r>
            <w:r w:rsidRPr="00D02444">
              <w:rPr>
                <w:rFonts w:ascii="Courier New" w:hAnsi="Courier New" w:cs="Courier New"/>
                <w:color w:val="000000" w:themeColor="text1"/>
                <w:sz w:val="18"/>
                <w:szCs w:val="20"/>
              </w:rPr>
              <w:t xml:space="preserve">                                                 </w:t>
            </w:r>
          </w:p>
          <w:p w14:paraId="5A3A48C4"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d/dt(IP3) = R7-R8-R9 </w:t>
            </w:r>
            <w:r w:rsidRPr="00D02444">
              <w:rPr>
                <w:rFonts w:ascii="Courier New" w:hAnsi="Courier New" w:cs="Courier New"/>
                <w:b/>
                <w:color w:val="000000" w:themeColor="text1"/>
                <w:sz w:val="18"/>
                <w:szCs w:val="20"/>
              </w:rPr>
              <w:t>{isSpecie::concentration} %state</w:t>
            </w:r>
            <w:r w:rsidRPr="00D02444">
              <w:rPr>
                <w:rFonts w:ascii="Courier New" w:hAnsi="Courier New" w:cs="Courier New"/>
                <w:color w:val="000000" w:themeColor="text1"/>
                <w:sz w:val="18"/>
                <w:szCs w:val="20"/>
              </w:rPr>
              <w:t xml:space="preserve">                                                  </w:t>
            </w:r>
          </w:p>
          <w:p w14:paraId="09066AF0"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d/dt(GaGTP) = R11-4*R12-R13 </w:t>
            </w:r>
            <w:r w:rsidRPr="00D02444">
              <w:rPr>
                <w:rFonts w:ascii="Courier New" w:hAnsi="Courier New" w:cs="Courier New"/>
                <w:b/>
                <w:color w:val="000000" w:themeColor="text1"/>
                <w:sz w:val="18"/>
                <w:szCs w:val="20"/>
              </w:rPr>
              <w:t>{isSpecie::concentration} %state</w:t>
            </w:r>
            <w:r w:rsidRPr="00D02444">
              <w:rPr>
                <w:rFonts w:ascii="Courier New" w:hAnsi="Courier New" w:cs="Courier New"/>
                <w:color w:val="000000" w:themeColor="text1"/>
                <w:sz w:val="18"/>
                <w:szCs w:val="20"/>
              </w:rPr>
              <w:t xml:space="preserve">                                           </w:t>
            </w:r>
          </w:p>
          <w:p w14:paraId="56412399"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d/dt(DAG) = R7-R14+R15 </w:t>
            </w:r>
            <w:r w:rsidRPr="00D02444">
              <w:rPr>
                <w:rFonts w:ascii="Courier New" w:hAnsi="Courier New" w:cs="Courier New"/>
                <w:b/>
                <w:color w:val="000000" w:themeColor="text1"/>
                <w:sz w:val="18"/>
                <w:szCs w:val="20"/>
              </w:rPr>
              <w:t>{isSpecie::concentration} %stat</w:t>
            </w:r>
            <w:r w:rsidRPr="00D02444">
              <w:rPr>
                <w:rFonts w:ascii="Courier New" w:hAnsi="Courier New" w:cs="Courier New"/>
                <w:color w:val="000000" w:themeColor="text1"/>
                <w:sz w:val="18"/>
                <w:szCs w:val="20"/>
              </w:rPr>
              <w:t xml:space="preserve">e                                                </w:t>
            </w:r>
          </w:p>
          <w:p w14:paraId="1BFF7715"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d/dt(aPLC) = R12-R16 </w:t>
            </w:r>
            <w:r w:rsidRPr="00D02444">
              <w:rPr>
                <w:rFonts w:ascii="Courier New" w:hAnsi="Courier New" w:cs="Courier New"/>
                <w:b/>
                <w:color w:val="000000" w:themeColor="text1"/>
                <w:sz w:val="18"/>
                <w:szCs w:val="20"/>
              </w:rPr>
              <w:t>{isSpecie::concentration} %state</w:t>
            </w:r>
            <w:r w:rsidRPr="00D02444">
              <w:rPr>
                <w:rFonts w:ascii="Courier New" w:hAnsi="Courier New" w:cs="Courier New"/>
                <w:color w:val="000000" w:themeColor="text1"/>
                <w:sz w:val="18"/>
                <w:szCs w:val="20"/>
              </w:rPr>
              <w:t xml:space="preserve">                                                  </w:t>
            </w:r>
          </w:p>
          <w:p w14:paraId="32881395"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                                                                                                       </w:t>
            </w:r>
          </w:p>
        </w:tc>
        <w:tc>
          <w:tcPr>
            <w:tcW w:w="2245" w:type="dxa"/>
          </w:tcPr>
          <w:p w14:paraId="29640263" w14:textId="77777777" w:rsidR="001B5922" w:rsidRPr="00D02444" w:rsidRDefault="001B5922" w:rsidP="00E57AA6">
            <w:r>
              <w:t>The differential equations for the rates for each species in a new line. Best is using rate variables (</w:t>
            </w:r>
            <w:r w:rsidRPr="00D02444">
              <w:rPr>
                <w:rFonts w:ascii="Courier New" w:hAnsi="Courier New" w:cs="Courier New"/>
                <w:color w:val="000000" w:themeColor="text1"/>
              </w:rPr>
              <w:t>R</w:t>
            </w:r>
            <w:r>
              <w:rPr>
                <w:rFonts w:ascii="Courier New" w:hAnsi="Courier New" w:cs="Courier New"/>
                <w:color w:val="000000" w:themeColor="text1"/>
              </w:rPr>
              <w:t>1, R2,…</w:t>
            </w:r>
            <w:r>
              <w:t xml:space="preserve">) defined later for visibility . The names in parenthesis represent the concentration of the respective species.  </w:t>
            </w:r>
          </w:p>
        </w:tc>
      </w:tr>
      <w:tr w:rsidR="001B5922" w:rsidRPr="00D02444" w14:paraId="6328BFF4" w14:textId="77777777" w:rsidTr="00E57AA6">
        <w:tc>
          <w:tcPr>
            <w:tcW w:w="7105" w:type="dxa"/>
          </w:tcPr>
          <w:p w14:paraId="61B586B5"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CaCy(0) = 250                                                                                          </w:t>
            </w:r>
          </w:p>
          <w:p w14:paraId="0BFDB23C"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CaER(0) = 100                                                                                          </w:t>
            </w:r>
          </w:p>
          <w:p w14:paraId="1EAB7187" w14:textId="77777777" w:rsidR="001B5922" w:rsidRPr="00D02444" w:rsidRDefault="001B5922" w:rsidP="00E57AA6">
            <w:pPr>
              <w:pStyle w:val="PlainText"/>
              <w:rPr>
                <w:rFonts w:ascii="Courier New" w:hAnsi="Courier New" w:cs="Courier New"/>
                <w:color w:val="000000" w:themeColor="text1"/>
                <w:sz w:val="18"/>
                <w:szCs w:val="20"/>
              </w:rPr>
            </w:pPr>
            <w:r>
              <w:rPr>
                <w:rFonts w:ascii="Courier New" w:hAnsi="Courier New" w:cs="Courier New"/>
                <w:color w:val="000000" w:themeColor="text1"/>
                <w:sz w:val="18"/>
                <w:szCs w:val="20"/>
              </w:rPr>
              <w:t>IP3(0) = 0.8</w:t>
            </w:r>
            <w:r w:rsidRPr="00D02444">
              <w:rPr>
                <w:rFonts w:ascii="Courier New" w:hAnsi="Courier New" w:cs="Courier New"/>
                <w:color w:val="000000" w:themeColor="text1"/>
                <w:sz w:val="18"/>
                <w:szCs w:val="20"/>
              </w:rPr>
              <w:t xml:space="preserve">                                                                           </w:t>
            </w:r>
          </w:p>
          <w:p w14:paraId="322F17B1"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GaGTP(0) = 60                                                                                          </w:t>
            </w:r>
          </w:p>
          <w:p w14:paraId="53ACBE5C"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DAG(0) = 40                                                                                            </w:t>
            </w:r>
          </w:p>
          <w:p w14:paraId="250FC031"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aPLC(0) = 8</w:t>
            </w:r>
          </w:p>
          <w:p w14:paraId="684CD970" w14:textId="77777777" w:rsidR="001B5922" w:rsidRPr="00D02444" w:rsidRDefault="001B5922" w:rsidP="00E57AA6">
            <w:pPr>
              <w:rPr>
                <w:color w:val="000000" w:themeColor="text1"/>
                <w:sz w:val="18"/>
              </w:rPr>
            </w:pPr>
          </w:p>
        </w:tc>
        <w:tc>
          <w:tcPr>
            <w:tcW w:w="2245" w:type="dxa"/>
          </w:tcPr>
          <w:p w14:paraId="673E7C05" w14:textId="77777777" w:rsidR="001B5922" w:rsidRPr="00D02444" w:rsidRDefault="001B5922" w:rsidP="00E57AA6">
            <w:r>
              <w:t>Initial conditions for each species (in mM)</w:t>
            </w:r>
          </w:p>
        </w:tc>
      </w:tr>
      <w:tr w:rsidR="001B5922" w:rsidRPr="00D02444" w14:paraId="2DE2B433" w14:textId="77777777" w:rsidTr="00E57AA6">
        <w:tc>
          <w:tcPr>
            <w:tcW w:w="7105" w:type="dxa"/>
          </w:tcPr>
          <w:p w14:paraId="2D58E250" w14:textId="77777777" w:rsidR="001B5922" w:rsidRPr="00D02444" w:rsidRDefault="001B5922" w:rsidP="00E57AA6">
            <w:pPr>
              <w:pStyle w:val="PlainText"/>
              <w:rPr>
                <w:rFonts w:ascii="Courier New" w:hAnsi="Courier New" w:cs="Courier New"/>
                <w:b/>
                <w:color w:val="000000" w:themeColor="text1"/>
                <w:sz w:val="18"/>
                <w:szCs w:val="20"/>
              </w:rPr>
            </w:pPr>
            <w:r w:rsidRPr="00D02444">
              <w:rPr>
                <w:rFonts w:ascii="Courier New" w:hAnsi="Courier New" w:cs="Courier New"/>
                <w:b/>
                <w:color w:val="000000" w:themeColor="text1"/>
                <w:sz w:val="18"/>
                <w:szCs w:val="20"/>
              </w:rPr>
              <w:t>********** MODEL PARAMETERS</w:t>
            </w:r>
          </w:p>
          <w:p w14:paraId="45EED567"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kg0 = 0.02 </w:t>
            </w:r>
            <w:r w:rsidRPr="00D02444">
              <w:rPr>
                <w:rFonts w:ascii="Courier New" w:hAnsi="Courier New" w:cs="Courier New"/>
                <w:b/>
                <w:color w:val="000000" w:themeColor="text1"/>
                <w:sz w:val="18"/>
                <w:szCs w:val="20"/>
              </w:rPr>
              <w:t>{isParameter} %parameter</w:t>
            </w:r>
            <w:r w:rsidRPr="00D02444">
              <w:rPr>
                <w:rFonts w:ascii="Courier New" w:hAnsi="Courier New" w:cs="Courier New"/>
                <w:color w:val="000000" w:themeColor="text1"/>
                <w:sz w:val="18"/>
                <w:szCs w:val="20"/>
              </w:rPr>
              <w:t xml:space="preserve">                                                    </w:t>
            </w:r>
          </w:p>
          <w:p w14:paraId="767DAF0D"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V0 = 400 </w:t>
            </w:r>
            <w:r w:rsidRPr="00D02444">
              <w:rPr>
                <w:rFonts w:ascii="Courier New" w:hAnsi="Courier New" w:cs="Courier New"/>
                <w:b/>
                <w:color w:val="000000" w:themeColor="text1"/>
                <w:sz w:val="18"/>
                <w:szCs w:val="20"/>
              </w:rPr>
              <w:t>{isParameter} %parameter</w:t>
            </w:r>
            <w:r w:rsidRPr="00D02444">
              <w:rPr>
                <w:rFonts w:ascii="Courier New" w:hAnsi="Courier New" w:cs="Courier New"/>
                <w:color w:val="000000" w:themeColor="text1"/>
                <w:sz w:val="18"/>
                <w:szCs w:val="20"/>
              </w:rPr>
              <w:t xml:space="preserve">                                                                      </w:t>
            </w:r>
          </w:p>
          <w:p w14:paraId="4EB16F5F"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k = 70 </w:t>
            </w:r>
            <w:r w:rsidRPr="00D02444">
              <w:rPr>
                <w:rFonts w:ascii="Courier New" w:hAnsi="Courier New" w:cs="Courier New"/>
                <w:b/>
                <w:color w:val="000000" w:themeColor="text1"/>
                <w:sz w:val="18"/>
                <w:szCs w:val="20"/>
              </w:rPr>
              <w:t xml:space="preserve">{isParameter} %parameter </w:t>
            </w:r>
            <w:r w:rsidRPr="00D02444">
              <w:rPr>
                <w:rFonts w:ascii="Courier New" w:hAnsi="Courier New" w:cs="Courier New"/>
                <w:color w:val="000000" w:themeColor="text1"/>
                <w:sz w:val="18"/>
                <w:szCs w:val="20"/>
              </w:rPr>
              <w:t xml:space="preserve">                                                                       </w:t>
            </w:r>
          </w:p>
          <w:p w14:paraId="080A6DB3" w14:textId="77777777" w:rsidR="001B5922" w:rsidRPr="00D02444" w:rsidRDefault="001B5922" w:rsidP="00E57AA6">
            <w:pPr>
              <w:rPr>
                <w:color w:val="000000" w:themeColor="text1"/>
                <w:sz w:val="18"/>
              </w:rPr>
            </w:pPr>
            <w:r>
              <w:rPr>
                <w:color w:val="000000" w:themeColor="text1"/>
                <w:sz w:val="18"/>
              </w:rPr>
              <w:t>……</w:t>
            </w:r>
          </w:p>
        </w:tc>
        <w:tc>
          <w:tcPr>
            <w:tcW w:w="2245" w:type="dxa"/>
          </w:tcPr>
          <w:p w14:paraId="131F2BDF" w14:textId="77777777" w:rsidR="001B5922" w:rsidRPr="00D02444" w:rsidRDefault="001B5922" w:rsidP="00E57AA6">
            <w:r>
              <w:t xml:space="preserve">Parameters (e.g. rate constants) of the model. These are not updated automatically during the modeling </w:t>
            </w:r>
          </w:p>
        </w:tc>
      </w:tr>
      <w:tr w:rsidR="001B5922" w:rsidRPr="00D02444" w14:paraId="048C6091" w14:textId="77777777" w:rsidTr="00E57AA6">
        <w:tc>
          <w:tcPr>
            <w:tcW w:w="7105" w:type="dxa"/>
          </w:tcPr>
          <w:p w14:paraId="6D27C61E"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MODEL VARIABLES</w:t>
            </w:r>
          </w:p>
          <w:p w14:paraId="29E85294"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khp = khp0*DAG^2/(KD1^2+DAG^2) </w:t>
            </w:r>
            <w:r w:rsidRPr="00D02444">
              <w:rPr>
                <w:rFonts w:ascii="Courier New" w:hAnsi="Courier New" w:cs="Courier New"/>
                <w:b/>
                <w:color w:val="000000" w:themeColor="text1"/>
                <w:sz w:val="18"/>
                <w:szCs w:val="20"/>
              </w:rPr>
              <w:t>{isParameter} %variable</w:t>
            </w:r>
            <w:r w:rsidRPr="00D02444">
              <w:rPr>
                <w:rFonts w:ascii="Courier New" w:hAnsi="Courier New" w:cs="Courier New"/>
                <w:color w:val="000000" w:themeColor="text1"/>
                <w:sz w:val="18"/>
                <w:szCs w:val="20"/>
              </w:rPr>
              <w:t xml:space="preserve">                                                 </w:t>
            </w:r>
          </w:p>
          <w:p w14:paraId="50B4BDF9"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kDAG = kDAG0*DAG^2/(KD1^2+DAG^2) </w:t>
            </w:r>
            <w:r w:rsidRPr="00D02444">
              <w:rPr>
                <w:rFonts w:ascii="Courier New" w:hAnsi="Courier New" w:cs="Courier New"/>
                <w:b/>
                <w:color w:val="000000" w:themeColor="text1"/>
                <w:sz w:val="18"/>
                <w:szCs w:val="20"/>
              </w:rPr>
              <w:t>{isParameter} %variable</w:t>
            </w:r>
            <w:r w:rsidRPr="00D02444">
              <w:rPr>
                <w:rFonts w:ascii="Courier New" w:hAnsi="Courier New" w:cs="Courier New"/>
                <w:color w:val="000000" w:themeColor="text1"/>
                <w:sz w:val="18"/>
                <w:szCs w:val="20"/>
              </w:rPr>
              <w:t xml:space="preserve">                                               </w:t>
            </w:r>
          </w:p>
          <w:p w14:paraId="40E8DADD"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kPLC = kPLC0*DAG^2/(KD1^2+DAG^2) </w:t>
            </w:r>
            <w:r w:rsidRPr="00D02444">
              <w:rPr>
                <w:rFonts w:ascii="Courier New" w:hAnsi="Courier New" w:cs="Courier New"/>
                <w:b/>
                <w:color w:val="000000" w:themeColor="text1"/>
                <w:sz w:val="18"/>
                <w:szCs w:val="20"/>
              </w:rPr>
              <w:t>{isParameter} %variable</w:t>
            </w:r>
            <w:r w:rsidRPr="00D02444">
              <w:rPr>
                <w:rFonts w:ascii="Courier New" w:hAnsi="Courier New" w:cs="Courier New"/>
                <w:color w:val="000000" w:themeColor="text1"/>
                <w:sz w:val="18"/>
                <w:szCs w:val="20"/>
              </w:rPr>
              <w:t xml:space="preserve">                                               </w:t>
            </w:r>
          </w:p>
          <w:p w14:paraId="40212F38" w14:textId="77777777" w:rsidR="001B5922" w:rsidRPr="00D02444" w:rsidRDefault="001B5922" w:rsidP="00E57AA6">
            <w:pPr>
              <w:rPr>
                <w:color w:val="000000" w:themeColor="text1"/>
                <w:sz w:val="18"/>
              </w:rPr>
            </w:pPr>
            <w:r>
              <w:rPr>
                <w:color w:val="000000" w:themeColor="text1"/>
                <w:sz w:val="18"/>
              </w:rPr>
              <w:t>…..</w:t>
            </w:r>
          </w:p>
        </w:tc>
        <w:tc>
          <w:tcPr>
            <w:tcW w:w="2245" w:type="dxa"/>
          </w:tcPr>
          <w:p w14:paraId="541D5680" w14:textId="77777777" w:rsidR="001B5922" w:rsidRPr="00D02444" w:rsidRDefault="001B5922" w:rsidP="00E57AA6">
            <w:r>
              <w:t xml:space="preserve">Variables are used to keep the model clean and easy to read. Here, Hill-functions are defined which typically describe reactions involving proteins </w:t>
            </w:r>
          </w:p>
        </w:tc>
      </w:tr>
      <w:tr w:rsidR="001B5922" w:rsidRPr="00D02444" w14:paraId="71E0763F" w14:textId="77777777" w:rsidTr="00E57AA6">
        <w:tc>
          <w:tcPr>
            <w:tcW w:w="7105" w:type="dxa"/>
          </w:tcPr>
          <w:p w14:paraId="18615C04" w14:textId="77777777" w:rsidR="001B5922" w:rsidRPr="00D02444" w:rsidRDefault="001B5922" w:rsidP="00E57AA6">
            <w:pPr>
              <w:pStyle w:val="PlainText"/>
              <w:rPr>
                <w:rFonts w:ascii="Courier New" w:hAnsi="Courier New" w:cs="Courier New"/>
                <w:b/>
                <w:color w:val="000000" w:themeColor="text1"/>
                <w:sz w:val="18"/>
                <w:szCs w:val="20"/>
              </w:rPr>
            </w:pPr>
            <w:r w:rsidRPr="00D02444">
              <w:rPr>
                <w:rFonts w:ascii="Courier New" w:hAnsi="Courier New" w:cs="Courier New"/>
                <w:b/>
                <w:color w:val="000000" w:themeColor="text1"/>
                <w:sz w:val="18"/>
                <w:szCs w:val="20"/>
              </w:rPr>
              <w:t>********** MODEL REACTIONS</w:t>
            </w:r>
          </w:p>
          <w:p w14:paraId="6A13C7EA"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R1 = V0 </w:t>
            </w:r>
            <w:r w:rsidRPr="00D02444">
              <w:rPr>
                <w:rFonts w:ascii="Courier New" w:hAnsi="Courier New" w:cs="Courier New"/>
                <w:b/>
                <w:color w:val="000000" w:themeColor="text1"/>
                <w:sz w:val="18"/>
                <w:szCs w:val="20"/>
              </w:rPr>
              <w:t>%reaction</w:t>
            </w:r>
            <w:r w:rsidRPr="00D02444">
              <w:rPr>
                <w:rFonts w:ascii="Courier New" w:hAnsi="Courier New" w:cs="Courier New"/>
                <w:color w:val="000000" w:themeColor="text1"/>
                <w:sz w:val="18"/>
                <w:szCs w:val="20"/>
              </w:rPr>
              <w:t xml:space="preserve">                                                                                      </w:t>
            </w:r>
          </w:p>
          <w:p w14:paraId="13E93A45"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R2 = V1 </w:t>
            </w:r>
            <w:r w:rsidRPr="00D02444">
              <w:rPr>
                <w:rFonts w:ascii="Courier New" w:hAnsi="Courier New" w:cs="Courier New"/>
                <w:b/>
                <w:color w:val="000000" w:themeColor="text1"/>
                <w:sz w:val="18"/>
                <w:szCs w:val="20"/>
              </w:rPr>
              <w:t>%reaction</w:t>
            </w:r>
            <w:r w:rsidRPr="00D02444">
              <w:rPr>
                <w:rFonts w:ascii="Courier New" w:hAnsi="Courier New" w:cs="Courier New"/>
                <w:color w:val="000000" w:themeColor="text1"/>
                <w:sz w:val="18"/>
                <w:szCs w:val="20"/>
              </w:rPr>
              <w:t xml:space="preserve">                                                                                      </w:t>
            </w:r>
          </w:p>
          <w:p w14:paraId="756D2FDF" w14:textId="77777777" w:rsidR="001B5922" w:rsidRPr="00D02444" w:rsidRDefault="001B5922" w:rsidP="00E57AA6">
            <w:pPr>
              <w:pStyle w:val="PlainText"/>
              <w:rPr>
                <w:rFonts w:ascii="Courier New" w:hAnsi="Courier New" w:cs="Courier New"/>
                <w:color w:val="000000" w:themeColor="text1"/>
                <w:sz w:val="18"/>
                <w:szCs w:val="20"/>
              </w:rPr>
            </w:pPr>
            <w:r w:rsidRPr="00D02444">
              <w:rPr>
                <w:rFonts w:ascii="Courier New" w:hAnsi="Courier New" w:cs="Courier New"/>
                <w:color w:val="000000" w:themeColor="text1"/>
                <w:sz w:val="18"/>
                <w:szCs w:val="20"/>
              </w:rPr>
              <w:t xml:space="preserve">R3 = V2 </w:t>
            </w:r>
            <w:r w:rsidRPr="00D02444">
              <w:rPr>
                <w:rFonts w:ascii="Courier New" w:hAnsi="Courier New" w:cs="Courier New"/>
                <w:b/>
                <w:color w:val="000000" w:themeColor="text1"/>
                <w:sz w:val="18"/>
                <w:szCs w:val="20"/>
              </w:rPr>
              <w:t>%reaction</w:t>
            </w:r>
            <w:r w:rsidRPr="00D02444">
              <w:rPr>
                <w:rFonts w:ascii="Courier New" w:hAnsi="Courier New" w:cs="Courier New"/>
                <w:color w:val="000000" w:themeColor="text1"/>
                <w:sz w:val="18"/>
                <w:szCs w:val="20"/>
              </w:rPr>
              <w:t xml:space="preserve">                                                                                      </w:t>
            </w:r>
          </w:p>
          <w:p w14:paraId="78D270CC" w14:textId="77777777" w:rsidR="001B5922" w:rsidRPr="00D02444" w:rsidRDefault="001B5922" w:rsidP="00E57AA6">
            <w:pPr>
              <w:pStyle w:val="PlainText"/>
              <w:rPr>
                <w:rFonts w:ascii="Courier New" w:hAnsi="Courier New" w:cs="Courier New"/>
                <w:color w:val="000000" w:themeColor="text1"/>
                <w:sz w:val="18"/>
                <w:szCs w:val="20"/>
              </w:rPr>
            </w:pPr>
            <w:r>
              <w:rPr>
                <w:rFonts w:ascii="Courier New" w:hAnsi="Courier New" w:cs="Courier New"/>
                <w:color w:val="000000" w:themeColor="text1"/>
                <w:sz w:val="18"/>
                <w:szCs w:val="20"/>
              </w:rPr>
              <w:t>……</w:t>
            </w:r>
          </w:p>
          <w:p w14:paraId="3C3E4CCD" w14:textId="77777777" w:rsidR="001B5922" w:rsidRPr="00D02444" w:rsidRDefault="001B5922" w:rsidP="00E57AA6">
            <w:pPr>
              <w:rPr>
                <w:b/>
                <w:color w:val="000000" w:themeColor="text1"/>
                <w:sz w:val="18"/>
              </w:rPr>
            </w:pPr>
          </w:p>
        </w:tc>
        <w:tc>
          <w:tcPr>
            <w:tcW w:w="2245" w:type="dxa"/>
          </w:tcPr>
          <w:p w14:paraId="3D1536B4" w14:textId="77777777" w:rsidR="001B5922" w:rsidRPr="00D02444" w:rsidRDefault="001B5922" w:rsidP="00E57AA6">
            <w:r>
              <w:t>The definition of the reaction variables in terms of parameters</w:t>
            </w:r>
          </w:p>
        </w:tc>
      </w:tr>
      <w:tr w:rsidR="001B5922" w:rsidRPr="00D02444" w14:paraId="6971FE85" w14:textId="77777777" w:rsidTr="00E57AA6">
        <w:tc>
          <w:tcPr>
            <w:tcW w:w="7105" w:type="dxa"/>
          </w:tcPr>
          <w:p w14:paraId="4B254D71"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b/>
                <w:color w:val="000000" w:themeColor="text1"/>
                <w:sz w:val="18"/>
                <w:szCs w:val="20"/>
              </w:rPr>
              <w:t>********** MODEL FUNCTIONS</w:t>
            </w:r>
          </w:p>
          <w:p w14:paraId="7118B9F2" w14:textId="77777777" w:rsidR="001B5922" w:rsidRPr="00D02444" w:rsidRDefault="001B5922" w:rsidP="00E57AA6">
            <w:pPr>
              <w:pStyle w:val="PlainText"/>
              <w:rPr>
                <w:rFonts w:ascii="Courier New" w:hAnsi="Courier New" w:cs="Courier New"/>
                <w:sz w:val="18"/>
                <w:szCs w:val="20"/>
              </w:rPr>
            </w:pPr>
          </w:p>
          <w:p w14:paraId="5CA26735" w14:textId="77777777" w:rsidR="001B5922" w:rsidRPr="00D02444" w:rsidRDefault="001B5922" w:rsidP="00E57AA6">
            <w:pPr>
              <w:pStyle w:val="PlainText"/>
              <w:rPr>
                <w:rFonts w:ascii="Courier New" w:hAnsi="Courier New" w:cs="Courier New"/>
                <w:sz w:val="18"/>
                <w:szCs w:val="20"/>
              </w:rPr>
            </w:pPr>
          </w:p>
          <w:p w14:paraId="5D5E447A" w14:textId="77777777" w:rsidR="001B5922" w:rsidRPr="00D02444" w:rsidRDefault="001B5922" w:rsidP="00E57AA6">
            <w:pPr>
              <w:pStyle w:val="PlainText"/>
              <w:rPr>
                <w:rFonts w:ascii="Courier New" w:hAnsi="Courier New" w:cs="Courier New"/>
                <w:b/>
                <w:color w:val="000000" w:themeColor="text1"/>
                <w:sz w:val="18"/>
                <w:szCs w:val="20"/>
              </w:rPr>
            </w:pPr>
            <w:r w:rsidRPr="00D02444">
              <w:rPr>
                <w:rFonts w:ascii="Courier New" w:hAnsi="Courier New" w:cs="Courier New"/>
                <w:b/>
                <w:color w:val="000000" w:themeColor="text1"/>
                <w:sz w:val="18"/>
                <w:szCs w:val="20"/>
              </w:rPr>
              <w:t>********** MODEL EVENTS</w:t>
            </w:r>
          </w:p>
          <w:p w14:paraId="0475EF90" w14:textId="77777777" w:rsidR="001B5922" w:rsidRPr="00D02444" w:rsidRDefault="001B5922" w:rsidP="00E57AA6">
            <w:pPr>
              <w:pStyle w:val="PlainText"/>
              <w:rPr>
                <w:rFonts w:ascii="Courier New" w:hAnsi="Courier New" w:cs="Courier New"/>
                <w:sz w:val="18"/>
                <w:szCs w:val="20"/>
              </w:rPr>
            </w:pPr>
          </w:p>
          <w:p w14:paraId="3B7428BA" w14:textId="77777777" w:rsidR="001B5922" w:rsidRPr="00D02444" w:rsidRDefault="001B5922" w:rsidP="00E57AA6">
            <w:pPr>
              <w:pStyle w:val="PlainText"/>
              <w:rPr>
                <w:rFonts w:ascii="Courier New" w:hAnsi="Courier New" w:cs="Courier New"/>
                <w:sz w:val="18"/>
                <w:szCs w:val="20"/>
              </w:rPr>
            </w:pPr>
          </w:p>
          <w:p w14:paraId="724B30FF"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b/>
                <w:color w:val="000000" w:themeColor="text1"/>
                <w:sz w:val="18"/>
                <w:szCs w:val="20"/>
              </w:rPr>
              <w:t>********** MODEL MATLAB FUNCTIONS</w:t>
            </w:r>
          </w:p>
          <w:p w14:paraId="49A3A723"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function m = modulation(time,kgbase,kgpeak,tbase,tpeak)                                                </w:t>
            </w:r>
          </w:p>
          <w:p w14:paraId="264FD756"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per = tbase + tpeak                                                                                </w:t>
            </w:r>
          </w:p>
          <w:p w14:paraId="6004CE1D"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residue = mod(time,per)                                                                            </w:t>
            </w:r>
          </w:p>
          <w:p w14:paraId="33642081"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if residue &lt;= tbase                                                                            </w:t>
            </w:r>
          </w:p>
          <w:p w14:paraId="233FB2E8"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m = kgbase                                                                                 </w:t>
            </w:r>
          </w:p>
          <w:p w14:paraId="5DBF310A"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else                                                                                           </w:t>
            </w:r>
          </w:p>
          <w:p w14:paraId="0AC946C5"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m = kgpeak                                                                                 </w:t>
            </w:r>
          </w:p>
          <w:p w14:paraId="66ACA9E3" w14:textId="77777777" w:rsidR="001B5922" w:rsidRPr="00D02444" w:rsidRDefault="001B5922" w:rsidP="00E57AA6">
            <w:pPr>
              <w:pStyle w:val="PlainText"/>
              <w:rPr>
                <w:rFonts w:ascii="Courier New" w:hAnsi="Courier New" w:cs="Courier New"/>
                <w:sz w:val="18"/>
                <w:szCs w:val="20"/>
              </w:rPr>
            </w:pPr>
            <w:r w:rsidRPr="00D02444">
              <w:rPr>
                <w:rFonts w:ascii="Courier New" w:hAnsi="Courier New" w:cs="Courier New"/>
                <w:sz w:val="18"/>
                <w:szCs w:val="20"/>
              </w:rPr>
              <w:t xml:space="preserve">        end                                                                                            </w:t>
            </w:r>
          </w:p>
          <w:p w14:paraId="08FE5DC2" w14:textId="77777777" w:rsidR="001B5922" w:rsidRPr="00D02444" w:rsidRDefault="001B5922" w:rsidP="00E57AA6">
            <w:pPr>
              <w:rPr>
                <w:sz w:val="18"/>
              </w:rPr>
            </w:pPr>
            <w:r w:rsidRPr="00D02444">
              <w:rPr>
                <w:rFonts w:ascii="Courier New" w:hAnsi="Courier New" w:cs="Courier New"/>
                <w:sz w:val="18"/>
              </w:rPr>
              <w:t>return</w:t>
            </w:r>
          </w:p>
        </w:tc>
        <w:tc>
          <w:tcPr>
            <w:tcW w:w="2245" w:type="dxa"/>
          </w:tcPr>
          <w:p w14:paraId="215F8B5C" w14:textId="77777777" w:rsidR="001B5922" w:rsidRPr="00D02444" w:rsidRDefault="001B5922" w:rsidP="00E57AA6">
            <w:r>
              <w:t xml:space="preserve">Custom functions. We will use this option to generate the time-dependent stimulation y the agonist </w:t>
            </w:r>
          </w:p>
        </w:tc>
      </w:tr>
    </w:tbl>
    <w:p w14:paraId="553E13B3" w14:textId="77777777" w:rsidR="001B5922" w:rsidRPr="00D02444" w:rsidRDefault="001B5922" w:rsidP="001B5922"/>
    <w:p w14:paraId="4C92B29F" w14:textId="787113B9" w:rsidR="001B5922" w:rsidRDefault="001B5922" w:rsidP="001B5922">
      <w:pPr>
        <w:ind w:left="1267"/>
      </w:pPr>
      <w:bookmarkStart w:id="202" w:name="_Ref380739758"/>
      <w:bookmarkStart w:id="203" w:name="_Ref380739751"/>
      <w:r>
        <w:t xml:space="preserve">Table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CC1873">
        <w:t>.</w:t>
      </w:r>
      <w:r w:rsidR="00B4056E">
        <w:fldChar w:fldCharType="begin"/>
      </w:r>
      <w:r w:rsidR="00B4056E">
        <w:instrText xml:space="preserve"> SEQ Table \* ARABIC \s 1 </w:instrText>
      </w:r>
      <w:r w:rsidR="00B4056E">
        <w:fldChar w:fldCharType="separate"/>
      </w:r>
      <w:r w:rsidR="00B4056E">
        <w:rPr>
          <w:noProof/>
        </w:rPr>
        <w:t>1</w:t>
      </w:r>
      <w:r w:rsidR="00B4056E">
        <w:rPr>
          <w:noProof/>
        </w:rPr>
        <w:fldChar w:fldCharType="end"/>
      </w:r>
      <w:bookmarkEnd w:id="202"/>
      <w:r>
        <w:t xml:space="preserve"> Structure of the model file</w:t>
      </w:r>
      <w:bookmarkEnd w:id="203"/>
    </w:p>
    <w:p w14:paraId="4C33CE30" w14:textId="7A79F162" w:rsidR="001B5922" w:rsidRDefault="001B5922">
      <w:pPr>
        <w:spacing w:after="160" w:line="259" w:lineRule="auto"/>
      </w:pPr>
      <w:r>
        <w:br w:type="page"/>
      </w:r>
    </w:p>
    <w:p w14:paraId="332E36A9" w14:textId="77777777" w:rsidR="001B5922" w:rsidRDefault="001B5922" w:rsidP="001B5922">
      <w:pPr>
        <w:ind w:left="1267"/>
        <w:rPr>
          <w:rFonts w:ascii="Baskerville MT" w:hAnsi="Baskerville MT"/>
          <w:sz w:val="24"/>
        </w:rPr>
      </w:pPr>
    </w:p>
    <w:p w14:paraId="514D92CE" w14:textId="77777777" w:rsidR="00B23178" w:rsidRPr="00B23178" w:rsidRDefault="00B23178" w:rsidP="00567624">
      <w:pPr>
        <w:ind w:left="1267"/>
        <w:rPr>
          <w:rFonts w:ascii="Baskerville MT" w:hAnsi="Baskerville MT"/>
          <w:sz w:val="24"/>
        </w:rPr>
      </w:pPr>
    </w:p>
    <w:p w14:paraId="01CAA459" w14:textId="060178DF" w:rsidR="00B23178" w:rsidRDefault="00B23178" w:rsidP="000040F4">
      <w:pPr>
        <w:pStyle w:val="Heading4"/>
      </w:pPr>
      <w:bookmarkStart w:id="204" w:name="_Toc414064538"/>
      <w:r>
        <w:t>Running the modeling</w:t>
      </w:r>
      <w:bookmarkEnd w:id="204"/>
    </w:p>
    <w:p w14:paraId="253B9DC6" w14:textId="77777777" w:rsidR="00567624" w:rsidRDefault="00567624" w:rsidP="00567624">
      <w:pPr>
        <w:ind w:left="1267"/>
        <w:rPr>
          <w:rFonts w:ascii="Baskerville MT" w:hAnsi="Baskerville MT"/>
          <w:i/>
          <w:sz w:val="24"/>
        </w:rPr>
      </w:pPr>
    </w:p>
    <w:p w14:paraId="560FA6A6" w14:textId="2AA91A89" w:rsidR="00B23178" w:rsidRDefault="00D118BB" w:rsidP="00567624">
      <w:pPr>
        <w:ind w:left="1267"/>
        <w:rPr>
          <w:rFonts w:ascii="Baskerville MT" w:hAnsi="Baskerville MT"/>
          <w:sz w:val="24"/>
        </w:rPr>
      </w:pPr>
      <w:r>
        <w:rPr>
          <w:rFonts w:ascii="Baskerville MT" w:hAnsi="Baskerville MT"/>
          <w:sz w:val="24"/>
        </w:rPr>
        <w:t>There are several ways of running the modeling</w:t>
      </w:r>
      <w:r w:rsidR="00B23178">
        <w:rPr>
          <w:rFonts w:ascii="Baskerville MT" w:hAnsi="Baskerville MT"/>
          <w:sz w:val="24"/>
        </w:rPr>
        <w:t>:</w:t>
      </w:r>
    </w:p>
    <w:p w14:paraId="4B939CE4" w14:textId="33B17DD0" w:rsidR="00E633C5" w:rsidRDefault="00D118BB" w:rsidP="00B23178">
      <w:pPr>
        <w:pStyle w:val="ListParagraph"/>
        <w:numPr>
          <w:ilvl w:val="0"/>
          <w:numId w:val="25"/>
        </w:numPr>
        <w:rPr>
          <w:rFonts w:ascii="Baskerville MT" w:hAnsi="Baskerville MT"/>
          <w:sz w:val="24"/>
        </w:rPr>
      </w:pPr>
      <w:r>
        <w:rPr>
          <w:rFonts w:ascii="Baskerville MT" w:hAnsi="Baskerville MT"/>
          <w:sz w:val="24"/>
        </w:rPr>
        <w:t>A short script can be executed that generates a plot of the [Ca</w:t>
      </w:r>
      <w:r>
        <w:rPr>
          <w:rFonts w:ascii="Baskerville MT" w:hAnsi="Baskerville MT"/>
          <w:sz w:val="24"/>
          <w:vertAlign w:val="superscript"/>
        </w:rPr>
        <w:t>2+</w:t>
      </w:r>
      <w:r>
        <w:rPr>
          <w:rFonts w:ascii="Baskerville MT" w:hAnsi="Baskerville MT"/>
          <w:sz w:val="24"/>
        </w:rPr>
        <w:t>]</w:t>
      </w:r>
      <w:r w:rsidRPr="00D118BB">
        <w:rPr>
          <w:rFonts w:ascii="Baskerville MT" w:hAnsi="Baskerville MT"/>
          <w:sz w:val="24"/>
          <w:vertAlign w:val="subscript"/>
        </w:rPr>
        <w:t>Cy</w:t>
      </w:r>
      <w:r>
        <w:rPr>
          <w:rFonts w:ascii="Baskerville MT" w:hAnsi="Baskerville MT"/>
          <w:sz w:val="24"/>
        </w:rPr>
        <w:t xml:space="preserve"> vs. time and FFT vs. frequency plots.</w:t>
      </w:r>
    </w:p>
    <w:p w14:paraId="53129A94" w14:textId="77777777" w:rsidR="00E633C5" w:rsidRDefault="00E633C5" w:rsidP="00E633C5">
      <w:pPr>
        <w:pStyle w:val="ListParagraph"/>
        <w:ind w:left="1627"/>
        <w:rPr>
          <w:rFonts w:ascii="Baskerville MT" w:hAnsi="Baskerville MT"/>
          <w:sz w:val="24"/>
        </w:rPr>
      </w:pPr>
    </w:p>
    <w:tbl>
      <w:tblPr>
        <w:tblStyle w:val="TableGrid"/>
        <w:tblW w:w="0" w:type="auto"/>
        <w:tblInd w:w="907" w:type="dxa"/>
        <w:tblLayout w:type="fixed"/>
        <w:tblLook w:val="04A0" w:firstRow="1" w:lastRow="0" w:firstColumn="1" w:lastColumn="0" w:noHBand="0" w:noVBand="1"/>
      </w:tblPr>
      <w:tblGrid>
        <w:gridCol w:w="3701"/>
        <w:gridCol w:w="4968"/>
      </w:tblGrid>
      <w:tr w:rsidR="00D008F9" w14:paraId="62C3DD45" w14:textId="77777777" w:rsidTr="003D6FCC">
        <w:tc>
          <w:tcPr>
            <w:tcW w:w="3701" w:type="dxa"/>
          </w:tcPr>
          <w:p w14:paraId="02F403E3" w14:textId="54145C3A"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model = SBmodel(</w:t>
            </w:r>
            <w:r w:rsidRPr="003D6FCC">
              <w:rPr>
                <w:rFonts w:ascii="Courier New" w:eastAsiaTheme="minorHAnsi" w:hAnsi="Courier New" w:cs="Courier New"/>
                <w:color w:val="A020F0"/>
                <w:sz w:val="18"/>
                <w:szCs w:val="18"/>
              </w:rPr>
              <w:t>'CombCa.txt'</w:t>
            </w:r>
            <w:r w:rsidRPr="003D6FCC">
              <w:rPr>
                <w:rFonts w:ascii="Courier New" w:eastAsiaTheme="minorHAnsi" w:hAnsi="Courier New" w:cs="Courier New"/>
                <w:color w:val="000000"/>
                <w:sz w:val="18"/>
                <w:szCs w:val="18"/>
              </w:rPr>
              <w:t>)</w:t>
            </w:r>
          </w:p>
          <w:p w14:paraId="6645BAEF" w14:textId="714E9FB1"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 xml:space="preserve">iTime = 1024; </w:t>
            </w:r>
            <w:r w:rsidRPr="003D6FCC">
              <w:rPr>
                <w:rFonts w:ascii="Courier New" w:eastAsiaTheme="minorHAnsi" w:hAnsi="Courier New" w:cs="Courier New"/>
                <w:color w:val="228B22"/>
                <w:sz w:val="18"/>
                <w:szCs w:val="18"/>
              </w:rPr>
              <w:t>%327.68;</w:t>
            </w:r>
          </w:p>
          <w:p w14:paraId="1C2147C2" w14:textId="7051466E"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t = (0:1.0:iTime);</w:t>
            </w:r>
          </w:p>
          <w:p w14:paraId="66EC2FEB" w14:textId="26374929"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np=iTime/1.0;</w:t>
            </w:r>
          </w:p>
        </w:tc>
        <w:tc>
          <w:tcPr>
            <w:tcW w:w="4968" w:type="dxa"/>
          </w:tcPr>
          <w:p w14:paraId="133D376D" w14:textId="1B7D28FB" w:rsidR="00D008F9" w:rsidRPr="003D6FCC" w:rsidRDefault="00D008F9" w:rsidP="00D008F9">
            <w:pPr>
              <w:autoSpaceDE w:val="0"/>
              <w:autoSpaceDN w:val="0"/>
              <w:adjustRightInd w:val="0"/>
              <w:rPr>
                <w:rFonts w:ascii="Baskerville MT" w:hAnsi="Baskerville MT"/>
              </w:rPr>
            </w:pPr>
            <w:r w:rsidRPr="00D008F9">
              <w:rPr>
                <w:rFonts w:ascii="Courier New" w:eastAsiaTheme="minorHAnsi" w:hAnsi="Courier New" w:cs="Courier New"/>
                <w:b/>
                <w:color w:val="A020F0"/>
              </w:rPr>
              <w:t>'CombCa.txt'</w:t>
            </w:r>
            <w:r>
              <w:rPr>
                <w:rFonts w:ascii="Courier New" w:eastAsiaTheme="minorHAnsi" w:hAnsi="Courier New" w:cs="Courier New"/>
                <w:color w:val="000000"/>
              </w:rPr>
              <w:t xml:space="preserve">: </w:t>
            </w:r>
            <w:r w:rsidRPr="003D6FCC">
              <w:rPr>
                <w:rFonts w:ascii="Baskerville MT" w:hAnsi="Baskerville MT"/>
              </w:rPr>
              <w:t>text file with the model</w:t>
            </w:r>
          </w:p>
          <w:p w14:paraId="21CA31B1" w14:textId="486179D5" w:rsidR="00D008F9" w:rsidRPr="003D6FCC" w:rsidRDefault="00D008F9" w:rsidP="00D008F9">
            <w:pPr>
              <w:autoSpaceDE w:val="0"/>
              <w:autoSpaceDN w:val="0"/>
              <w:adjustRightInd w:val="0"/>
              <w:rPr>
                <w:rFonts w:ascii="Baskerville MT" w:hAnsi="Baskerville MT"/>
              </w:rPr>
            </w:pPr>
            <w:r w:rsidRPr="003D6FCC">
              <w:rPr>
                <w:rFonts w:ascii="Baskerville MT" w:hAnsi="Baskerville MT"/>
              </w:rPr>
              <w:t>model: binary representation of the model</w:t>
            </w:r>
          </w:p>
          <w:p w14:paraId="536E0FA8" w14:textId="4C7E869C" w:rsidR="00D008F9" w:rsidRPr="003D6FCC" w:rsidRDefault="009710F5" w:rsidP="00D008F9">
            <w:pPr>
              <w:autoSpaceDE w:val="0"/>
              <w:autoSpaceDN w:val="0"/>
              <w:adjustRightInd w:val="0"/>
              <w:rPr>
                <w:rFonts w:ascii="Baskerville MT" w:hAnsi="Baskerville MT"/>
              </w:rPr>
            </w:pPr>
            <w:r w:rsidRPr="009710F5">
              <w:rPr>
                <w:rFonts w:ascii="Courier New" w:eastAsiaTheme="minorHAnsi" w:hAnsi="Courier New" w:cs="Courier New"/>
                <w:b/>
                <w:color w:val="000000"/>
              </w:rPr>
              <w:t>iTime</w:t>
            </w:r>
            <w:r w:rsidR="00D008F9">
              <w:rPr>
                <w:rFonts w:ascii="Courier New" w:eastAsiaTheme="minorHAnsi" w:hAnsi="Courier New" w:cs="Courier New"/>
                <w:color w:val="000000"/>
              </w:rPr>
              <w:t xml:space="preserve">: </w:t>
            </w:r>
            <w:r w:rsidR="00D008F9" w:rsidRPr="003D6FCC">
              <w:rPr>
                <w:rFonts w:ascii="Baskerville MT" w:hAnsi="Baskerville MT"/>
              </w:rPr>
              <w:t>t</w:t>
            </w:r>
            <w:r w:rsidR="003D6FCC" w:rsidRPr="003D6FCC">
              <w:rPr>
                <w:rFonts w:ascii="Baskerville MT" w:hAnsi="Baskerville MT"/>
              </w:rPr>
              <w:t xml:space="preserve">he duration of the reaction (in </w:t>
            </w:r>
            <w:r w:rsidR="00D008F9" w:rsidRPr="003D6FCC">
              <w:rPr>
                <w:rFonts w:ascii="Baskerville MT" w:hAnsi="Baskerville MT"/>
              </w:rPr>
              <w:t>s)</w:t>
            </w:r>
          </w:p>
          <w:p w14:paraId="0192CC24" w14:textId="024D5A67" w:rsidR="00D008F9" w:rsidRDefault="00D008F9" w:rsidP="00D008F9">
            <w:pPr>
              <w:autoSpaceDE w:val="0"/>
              <w:autoSpaceDN w:val="0"/>
              <w:adjustRightInd w:val="0"/>
              <w:rPr>
                <w:rFonts w:ascii="Baskerville MT" w:hAnsi="Baskerville MT"/>
              </w:rPr>
            </w:pPr>
            <w:r w:rsidRPr="00D008F9">
              <w:rPr>
                <w:rFonts w:ascii="Courier New" w:eastAsiaTheme="minorHAnsi" w:hAnsi="Courier New" w:cs="Courier New"/>
                <w:b/>
                <w:color w:val="000000"/>
              </w:rPr>
              <w:t>t</w:t>
            </w:r>
            <w:r>
              <w:rPr>
                <w:rFonts w:ascii="Courier New" w:eastAsiaTheme="minorHAnsi" w:hAnsi="Courier New" w:cs="Courier New"/>
                <w:color w:val="000000"/>
              </w:rPr>
              <w:t xml:space="preserve">: </w:t>
            </w:r>
            <w:r w:rsidRPr="003D6FCC">
              <w:rPr>
                <w:rFonts w:ascii="Baskerville MT" w:hAnsi="Baskerville MT"/>
              </w:rPr>
              <w:t>vector containing the time points where the integration has to be performed</w:t>
            </w:r>
            <w:r w:rsidR="003D6FCC" w:rsidRPr="003D6FCC">
              <w:rPr>
                <w:rFonts w:ascii="Baskerville MT" w:hAnsi="Baskerville MT"/>
              </w:rPr>
              <w:t xml:space="preserve"> (points between 0 and</w:t>
            </w:r>
            <w:r w:rsidR="003D6FCC">
              <w:rPr>
                <w:rFonts w:ascii="Baskerville MT" w:hAnsi="Baskerville MT"/>
              </w:rPr>
              <w:t xml:space="preserve"> </w:t>
            </w:r>
            <w:r w:rsidR="003D6FCC" w:rsidRPr="003D6FCC">
              <w:rPr>
                <w:rFonts w:ascii="Baskerville MT" w:hAnsi="Baskerville MT"/>
              </w:rPr>
              <w:t xml:space="preserve"> </w:t>
            </w:r>
            <w:r w:rsidR="003D6FCC" w:rsidRPr="003D6FCC">
              <w:rPr>
                <w:rFonts w:ascii="Courier New" w:eastAsiaTheme="minorHAnsi" w:hAnsi="Courier New" w:cs="Courier New"/>
                <w:b/>
                <w:color w:val="000000"/>
                <w:sz w:val="18"/>
                <w:szCs w:val="18"/>
              </w:rPr>
              <w:t>iTime</w:t>
            </w:r>
            <w:r w:rsidR="003D6FCC" w:rsidRPr="003D6FCC">
              <w:rPr>
                <w:rFonts w:ascii="Baskerville MT" w:hAnsi="Baskerville MT"/>
              </w:rPr>
              <w:t xml:space="preserve"> with 1.0 s step)</w:t>
            </w:r>
          </w:p>
          <w:p w14:paraId="0DF7494E" w14:textId="0ABF3A12" w:rsidR="003D6FCC" w:rsidRPr="00D008F9" w:rsidRDefault="003D6FCC" w:rsidP="00D008F9">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b/>
                <w:color w:val="000000"/>
                <w:sz w:val="18"/>
                <w:szCs w:val="18"/>
              </w:rPr>
              <w:t>np</w:t>
            </w:r>
            <w:r>
              <w:rPr>
                <w:rFonts w:ascii="Baskerville MT" w:hAnsi="Baskerville MT"/>
              </w:rPr>
              <w:t>: number of time points</w:t>
            </w:r>
          </w:p>
        </w:tc>
      </w:tr>
      <w:tr w:rsidR="00D008F9" w14:paraId="796B086F" w14:textId="77777777" w:rsidTr="003D6FCC">
        <w:tc>
          <w:tcPr>
            <w:tcW w:w="3701" w:type="dxa"/>
          </w:tcPr>
          <w:p w14:paraId="0F0C9927" w14:textId="2118EC58" w:rsidR="00D008F9" w:rsidRPr="003D6FCC" w:rsidRDefault="00D008F9" w:rsidP="00D008F9">
            <w:pPr>
              <w:autoSpaceDE w:val="0"/>
              <w:autoSpaceDN w:val="0"/>
              <w:adjustRightInd w:val="0"/>
              <w:rPr>
                <w:rFonts w:ascii="Courier New" w:eastAsiaTheme="minorHAnsi" w:hAnsi="Courier New" w:cs="Courier New"/>
                <w:color w:val="000000"/>
                <w:sz w:val="18"/>
                <w:szCs w:val="18"/>
              </w:rPr>
            </w:pPr>
            <w:r w:rsidRPr="003D6FCC">
              <w:rPr>
                <w:rFonts w:ascii="Courier New" w:eastAsiaTheme="minorHAnsi" w:hAnsi="Courier New" w:cs="Courier New"/>
                <w:color w:val="000000"/>
                <w:sz w:val="18"/>
                <w:szCs w:val="18"/>
              </w:rPr>
              <w:t>o</w:t>
            </w:r>
            <w:r w:rsidR="003D6FCC">
              <w:rPr>
                <w:rFonts w:ascii="Courier New" w:eastAsiaTheme="minorHAnsi" w:hAnsi="Courier New" w:cs="Courier New"/>
                <w:color w:val="000000"/>
                <w:sz w:val="18"/>
                <w:szCs w:val="18"/>
              </w:rPr>
              <w:t xml:space="preserve">utput = </w:t>
            </w:r>
            <w:r w:rsidRPr="003D6FCC">
              <w:rPr>
                <w:rFonts w:ascii="Courier New" w:eastAsiaTheme="minorHAnsi" w:hAnsi="Courier New" w:cs="Courier New"/>
                <w:color w:val="000000"/>
                <w:sz w:val="18"/>
                <w:szCs w:val="18"/>
              </w:rPr>
              <w:t>SBsimulate(model,</w:t>
            </w:r>
            <w:r w:rsidRPr="003D6FCC">
              <w:rPr>
                <w:rFonts w:ascii="Courier New" w:eastAsiaTheme="minorHAnsi" w:hAnsi="Courier New" w:cs="Courier New"/>
                <w:color w:val="A020F0"/>
                <w:sz w:val="18"/>
                <w:szCs w:val="18"/>
              </w:rPr>
              <w:t>'ode23s'</w:t>
            </w:r>
            <w:r w:rsidRPr="003D6FCC">
              <w:rPr>
                <w:rFonts w:ascii="Courier New" w:eastAsiaTheme="minorHAnsi" w:hAnsi="Courier New" w:cs="Courier New"/>
                <w:color w:val="000000"/>
                <w:sz w:val="18"/>
                <w:szCs w:val="18"/>
              </w:rPr>
              <w:t xml:space="preserve">,t);   </w:t>
            </w:r>
          </w:p>
        </w:tc>
        <w:tc>
          <w:tcPr>
            <w:tcW w:w="4968" w:type="dxa"/>
          </w:tcPr>
          <w:p w14:paraId="715C3506" w14:textId="359A7A2A" w:rsidR="00D008F9" w:rsidRDefault="003D6FCC" w:rsidP="00E633C5">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b/>
                <w:color w:val="000000"/>
                <w:sz w:val="18"/>
                <w:szCs w:val="18"/>
              </w:rPr>
              <w:t>output</w:t>
            </w:r>
            <w:r>
              <w:rPr>
                <w:rFonts w:ascii="Courier New" w:eastAsiaTheme="minorHAnsi" w:hAnsi="Courier New" w:cs="Courier New"/>
                <w:color w:val="000000"/>
              </w:rPr>
              <w:t xml:space="preserve">: </w:t>
            </w:r>
            <w:r w:rsidRPr="003D6FCC">
              <w:rPr>
                <w:rFonts w:ascii="Baskerville MT" w:hAnsi="Baskerville MT"/>
              </w:rPr>
              <w:t>data structure with results</w:t>
            </w:r>
          </w:p>
        </w:tc>
      </w:tr>
      <w:tr w:rsidR="00D008F9" w14:paraId="27B50CA5" w14:textId="77777777" w:rsidTr="003D6FCC">
        <w:tc>
          <w:tcPr>
            <w:tcW w:w="3701" w:type="dxa"/>
          </w:tcPr>
          <w:p w14:paraId="24232A09"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fftc=abs(fft(output.statevalues(:,1))).^2;</w:t>
            </w:r>
          </w:p>
          <w:p w14:paraId="74105D81"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nn = length(fftc);</w:t>
            </w:r>
          </w:p>
          <w:p w14:paraId="32E00D95"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dt=1/iTime;</w:t>
            </w:r>
          </w:p>
          <w:p w14:paraId="5875E060"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fs=np/iTime;</w:t>
            </w:r>
          </w:p>
          <w:p w14:paraId="3D2D9526"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f = (0:dt:fs);</w:t>
            </w:r>
          </w:p>
          <w:p w14:paraId="1A2F81B0" w14:textId="77777777" w:rsidR="00D008F9" w:rsidRPr="003D6FCC" w:rsidRDefault="00D008F9" w:rsidP="00D008F9">
            <w:pPr>
              <w:autoSpaceDE w:val="0"/>
              <w:autoSpaceDN w:val="0"/>
              <w:adjustRightInd w:val="0"/>
              <w:rPr>
                <w:rFonts w:ascii="Courier New" w:eastAsiaTheme="minorHAnsi" w:hAnsi="Courier New" w:cs="Courier New"/>
                <w:color w:val="000000"/>
                <w:sz w:val="18"/>
                <w:szCs w:val="18"/>
              </w:rPr>
            </w:pPr>
          </w:p>
        </w:tc>
        <w:tc>
          <w:tcPr>
            <w:tcW w:w="4968" w:type="dxa"/>
          </w:tcPr>
          <w:p w14:paraId="4D2B305B" w14:textId="0E80DB1E" w:rsidR="003D6FCC" w:rsidRDefault="003D6FCC" w:rsidP="00E633C5">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b/>
                <w:color w:val="000000"/>
                <w:sz w:val="18"/>
                <w:szCs w:val="18"/>
              </w:rPr>
              <w:t>output.statevalues(:,1):</w:t>
            </w:r>
            <w:r>
              <w:rPr>
                <w:rFonts w:ascii="Courier New" w:eastAsiaTheme="minorHAnsi" w:hAnsi="Courier New" w:cs="Courier New"/>
                <w:color w:val="000000"/>
                <w:sz w:val="18"/>
                <w:szCs w:val="18"/>
              </w:rPr>
              <w:t xml:space="preserve"> </w:t>
            </w:r>
            <w:r w:rsidRPr="003D6FCC">
              <w:rPr>
                <w:rFonts w:ascii="Baskerville MT" w:hAnsi="Baskerville MT"/>
              </w:rPr>
              <w:t>[Ca</w:t>
            </w:r>
            <w:r w:rsidRPr="003D6FCC">
              <w:rPr>
                <w:rFonts w:ascii="Baskerville MT" w:hAnsi="Baskerville MT"/>
                <w:vertAlign w:val="superscript"/>
              </w:rPr>
              <w:t>2+</w:t>
            </w:r>
            <w:r w:rsidRPr="003D6FCC">
              <w:rPr>
                <w:rFonts w:ascii="Baskerville MT" w:hAnsi="Baskerville MT"/>
              </w:rPr>
              <w:t>]</w:t>
            </w:r>
            <w:r w:rsidRPr="003D6FCC">
              <w:rPr>
                <w:rFonts w:ascii="Baskerville MT" w:hAnsi="Baskerville MT"/>
                <w:vertAlign w:val="subscript"/>
              </w:rPr>
              <w:t>Cy</w:t>
            </w:r>
            <w:r w:rsidRPr="003D6FCC">
              <w:rPr>
                <w:rFonts w:ascii="Baskerville MT" w:hAnsi="Baskerville MT"/>
              </w:rPr>
              <w:t xml:space="preserve"> array with concentration values as a function of time</w:t>
            </w:r>
            <w:r>
              <w:rPr>
                <w:rFonts w:ascii="Courier New" w:eastAsiaTheme="minorHAnsi" w:hAnsi="Courier New" w:cs="Courier New"/>
                <w:color w:val="000000"/>
                <w:sz w:val="18"/>
                <w:szCs w:val="18"/>
              </w:rPr>
              <w:t xml:space="preserve"> </w:t>
            </w:r>
          </w:p>
          <w:p w14:paraId="7A44EA00" w14:textId="77777777" w:rsidR="00D008F9" w:rsidRPr="003D6FCC" w:rsidRDefault="003D6FCC" w:rsidP="00E633C5">
            <w:pPr>
              <w:autoSpaceDE w:val="0"/>
              <w:autoSpaceDN w:val="0"/>
              <w:adjustRightInd w:val="0"/>
              <w:rPr>
                <w:rFonts w:ascii="Baskerville MT" w:hAnsi="Baskerville MT"/>
              </w:rPr>
            </w:pPr>
            <w:r w:rsidRPr="003D6FCC">
              <w:rPr>
                <w:rFonts w:ascii="Courier New" w:eastAsiaTheme="minorHAnsi" w:hAnsi="Courier New" w:cs="Courier New"/>
                <w:b/>
                <w:color w:val="000000"/>
              </w:rPr>
              <w:t>fftc</w:t>
            </w:r>
            <w:r>
              <w:rPr>
                <w:rFonts w:ascii="Courier New" w:eastAsiaTheme="minorHAnsi" w:hAnsi="Courier New" w:cs="Courier New"/>
                <w:color w:val="000000"/>
              </w:rPr>
              <w:t xml:space="preserve">: </w:t>
            </w:r>
            <w:r w:rsidRPr="003D6FCC">
              <w:rPr>
                <w:rFonts w:ascii="Baskerville MT" w:hAnsi="Baskerville MT"/>
              </w:rPr>
              <w:t>array with the FFT values of the [CaCy]</w:t>
            </w:r>
          </w:p>
          <w:p w14:paraId="40D206FF" w14:textId="5978E929" w:rsidR="003D6FCC" w:rsidRDefault="003D6FCC" w:rsidP="00E633C5">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b/>
                <w:color w:val="000000"/>
              </w:rPr>
              <w:t>nn</w:t>
            </w:r>
            <w:r>
              <w:rPr>
                <w:rFonts w:ascii="Courier New" w:eastAsiaTheme="minorHAnsi" w:hAnsi="Courier New" w:cs="Courier New"/>
                <w:color w:val="000000"/>
              </w:rPr>
              <w:t xml:space="preserve">: </w:t>
            </w:r>
            <w:r w:rsidRPr="003D6FCC">
              <w:rPr>
                <w:rFonts w:ascii="Baskerville MT" w:hAnsi="Baskerville MT"/>
              </w:rPr>
              <w:t xml:space="preserve">length of the </w:t>
            </w:r>
            <w:r w:rsidRPr="003D6FCC">
              <w:rPr>
                <w:rFonts w:ascii="Courier New" w:eastAsiaTheme="minorHAnsi" w:hAnsi="Courier New" w:cs="Courier New"/>
                <w:b/>
                <w:color w:val="000000"/>
              </w:rPr>
              <w:t>fftc</w:t>
            </w:r>
            <w:r w:rsidRPr="003D6FCC">
              <w:rPr>
                <w:rFonts w:ascii="Baskerville MT" w:hAnsi="Baskerville MT"/>
              </w:rPr>
              <w:t xml:space="preserve"> vector</w:t>
            </w:r>
          </w:p>
          <w:p w14:paraId="00C20494" w14:textId="77777777" w:rsidR="003D6FCC" w:rsidRDefault="003D6FCC" w:rsidP="00E633C5">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b/>
                <w:color w:val="000000"/>
              </w:rPr>
              <w:t>fs</w:t>
            </w:r>
            <w:r>
              <w:rPr>
                <w:rFonts w:ascii="Courier New" w:eastAsiaTheme="minorHAnsi" w:hAnsi="Courier New" w:cs="Courier New"/>
                <w:color w:val="000000"/>
              </w:rPr>
              <w:t xml:space="preserve">: </w:t>
            </w:r>
            <w:r w:rsidRPr="003D6FCC">
              <w:rPr>
                <w:rFonts w:ascii="Baskerville MT" w:hAnsi="Baskerville MT"/>
              </w:rPr>
              <w:t>number of frequency points for FFT</w:t>
            </w:r>
          </w:p>
          <w:p w14:paraId="2B8EFE0D" w14:textId="76AD2EF8" w:rsidR="003D6FCC" w:rsidRDefault="003D6FCC" w:rsidP="00E633C5">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b/>
                <w:color w:val="000000"/>
              </w:rPr>
              <w:t>f</w:t>
            </w:r>
            <w:r>
              <w:rPr>
                <w:rFonts w:ascii="Courier New" w:eastAsiaTheme="minorHAnsi" w:hAnsi="Courier New" w:cs="Courier New"/>
                <w:color w:val="000000"/>
              </w:rPr>
              <w:t xml:space="preserve">: </w:t>
            </w:r>
            <w:r w:rsidRPr="003D6FCC">
              <w:rPr>
                <w:rFonts w:ascii="Baskerville MT" w:hAnsi="Baskerville MT"/>
              </w:rPr>
              <w:t>array with the frequency points for FFT</w:t>
            </w:r>
          </w:p>
        </w:tc>
      </w:tr>
      <w:tr w:rsidR="00D008F9" w14:paraId="1B5A5866" w14:textId="77777777" w:rsidTr="003D6FCC">
        <w:tc>
          <w:tcPr>
            <w:tcW w:w="3701" w:type="dxa"/>
          </w:tcPr>
          <w:p w14:paraId="5CD0FEF1" w14:textId="2E365D7C"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figure(1);</w:t>
            </w:r>
          </w:p>
          <w:p w14:paraId="58D15331"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plot(t,output.statevalues(:,1));</w:t>
            </w:r>
          </w:p>
          <w:p w14:paraId="67B2DA33" w14:textId="60D7EE13"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axis([0 iTime 0 1000 ]);</w:t>
            </w:r>
          </w:p>
        </w:tc>
        <w:tc>
          <w:tcPr>
            <w:tcW w:w="4968" w:type="dxa"/>
          </w:tcPr>
          <w:p w14:paraId="7527F14D" w14:textId="5DE2E09E" w:rsidR="00D008F9" w:rsidRDefault="00D118BB" w:rsidP="00D118BB">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color w:val="000000"/>
                <w:sz w:val="18"/>
                <w:szCs w:val="18"/>
              </w:rPr>
              <w:t>figure(1)</w:t>
            </w:r>
            <w:r w:rsidR="003D6FCC">
              <w:rPr>
                <w:rFonts w:ascii="Courier New" w:eastAsiaTheme="minorHAnsi" w:hAnsi="Courier New" w:cs="Courier New"/>
                <w:color w:val="000000"/>
              </w:rPr>
              <w:t xml:space="preserve">: </w:t>
            </w:r>
            <w:r w:rsidRPr="00D118BB">
              <w:rPr>
                <w:rFonts w:ascii="Baskerville MT" w:hAnsi="Baskerville MT"/>
              </w:rPr>
              <w:t>figure</w:t>
            </w:r>
            <w:r w:rsidR="003D6FCC" w:rsidRPr="00D118BB">
              <w:rPr>
                <w:rFonts w:ascii="Baskerville MT" w:hAnsi="Baskerville MT"/>
              </w:rPr>
              <w:t xml:space="preserve"> for [Ca</w:t>
            </w:r>
            <w:r w:rsidR="003D6FCC" w:rsidRPr="00D118BB">
              <w:rPr>
                <w:rFonts w:ascii="Baskerville MT" w:hAnsi="Baskerville MT"/>
                <w:vertAlign w:val="superscript"/>
              </w:rPr>
              <w:t>2+</w:t>
            </w:r>
            <w:r w:rsidR="003D6FCC" w:rsidRPr="00D118BB">
              <w:rPr>
                <w:rFonts w:ascii="Baskerville MT" w:hAnsi="Baskerville MT"/>
              </w:rPr>
              <w:t>]</w:t>
            </w:r>
            <w:r w:rsidRPr="00D118BB">
              <w:rPr>
                <w:rFonts w:ascii="Baskerville MT" w:hAnsi="Baskerville MT"/>
                <w:vertAlign w:val="subscript"/>
              </w:rPr>
              <w:t>Cy</w:t>
            </w:r>
            <w:r w:rsidR="003D6FCC" w:rsidRPr="00D118BB">
              <w:rPr>
                <w:rFonts w:ascii="Baskerville MT" w:hAnsi="Baskerville MT"/>
              </w:rPr>
              <w:t xml:space="preserve"> vs. time</w:t>
            </w:r>
          </w:p>
          <w:p w14:paraId="5369C293" w14:textId="18610AAA" w:rsidR="00D118BB" w:rsidRPr="003D6FCC" w:rsidRDefault="00D118BB" w:rsidP="00D118BB">
            <w:pPr>
              <w:autoSpaceDE w:val="0"/>
              <w:autoSpaceDN w:val="0"/>
              <w:adjustRightInd w:val="0"/>
              <w:rPr>
                <w:rFonts w:ascii="Courier New" w:eastAsiaTheme="minorHAnsi" w:hAnsi="Courier New" w:cs="Courier New"/>
                <w:color w:val="000000"/>
              </w:rPr>
            </w:pPr>
            <w:r>
              <w:rPr>
                <w:rFonts w:ascii="Courier New" w:eastAsiaTheme="minorHAnsi" w:hAnsi="Courier New" w:cs="Courier New"/>
                <w:color w:val="000000"/>
              </w:rPr>
              <w:t xml:space="preserve">plot, axis: </w:t>
            </w:r>
            <w:r w:rsidRPr="00D118BB">
              <w:rPr>
                <w:rFonts w:ascii="Baskerville MT" w:hAnsi="Baskerville MT"/>
              </w:rPr>
              <w:t>making the plot and set the axes</w:t>
            </w:r>
          </w:p>
        </w:tc>
      </w:tr>
      <w:tr w:rsidR="00D008F9" w14:paraId="14FF8C2F" w14:textId="77777777" w:rsidTr="003D6FCC">
        <w:tc>
          <w:tcPr>
            <w:tcW w:w="3701" w:type="dxa"/>
          </w:tcPr>
          <w:p w14:paraId="56D52B83" w14:textId="77777777" w:rsidR="00D008F9" w:rsidRPr="003D6FCC" w:rsidRDefault="00D008F9" w:rsidP="00D008F9">
            <w:pPr>
              <w:autoSpaceDE w:val="0"/>
              <w:autoSpaceDN w:val="0"/>
              <w:adjustRightInd w:val="0"/>
              <w:rPr>
                <w:rFonts w:ascii="Courier New" w:eastAsiaTheme="minorHAnsi" w:hAnsi="Courier New" w:cs="Courier New"/>
                <w:color w:val="000000"/>
                <w:sz w:val="18"/>
                <w:szCs w:val="18"/>
              </w:rPr>
            </w:pPr>
            <w:r w:rsidRPr="003D6FCC">
              <w:rPr>
                <w:rFonts w:ascii="Courier New" w:eastAsiaTheme="minorHAnsi" w:hAnsi="Courier New" w:cs="Courier New"/>
                <w:color w:val="000000"/>
                <w:sz w:val="18"/>
                <w:szCs w:val="18"/>
              </w:rPr>
              <w:t>figure(2);</w:t>
            </w:r>
          </w:p>
          <w:p w14:paraId="4AF32DE9" w14:textId="77777777" w:rsidR="00D008F9" w:rsidRPr="003D6FCC" w:rsidRDefault="00D008F9" w:rsidP="00D008F9">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plot(f,fftc);</w:t>
            </w:r>
          </w:p>
          <w:p w14:paraId="73FDF01B" w14:textId="06CD0ED1" w:rsidR="00D008F9" w:rsidRPr="003D6FCC" w:rsidRDefault="00D008F9" w:rsidP="00E633C5">
            <w:pPr>
              <w:autoSpaceDE w:val="0"/>
              <w:autoSpaceDN w:val="0"/>
              <w:adjustRightInd w:val="0"/>
              <w:rPr>
                <w:rFonts w:ascii="Courier New" w:eastAsiaTheme="minorHAnsi" w:hAnsi="Courier New" w:cs="Courier New"/>
                <w:sz w:val="18"/>
                <w:szCs w:val="18"/>
              </w:rPr>
            </w:pPr>
            <w:r w:rsidRPr="003D6FCC">
              <w:rPr>
                <w:rFonts w:ascii="Courier New" w:eastAsiaTheme="minorHAnsi" w:hAnsi="Courier New" w:cs="Courier New"/>
                <w:color w:val="000000"/>
                <w:sz w:val="18"/>
                <w:szCs w:val="18"/>
              </w:rPr>
              <w:t>axis([0 0.2 0 1e12]);</w:t>
            </w:r>
          </w:p>
        </w:tc>
        <w:tc>
          <w:tcPr>
            <w:tcW w:w="4968" w:type="dxa"/>
          </w:tcPr>
          <w:p w14:paraId="2F23D04A" w14:textId="00512D8B" w:rsidR="00D118BB" w:rsidRDefault="00D118BB" w:rsidP="00D118BB">
            <w:pPr>
              <w:autoSpaceDE w:val="0"/>
              <w:autoSpaceDN w:val="0"/>
              <w:adjustRightInd w:val="0"/>
              <w:rPr>
                <w:rFonts w:ascii="Courier New" w:eastAsiaTheme="minorHAnsi" w:hAnsi="Courier New" w:cs="Courier New"/>
                <w:color w:val="000000"/>
              </w:rPr>
            </w:pPr>
            <w:r w:rsidRPr="003D6FCC">
              <w:rPr>
                <w:rFonts w:ascii="Courier New" w:eastAsiaTheme="minorHAnsi" w:hAnsi="Courier New" w:cs="Courier New"/>
                <w:color w:val="000000"/>
                <w:sz w:val="18"/>
                <w:szCs w:val="18"/>
              </w:rPr>
              <w:t>figure(</w:t>
            </w:r>
            <w:r>
              <w:rPr>
                <w:rFonts w:ascii="Courier New" w:eastAsiaTheme="minorHAnsi" w:hAnsi="Courier New" w:cs="Courier New"/>
                <w:color w:val="000000"/>
                <w:sz w:val="18"/>
                <w:szCs w:val="18"/>
              </w:rPr>
              <w:t>2</w:t>
            </w:r>
            <w:r w:rsidRPr="003D6FCC">
              <w:rPr>
                <w:rFonts w:ascii="Courier New" w:eastAsiaTheme="minorHAnsi" w:hAnsi="Courier New" w:cs="Courier New"/>
                <w:color w:val="000000"/>
                <w:sz w:val="18"/>
                <w:szCs w:val="18"/>
              </w:rPr>
              <w:t>)</w:t>
            </w:r>
            <w:r>
              <w:rPr>
                <w:rFonts w:ascii="Courier New" w:eastAsiaTheme="minorHAnsi" w:hAnsi="Courier New" w:cs="Courier New"/>
                <w:color w:val="000000"/>
              </w:rPr>
              <w:t xml:space="preserve">: </w:t>
            </w:r>
            <w:r w:rsidRPr="00D118BB">
              <w:rPr>
                <w:rFonts w:ascii="Baskerville MT" w:hAnsi="Baskerville MT"/>
              </w:rPr>
              <w:t xml:space="preserve">figure for </w:t>
            </w:r>
            <w:r>
              <w:rPr>
                <w:rFonts w:ascii="Baskerville MT" w:hAnsi="Baskerville MT"/>
              </w:rPr>
              <w:t>FFT</w:t>
            </w:r>
            <w:r w:rsidRPr="00D118BB">
              <w:rPr>
                <w:rFonts w:ascii="Baskerville MT" w:hAnsi="Baskerville MT"/>
              </w:rPr>
              <w:t xml:space="preserve"> vs. </w:t>
            </w:r>
            <w:r>
              <w:rPr>
                <w:rFonts w:ascii="Baskerville MT" w:hAnsi="Baskerville MT"/>
              </w:rPr>
              <w:t>frequency</w:t>
            </w:r>
          </w:p>
          <w:p w14:paraId="6FF13EB5" w14:textId="0BFA81ED" w:rsidR="00D008F9" w:rsidRDefault="00D118BB" w:rsidP="00D118BB">
            <w:pPr>
              <w:autoSpaceDE w:val="0"/>
              <w:autoSpaceDN w:val="0"/>
              <w:adjustRightInd w:val="0"/>
              <w:rPr>
                <w:rFonts w:ascii="Courier New" w:eastAsiaTheme="minorHAnsi" w:hAnsi="Courier New" w:cs="Courier New"/>
                <w:color w:val="000000"/>
              </w:rPr>
            </w:pPr>
            <w:r>
              <w:rPr>
                <w:rFonts w:ascii="Courier New" w:eastAsiaTheme="minorHAnsi" w:hAnsi="Courier New" w:cs="Courier New"/>
                <w:color w:val="000000"/>
              </w:rPr>
              <w:t xml:space="preserve">plot, axis: </w:t>
            </w:r>
            <w:r w:rsidRPr="00D118BB">
              <w:rPr>
                <w:rFonts w:ascii="Baskerville MT" w:hAnsi="Baskerville MT"/>
              </w:rPr>
              <w:t>making the plot and set the axes</w:t>
            </w:r>
          </w:p>
        </w:tc>
      </w:tr>
    </w:tbl>
    <w:p w14:paraId="381228D3" w14:textId="2745EB8B" w:rsidR="001B5922" w:rsidRDefault="001B5922" w:rsidP="001B5922">
      <w:pPr>
        <w:ind w:left="1267"/>
      </w:pPr>
      <w:r>
        <w:t xml:space="preserve">Table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CC1873">
        <w:t>.</w:t>
      </w:r>
      <w:r w:rsidR="00B4056E">
        <w:fldChar w:fldCharType="begin"/>
      </w:r>
      <w:r w:rsidR="00B4056E">
        <w:instrText xml:space="preserve"> SEQ Table \* ARABIC \s 1 </w:instrText>
      </w:r>
      <w:r w:rsidR="00B4056E">
        <w:fldChar w:fldCharType="separate"/>
      </w:r>
      <w:r w:rsidR="00B4056E">
        <w:rPr>
          <w:noProof/>
        </w:rPr>
        <w:t>2</w:t>
      </w:r>
      <w:r w:rsidR="00B4056E">
        <w:rPr>
          <w:noProof/>
        </w:rPr>
        <w:fldChar w:fldCharType="end"/>
      </w:r>
      <w:r>
        <w:t xml:space="preserve"> Structure of a basic script to perform the modeling</w:t>
      </w:r>
    </w:p>
    <w:p w14:paraId="454CCE9D" w14:textId="77777777" w:rsidR="00D118BB" w:rsidRDefault="00D118BB" w:rsidP="00E633C5">
      <w:pPr>
        <w:autoSpaceDE w:val="0"/>
        <w:autoSpaceDN w:val="0"/>
        <w:adjustRightInd w:val="0"/>
        <w:ind w:left="907" w:firstLine="720"/>
        <w:rPr>
          <w:rFonts w:ascii="Courier New" w:eastAsiaTheme="minorHAnsi" w:hAnsi="Courier New" w:cs="Courier New"/>
          <w:color w:val="000000"/>
        </w:rPr>
      </w:pPr>
    </w:p>
    <w:p w14:paraId="0BC10DC4" w14:textId="77777777" w:rsidR="00E633C5" w:rsidRDefault="00E633C5" w:rsidP="00E633C5">
      <w:pPr>
        <w:pStyle w:val="ListParagraph"/>
        <w:ind w:left="1627"/>
        <w:rPr>
          <w:rFonts w:ascii="Baskerville MT" w:hAnsi="Baskerville MT"/>
          <w:sz w:val="24"/>
        </w:rPr>
      </w:pPr>
    </w:p>
    <w:p w14:paraId="0EF3C731" w14:textId="77777777" w:rsidR="001B5922" w:rsidRDefault="001B5922" w:rsidP="00E633C5">
      <w:pPr>
        <w:pStyle w:val="ListParagraph"/>
        <w:ind w:left="1627"/>
        <w:rPr>
          <w:rFonts w:ascii="Baskerville MT" w:hAnsi="Baskerville MT"/>
          <w:sz w:val="24"/>
        </w:rPr>
      </w:pPr>
    </w:p>
    <w:p w14:paraId="72B4C57B" w14:textId="22A3A7EE" w:rsidR="00B23178" w:rsidRDefault="00D118BB" w:rsidP="00B23178">
      <w:pPr>
        <w:pStyle w:val="ListParagraph"/>
        <w:numPr>
          <w:ilvl w:val="0"/>
          <w:numId w:val="25"/>
        </w:numPr>
        <w:rPr>
          <w:rFonts w:ascii="Baskerville MT" w:hAnsi="Baskerville MT"/>
          <w:sz w:val="24"/>
        </w:rPr>
      </w:pPr>
      <w:r>
        <w:rPr>
          <w:rFonts w:ascii="Baskerville MT" w:hAnsi="Baskerville MT"/>
          <w:sz w:val="24"/>
        </w:rPr>
        <w:t>Using the graphics interface to the SBTB. Construct the model and invoke the editor:</w:t>
      </w:r>
    </w:p>
    <w:p w14:paraId="6EA29E7D" w14:textId="77777777" w:rsidR="00B23178" w:rsidRDefault="00B23178" w:rsidP="00B23178">
      <w:pPr>
        <w:pStyle w:val="ListParagraph"/>
        <w:ind w:left="1627"/>
        <w:rPr>
          <w:rFonts w:ascii="Baskerville MT" w:hAnsi="Baskerville MT"/>
          <w:sz w:val="24"/>
        </w:rPr>
      </w:pPr>
    </w:p>
    <w:p w14:paraId="66223B82" w14:textId="6032CCD6" w:rsidR="00B23178" w:rsidRDefault="00B23178" w:rsidP="00E633C5">
      <w:pPr>
        <w:autoSpaceDE w:val="0"/>
        <w:autoSpaceDN w:val="0"/>
        <w:adjustRightInd w:val="0"/>
        <w:ind w:left="907" w:firstLine="720"/>
        <w:rPr>
          <w:rFonts w:ascii="Courier New" w:eastAsiaTheme="minorHAnsi" w:hAnsi="Courier New" w:cs="Courier New"/>
          <w:color w:val="000000"/>
        </w:rPr>
      </w:pPr>
      <w:r>
        <w:rPr>
          <w:rFonts w:ascii="Courier New" w:eastAsiaTheme="minorHAnsi" w:hAnsi="Courier New" w:cs="Courier New"/>
          <w:color w:val="000000"/>
        </w:rPr>
        <w:t>model = SBmodel(</w:t>
      </w:r>
      <w:r w:rsidR="00D118BB" w:rsidRPr="00D008F9">
        <w:rPr>
          <w:rFonts w:ascii="Courier New" w:eastAsiaTheme="minorHAnsi" w:hAnsi="Courier New" w:cs="Courier New"/>
          <w:b/>
          <w:color w:val="A020F0"/>
        </w:rPr>
        <w:t>'CombCa.txt'</w:t>
      </w:r>
      <w:r>
        <w:rPr>
          <w:rFonts w:ascii="Courier New" w:eastAsiaTheme="minorHAnsi" w:hAnsi="Courier New" w:cs="Courier New"/>
          <w:color w:val="000000"/>
        </w:rPr>
        <w:t>);</w:t>
      </w:r>
    </w:p>
    <w:p w14:paraId="640257B6" w14:textId="174A90DA" w:rsidR="00D118BB" w:rsidRDefault="00D118BB" w:rsidP="00E633C5">
      <w:pPr>
        <w:autoSpaceDE w:val="0"/>
        <w:autoSpaceDN w:val="0"/>
        <w:adjustRightInd w:val="0"/>
        <w:ind w:left="907" w:firstLine="720"/>
        <w:rPr>
          <w:rFonts w:ascii="Courier New" w:eastAsiaTheme="minorHAnsi" w:hAnsi="Courier New" w:cs="Courier New"/>
          <w:color w:val="000000"/>
        </w:rPr>
      </w:pPr>
      <w:r>
        <w:rPr>
          <w:rFonts w:ascii="Courier New" w:eastAsiaTheme="minorHAnsi" w:hAnsi="Courier New" w:cs="Courier New"/>
          <w:color w:val="000000"/>
        </w:rPr>
        <w:t>SBedit(model);</w:t>
      </w:r>
    </w:p>
    <w:p w14:paraId="1F09872D" w14:textId="77777777" w:rsidR="00E633C5" w:rsidRDefault="00E633C5" w:rsidP="00E633C5">
      <w:pPr>
        <w:autoSpaceDE w:val="0"/>
        <w:autoSpaceDN w:val="0"/>
        <w:adjustRightInd w:val="0"/>
        <w:ind w:left="907" w:firstLine="720"/>
        <w:rPr>
          <w:rFonts w:ascii="Courier New" w:eastAsiaTheme="minorHAnsi" w:hAnsi="Courier New" w:cs="Courier New"/>
          <w:sz w:val="24"/>
          <w:szCs w:val="24"/>
        </w:rPr>
      </w:pPr>
    </w:p>
    <w:p w14:paraId="6E759537" w14:textId="0CCF5555" w:rsidR="00B23178" w:rsidRDefault="00D118BB" w:rsidP="00B23178">
      <w:pPr>
        <w:pStyle w:val="ListParagraph"/>
        <w:numPr>
          <w:ilvl w:val="0"/>
          <w:numId w:val="25"/>
        </w:numPr>
        <w:rPr>
          <w:rFonts w:ascii="Baskerville MT" w:hAnsi="Baskerville MT"/>
          <w:sz w:val="24"/>
        </w:rPr>
      </w:pPr>
      <w:r>
        <w:rPr>
          <w:rFonts w:ascii="Baskerville MT" w:hAnsi="Baskerville MT"/>
          <w:sz w:val="24"/>
        </w:rPr>
        <w:t>Constructing a more involved scripts that varies the desired parameter or parameters over a range with a given step size (“parameter sweeping”</w:t>
      </w:r>
      <w:r w:rsidR="001B5922">
        <w:rPr>
          <w:rFonts w:ascii="Baskerville MT" w:hAnsi="Baskerville MT"/>
          <w:sz w:val="24"/>
        </w:rPr>
        <w:t>). For a sample and commented script please refer to the Appendix.</w:t>
      </w:r>
    </w:p>
    <w:p w14:paraId="642AD9EE" w14:textId="77777777" w:rsidR="00D118BB" w:rsidRDefault="00D118BB" w:rsidP="00D118BB">
      <w:pPr>
        <w:pStyle w:val="ListParagraph"/>
        <w:ind w:left="1627"/>
        <w:rPr>
          <w:rFonts w:ascii="Baskerville MT" w:hAnsi="Baskerville MT"/>
          <w:sz w:val="24"/>
        </w:rPr>
      </w:pPr>
    </w:p>
    <w:p w14:paraId="705007EE" w14:textId="77777777" w:rsidR="00E633C5" w:rsidRDefault="00E633C5" w:rsidP="00E633C5">
      <w:pPr>
        <w:pStyle w:val="ListParagraph"/>
        <w:autoSpaceDE w:val="0"/>
        <w:autoSpaceDN w:val="0"/>
        <w:adjustRightInd w:val="0"/>
        <w:ind w:left="1627"/>
        <w:rPr>
          <w:rFonts w:ascii="Courier New" w:eastAsiaTheme="minorHAnsi" w:hAnsi="Courier New" w:cs="Courier New"/>
          <w:color w:val="000000"/>
        </w:rPr>
      </w:pPr>
    </w:p>
    <w:p w14:paraId="7AD7E5B1" w14:textId="4DDA58EF" w:rsidR="00AE298B" w:rsidRPr="00B23178" w:rsidRDefault="00AE298B" w:rsidP="00B23178">
      <w:pPr>
        <w:pStyle w:val="Caption"/>
        <w:jc w:val="center"/>
      </w:pPr>
    </w:p>
    <w:p w14:paraId="41189BF2" w14:textId="77777777" w:rsidR="005D21D7" w:rsidRDefault="005D21D7" w:rsidP="005D21D7">
      <w:pPr>
        <w:spacing w:after="160" w:line="259" w:lineRule="auto"/>
        <w:rPr>
          <w:rFonts w:ascii="Baskerville MT" w:hAnsi="Baskerville MT"/>
          <w:sz w:val="24"/>
        </w:rPr>
      </w:pPr>
    </w:p>
    <w:p w14:paraId="2457F9F0" w14:textId="1FC7F085" w:rsidR="00C45593" w:rsidRDefault="00C45593" w:rsidP="00C45593">
      <w:pPr>
        <w:pStyle w:val="Caption"/>
        <w:keepNext/>
      </w:pPr>
    </w:p>
    <w:tbl>
      <w:tblPr>
        <w:tblStyle w:val="TableGrid"/>
        <w:tblW w:w="0" w:type="auto"/>
        <w:tblLook w:val="04A0" w:firstRow="1" w:lastRow="0" w:firstColumn="1" w:lastColumn="0" w:noHBand="0" w:noVBand="1"/>
      </w:tblPr>
      <w:tblGrid>
        <w:gridCol w:w="9350"/>
      </w:tblGrid>
      <w:tr w:rsidR="001756E8" w14:paraId="49325567" w14:textId="77777777" w:rsidTr="00B23178">
        <w:tc>
          <w:tcPr>
            <w:tcW w:w="9350" w:type="dxa"/>
          </w:tcPr>
          <w:p w14:paraId="6F487160" w14:textId="0A2A73F5" w:rsidR="001756E8" w:rsidRDefault="001756E8" w:rsidP="005D21D7">
            <w:pPr>
              <w:spacing w:after="160" w:line="259" w:lineRule="auto"/>
            </w:pPr>
            <w:r>
              <w:rPr>
                <w:noProof/>
              </w:rPr>
              <w:drawing>
                <wp:inline distT="0" distB="0" distL="0" distR="0" wp14:anchorId="19AF28B7" wp14:editId="6FB9BC7C">
                  <wp:extent cx="5943600" cy="3103880"/>
                  <wp:effectExtent l="0" t="0" r="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943600" cy="3103880"/>
                          </a:xfrm>
                          <a:prstGeom prst="rect">
                            <a:avLst/>
                          </a:prstGeom>
                        </pic:spPr>
                      </pic:pic>
                    </a:graphicData>
                  </a:graphic>
                </wp:inline>
              </w:drawing>
            </w:r>
          </w:p>
        </w:tc>
      </w:tr>
      <w:tr w:rsidR="00FC2BF3" w14:paraId="10C190D3" w14:textId="77777777" w:rsidTr="005D21D7">
        <w:tc>
          <w:tcPr>
            <w:tcW w:w="9350" w:type="dxa"/>
          </w:tcPr>
          <w:p w14:paraId="74D454AE" w14:textId="5532A5FF" w:rsidR="00FC2BF3" w:rsidRPr="00C45593" w:rsidRDefault="00C45593" w:rsidP="001756E8">
            <w:pPr>
              <w:pStyle w:val="Caption"/>
              <w:jc w:val="center"/>
              <w:rPr>
                <w:rFonts w:ascii="Baskerville MT" w:hAnsi="Baskerville MT"/>
                <w:sz w:val="24"/>
              </w:rPr>
            </w:pPr>
            <w:bookmarkStart w:id="205" w:name="_Ref380737849"/>
            <w:bookmarkStart w:id="206" w:name="_Toc383950340"/>
            <w:r>
              <w:t xml:space="preserve">Figure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2</w:t>
            </w:r>
            <w:r w:rsidR="00B4056E">
              <w:rPr>
                <w:noProof/>
              </w:rPr>
              <w:fldChar w:fldCharType="end"/>
            </w:r>
            <w:bookmarkEnd w:id="205"/>
            <w:r>
              <w:t xml:space="preserve"> </w:t>
            </w:r>
            <w:r w:rsidR="001756E8">
              <w:t>Experimental</w:t>
            </w:r>
            <w:r>
              <w:t xml:space="preserve"> CaCy concentration in a PC12 cell (</w:t>
            </w:r>
            <w:r w:rsidR="001756E8">
              <w:t>a</w:t>
            </w:r>
            <w:r>
              <w:t xml:space="preserve"> ) and the respective FFT spectr</w:t>
            </w:r>
            <w:r w:rsidR="001756E8">
              <w:t>um</w:t>
            </w:r>
            <w:r>
              <w:t xml:space="preserve"> (</w:t>
            </w:r>
            <w:r w:rsidR="001756E8">
              <w:t>b)</w:t>
            </w:r>
            <w:bookmarkEnd w:id="206"/>
            <w:r>
              <w:t xml:space="preserve"> </w:t>
            </w:r>
          </w:p>
        </w:tc>
      </w:tr>
    </w:tbl>
    <w:p w14:paraId="5FFDB625" w14:textId="77777777" w:rsidR="00A622D9" w:rsidRDefault="00A622D9" w:rsidP="00E3272F">
      <w:pPr>
        <w:ind w:left="1267" w:firstLine="173"/>
        <w:rPr>
          <w:rFonts w:ascii="Baskerville MT" w:hAnsi="Baskerville MT"/>
          <w:sz w:val="24"/>
        </w:rPr>
      </w:pPr>
    </w:p>
    <w:p w14:paraId="1B9054A8" w14:textId="5F7F06B8" w:rsidR="00AB5CE1" w:rsidRDefault="00AB5CE1" w:rsidP="00A4078F">
      <w:pPr>
        <w:pStyle w:val="ListParagraph"/>
        <w:ind w:left="2520"/>
        <w:rPr>
          <w:rFonts w:ascii="Baskerville MT" w:hAnsi="Baskerville MT"/>
          <w:sz w:val="24"/>
        </w:rPr>
      </w:pPr>
    </w:p>
    <w:tbl>
      <w:tblPr>
        <w:tblStyle w:val="TableGrid"/>
        <w:tblW w:w="10075" w:type="dxa"/>
        <w:tblLook w:val="04A0" w:firstRow="1" w:lastRow="0" w:firstColumn="1" w:lastColumn="0" w:noHBand="0" w:noVBand="1"/>
      </w:tblPr>
      <w:tblGrid>
        <w:gridCol w:w="715"/>
        <w:gridCol w:w="4770"/>
        <w:gridCol w:w="4590"/>
      </w:tblGrid>
      <w:tr w:rsidR="00FA4695" w14:paraId="0B50DD16" w14:textId="18D67B9A" w:rsidTr="00A4078F">
        <w:tc>
          <w:tcPr>
            <w:tcW w:w="715" w:type="dxa"/>
            <w:vAlign w:val="center"/>
          </w:tcPr>
          <w:p w14:paraId="6CDB205C" w14:textId="77777777" w:rsidR="00CA2AD1" w:rsidRDefault="00CA2AD1" w:rsidP="00A4078F">
            <w:pPr>
              <w:jc w:val="center"/>
              <w:rPr>
                <w:rFonts w:ascii="Baskerville MT" w:hAnsi="Baskerville MT"/>
                <w:sz w:val="24"/>
              </w:rPr>
            </w:pPr>
          </w:p>
        </w:tc>
        <w:tc>
          <w:tcPr>
            <w:tcW w:w="4770" w:type="dxa"/>
          </w:tcPr>
          <w:p w14:paraId="2D756282" w14:textId="3E1D9817" w:rsidR="00CA2AD1" w:rsidRDefault="00A4078F" w:rsidP="00A4078F">
            <w:pPr>
              <w:jc w:val="center"/>
              <w:rPr>
                <w:rFonts w:ascii="Baskerville MT" w:hAnsi="Baskerville MT"/>
                <w:sz w:val="24"/>
              </w:rPr>
            </w:pPr>
            <w:r>
              <w:rPr>
                <w:rFonts w:ascii="Baskerville MT" w:hAnsi="Baskerville MT"/>
                <w:sz w:val="24"/>
              </w:rPr>
              <w:t>Step</w:t>
            </w:r>
          </w:p>
        </w:tc>
        <w:tc>
          <w:tcPr>
            <w:tcW w:w="4590" w:type="dxa"/>
          </w:tcPr>
          <w:p w14:paraId="77507DE9" w14:textId="10607AAF" w:rsidR="00CA2AD1" w:rsidRDefault="00A4078F" w:rsidP="00A4078F">
            <w:pPr>
              <w:jc w:val="center"/>
              <w:rPr>
                <w:rFonts w:ascii="Baskerville MT" w:hAnsi="Baskerville MT"/>
                <w:sz w:val="24"/>
              </w:rPr>
            </w:pPr>
            <w:r>
              <w:rPr>
                <w:rFonts w:ascii="Baskerville MT" w:hAnsi="Baskerville MT"/>
                <w:sz w:val="24"/>
              </w:rPr>
              <w:t>Representation in model</w:t>
            </w:r>
          </w:p>
        </w:tc>
      </w:tr>
      <w:tr w:rsidR="00FA4695" w14:paraId="08FEFE46" w14:textId="65FB51F9" w:rsidTr="00A4078F">
        <w:tc>
          <w:tcPr>
            <w:tcW w:w="715" w:type="dxa"/>
            <w:vAlign w:val="center"/>
          </w:tcPr>
          <w:p w14:paraId="383E4FE3" w14:textId="604F3FB9" w:rsidR="00CA2AD1" w:rsidRDefault="00A4078F" w:rsidP="00A4078F">
            <w:pPr>
              <w:jc w:val="center"/>
              <w:rPr>
                <w:rFonts w:ascii="Baskerville MT" w:hAnsi="Baskerville MT"/>
                <w:sz w:val="24"/>
              </w:rPr>
            </w:pPr>
            <w:r>
              <w:rPr>
                <w:rFonts w:ascii="Baskerville MT" w:hAnsi="Baskerville MT"/>
                <w:sz w:val="24"/>
              </w:rPr>
              <w:t>1.</w:t>
            </w:r>
          </w:p>
        </w:tc>
        <w:tc>
          <w:tcPr>
            <w:tcW w:w="4770" w:type="dxa"/>
          </w:tcPr>
          <w:p w14:paraId="12D43AA0" w14:textId="77777777" w:rsidR="006A73E3" w:rsidRDefault="00CA2AD1" w:rsidP="00EA494C">
            <w:pPr>
              <w:pStyle w:val="ListParagraph"/>
              <w:numPr>
                <w:ilvl w:val="0"/>
                <w:numId w:val="20"/>
              </w:numPr>
              <w:ind w:left="252"/>
              <w:rPr>
                <w:rFonts w:ascii="Baskerville MT" w:hAnsi="Baskerville MT"/>
                <w:sz w:val="24"/>
              </w:rPr>
            </w:pPr>
            <w:r w:rsidRPr="00EA494C">
              <w:rPr>
                <w:rFonts w:ascii="Baskerville MT" w:hAnsi="Baskerville MT"/>
                <w:sz w:val="24"/>
              </w:rPr>
              <w:t>Agonist (such as deltamethrin, DA) binds to its receptor on the membrane of the cell</w:t>
            </w:r>
            <w:r w:rsidR="00EA494C" w:rsidRPr="00EA494C">
              <w:rPr>
                <w:rFonts w:ascii="Baskerville MT" w:hAnsi="Baskerville MT"/>
                <w:sz w:val="24"/>
              </w:rPr>
              <w:t xml:space="preserve"> (</w:t>
            </w:r>
            <w:r w:rsidR="00EA494C" w:rsidRPr="006A73E3">
              <w:rPr>
                <w:rFonts w:ascii="Baskerville MT" w:hAnsi="Baskerville MT"/>
                <w:i/>
                <w:sz w:val="24"/>
              </w:rPr>
              <w:t>fast</w:t>
            </w:r>
            <w:r w:rsidR="00EA494C" w:rsidRPr="00EA494C">
              <w:rPr>
                <w:rFonts w:ascii="Baskerville MT" w:hAnsi="Baskerville MT"/>
                <w:sz w:val="24"/>
              </w:rPr>
              <w:t xml:space="preserve">), </w:t>
            </w:r>
            <w:r w:rsidRPr="00EA494C">
              <w:rPr>
                <w:rFonts w:ascii="Baskerville MT" w:hAnsi="Baskerville MT"/>
                <w:sz w:val="24"/>
              </w:rPr>
              <w:t>typically in a periodic fashion.</w:t>
            </w:r>
          </w:p>
          <w:p w14:paraId="3A0323BD" w14:textId="36182201" w:rsidR="00CA2AD1" w:rsidRDefault="006A73E3" w:rsidP="00EA494C">
            <w:pPr>
              <w:pStyle w:val="ListParagraph"/>
              <w:numPr>
                <w:ilvl w:val="0"/>
                <w:numId w:val="20"/>
              </w:numPr>
              <w:ind w:left="252"/>
              <w:rPr>
                <w:rFonts w:ascii="Baskerville MT" w:hAnsi="Baskerville MT"/>
                <w:sz w:val="24"/>
              </w:rPr>
            </w:pPr>
            <w:r>
              <w:rPr>
                <w:rFonts w:ascii="Baskerville MT" w:hAnsi="Baskerville MT"/>
                <w:sz w:val="24"/>
              </w:rPr>
              <w:t>G-protein [Gp(</w:t>
            </w:r>
            <w:r>
              <w:rPr>
                <w:rFonts w:ascii="Symbol" w:hAnsi="Symbol"/>
                <w:sz w:val="24"/>
              </w:rPr>
              <w:t></w:t>
            </w:r>
            <w:r>
              <w:rPr>
                <w:rFonts w:ascii="Symbol" w:hAnsi="Symbol"/>
                <w:sz w:val="24"/>
              </w:rPr>
              <w:t></w:t>
            </w:r>
            <w:r w:rsidRPr="006A73E3">
              <w:rPr>
                <w:rFonts w:ascii="Symbol" w:hAnsi="Symbol"/>
                <w:sz w:val="24"/>
              </w:rPr>
              <w:t></w:t>
            </w:r>
            <w:r>
              <w:rPr>
                <w:rFonts w:ascii="Baskerville MT" w:hAnsi="Baskerville MT"/>
                <w:sz w:val="24"/>
              </w:rPr>
              <w:t xml:space="preserve">)] gets activated (using the energy from a GTP molecule), which is also </w:t>
            </w:r>
            <w:r>
              <w:rPr>
                <w:rFonts w:ascii="Baskerville MT" w:hAnsi="Baskerville MT"/>
                <w:i/>
                <w:sz w:val="24"/>
              </w:rPr>
              <w:t>fast</w:t>
            </w:r>
            <w:r>
              <w:rPr>
                <w:rFonts w:ascii="Baskerville MT" w:hAnsi="Baskerville MT"/>
                <w:sz w:val="24"/>
              </w:rPr>
              <w:t>.</w:t>
            </w:r>
            <w:r w:rsidR="00CA2AD1" w:rsidRPr="00EA494C">
              <w:rPr>
                <w:rFonts w:ascii="Baskerville MT" w:hAnsi="Baskerville MT"/>
                <w:sz w:val="24"/>
              </w:rPr>
              <w:t xml:space="preserve"> </w:t>
            </w:r>
          </w:p>
          <w:p w14:paraId="78963FA7" w14:textId="1D25C9A7" w:rsidR="006A73E3" w:rsidRDefault="006A73E3" w:rsidP="00F44A5E">
            <w:pPr>
              <w:pStyle w:val="ListParagraph"/>
              <w:numPr>
                <w:ilvl w:val="0"/>
                <w:numId w:val="20"/>
              </w:numPr>
              <w:ind w:left="252"/>
              <w:rPr>
                <w:rFonts w:ascii="Baskerville MT" w:hAnsi="Baskerville MT"/>
                <w:sz w:val="24"/>
              </w:rPr>
            </w:pPr>
            <w:r>
              <w:rPr>
                <w:rFonts w:ascii="Baskerville MT" w:hAnsi="Baskerville MT"/>
                <w:sz w:val="24"/>
              </w:rPr>
              <w:t>G-protein splits into it’s Gp(</w:t>
            </w:r>
            <w:r w:rsidRPr="006A73E3">
              <w:rPr>
                <w:rFonts w:ascii="Symbol" w:hAnsi="Symbol"/>
                <w:sz w:val="24"/>
              </w:rPr>
              <w:t></w:t>
            </w:r>
            <w:r>
              <w:rPr>
                <w:rFonts w:ascii="Baskerville MT" w:hAnsi="Baskerville MT"/>
                <w:sz w:val="24"/>
              </w:rPr>
              <w:t>) and Gp(</w:t>
            </w:r>
            <w:r w:rsidRPr="006A73E3">
              <w:rPr>
                <w:rFonts w:ascii="Symbol" w:hAnsi="Symbol"/>
                <w:sz w:val="24"/>
              </w:rPr>
              <w:t></w:t>
            </w:r>
            <w:r w:rsidRPr="006A73E3">
              <w:rPr>
                <w:rFonts w:ascii="Symbol" w:hAnsi="Symbol"/>
                <w:sz w:val="24"/>
              </w:rPr>
              <w:t></w:t>
            </w:r>
            <w:r>
              <w:rPr>
                <w:rFonts w:ascii="Baskerville MT" w:hAnsi="Baskerville MT"/>
                <w:sz w:val="24"/>
              </w:rPr>
              <w:t xml:space="preserve">) components. </w:t>
            </w:r>
            <w:r>
              <w:rPr>
                <w:rFonts w:ascii="Baskerville MT" w:hAnsi="Baskerville MT"/>
                <w:i/>
                <w:sz w:val="24"/>
              </w:rPr>
              <w:t>This</w:t>
            </w:r>
            <w:r w:rsidR="00314589">
              <w:rPr>
                <w:rFonts w:ascii="Baskerville MT" w:hAnsi="Baskerville MT"/>
                <w:i/>
                <w:sz w:val="24"/>
              </w:rPr>
              <w:t xml:space="preserve"> is a slow process, hence it is</w:t>
            </w:r>
            <w:r>
              <w:rPr>
                <w:rFonts w:ascii="Baskerville MT" w:hAnsi="Baskerville MT"/>
                <w:i/>
                <w:sz w:val="24"/>
              </w:rPr>
              <w:t xml:space="preserve"> the rate determining step of the activation process, with a rate constant k</w:t>
            </w:r>
            <w:r w:rsidRPr="006A73E3">
              <w:rPr>
                <w:rFonts w:ascii="Baskerville MT" w:hAnsi="Baskerville MT"/>
                <w:sz w:val="24"/>
                <w:vertAlign w:val="subscript"/>
              </w:rPr>
              <w:t>g</w:t>
            </w:r>
            <w:r w:rsidR="00F44A5E">
              <w:rPr>
                <w:rFonts w:ascii="Baskerville MT" w:hAnsi="Baskerville MT"/>
                <w:sz w:val="24"/>
                <w:vertAlign w:val="subscript"/>
              </w:rPr>
              <w:t xml:space="preserve"> </w:t>
            </w:r>
            <w:r w:rsidR="00F44A5E">
              <w:rPr>
                <w:rFonts w:ascii="Baskerville MT" w:hAnsi="Baskerville MT"/>
                <w:sz w:val="24"/>
              </w:rPr>
              <w:t>(</w:t>
            </w:r>
            <w:r w:rsidR="00F44A5E" w:rsidRPr="00F44A5E">
              <w:rPr>
                <w:rFonts w:ascii="Courier New" w:hAnsi="Courier New" w:cs="Courier New"/>
                <w:b/>
                <w:sz w:val="24"/>
              </w:rPr>
              <w:t>kg</w:t>
            </w:r>
            <w:r w:rsidR="00F44A5E">
              <w:rPr>
                <w:rFonts w:ascii="Baskerville MT" w:hAnsi="Baskerville MT"/>
                <w:sz w:val="24"/>
              </w:rPr>
              <w:t xml:space="preserve">), which varies in time (see on the right) and it is scaled with </w:t>
            </w:r>
            <w:r w:rsidR="00F44A5E" w:rsidRPr="00F44A5E">
              <w:rPr>
                <w:rFonts w:ascii="Courier New" w:hAnsi="Courier New" w:cs="Courier New"/>
                <w:b/>
                <w:sz w:val="24"/>
              </w:rPr>
              <w:t>kg0</w:t>
            </w:r>
            <w:r w:rsidR="00F44A5E">
              <w:rPr>
                <w:rFonts w:ascii="Courier New" w:hAnsi="Courier New" w:cs="Courier New"/>
                <w:sz w:val="24"/>
              </w:rPr>
              <w:t>.</w:t>
            </w:r>
          </w:p>
          <w:p w14:paraId="64D49D52" w14:textId="4DB5CB0F" w:rsidR="00F44A5E" w:rsidRDefault="00F44A5E" w:rsidP="00F44A5E">
            <w:pPr>
              <w:pStyle w:val="ListParagraph"/>
              <w:numPr>
                <w:ilvl w:val="0"/>
                <w:numId w:val="20"/>
              </w:numPr>
              <w:ind w:left="252"/>
              <w:rPr>
                <w:rFonts w:ascii="Baskerville MT" w:hAnsi="Baskerville MT"/>
                <w:sz w:val="24"/>
              </w:rPr>
            </w:pPr>
            <w:r>
              <w:rPr>
                <w:rFonts w:ascii="Baskerville MT" w:hAnsi="Baskerville MT"/>
                <w:sz w:val="24"/>
              </w:rPr>
              <w:t xml:space="preserve">The binding increases when treatment is added to </w:t>
            </w:r>
            <w:r w:rsidRPr="00F44A5E">
              <w:rPr>
                <w:rFonts w:ascii="Courier New" w:hAnsi="Courier New" w:cs="Courier New"/>
                <w:b/>
                <w:sz w:val="24"/>
              </w:rPr>
              <w:t>kgadj</w:t>
            </w:r>
            <w:r w:rsidR="0058476E">
              <w:rPr>
                <w:rFonts w:ascii="Baskerville MT" w:hAnsi="Baskerville MT"/>
                <w:sz w:val="24"/>
              </w:rPr>
              <w:t xml:space="preserve"> at</w:t>
            </w:r>
            <w:r w:rsidR="00314589">
              <w:rPr>
                <w:rFonts w:ascii="Baskerville MT" w:hAnsi="Baskerville MT"/>
                <w:sz w:val="24"/>
              </w:rPr>
              <w:t xml:space="preserve"> </w:t>
            </w:r>
            <w:r w:rsidR="0058476E">
              <w:rPr>
                <w:rFonts w:ascii="Baskerville MT" w:hAnsi="Baskerville MT"/>
                <w:sz w:val="24"/>
              </w:rPr>
              <w:t xml:space="preserve">time </w:t>
            </w:r>
            <w:r w:rsidR="0058476E" w:rsidRPr="0058476E">
              <w:rPr>
                <w:rFonts w:ascii="Courier New" w:hAnsi="Courier New" w:cs="Courier New"/>
                <w:b/>
                <w:sz w:val="24"/>
              </w:rPr>
              <w:t>t1</w:t>
            </w:r>
            <w:r w:rsidR="0058476E">
              <w:rPr>
                <w:rFonts w:ascii="Baskerville MT" w:hAnsi="Baskerville MT"/>
                <w:sz w:val="24"/>
              </w:rPr>
              <w:t>.</w:t>
            </w:r>
          </w:p>
          <w:p w14:paraId="6DD31BB0" w14:textId="77777777" w:rsidR="0058476E" w:rsidRDefault="0058476E" w:rsidP="00F44A5E">
            <w:pPr>
              <w:pStyle w:val="ListParagraph"/>
              <w:numPr>
                <w:ilvl w:val="0"/>
                <w:numId w:val="20"/>
              </w:numPr>
              <w:ind w:left="252"/>
              <w:rPr>
                <w:rFonts w:ascii="Baskerville MT" w:hAnsi="Baskerville MT"/>
                <w:sz w:val="24"/>
              </w:rPr>
            </w:pPr>
            <w:r>
              <w:rPr>
                <w:rFonts w:ascii="Baskerville MT" w:hAnsi="Baskerville MT"/>
                <w:i/>
                <w:sz w:val="24"/>
              </w:rPr>
              <w:t>k</w:t>
            </w:r>
            <w:r>
              <w:rPr>
                <w:rFonts w:ascii="Baskerville MT" w:hAnsi="Baskerville MT"/>
                <w:sz w:val="24"/>
                <w:vertAlign w:val="subscript"/>
              </w:rPr>
              <w:t>g</w:t>
            </w:r>
            <w:r>
              <w:rPr>
                <w:rFonts w:ascii="Baskerville MT" w:hAnsi="Baskerville MT"/>
                <w:sz w:val="24"/>
              </w:rPr>
              <w:t xml:space="preserve"> is set with a function called </w:t>
            </w:r>
            <w:r w:rsidRPr="0058476E">
              <w:rPr>
                <w:rFonts w:ascii="Baskerville MT" w:hAnsi="Baskerville MT"/>
                <w:i/>
                <w:sz w:val="24"/>
              </w:rPr>
              <w:t>modulation</w:t>
            </w:r>
            <w:r>
              <w:rPr>
                <w:rFonts w:ascii="Baskerville MT" w:hAnsi="Baskerville MT"/>
                <w:sz w:val="24"/>
              </w:rPr>
              <w:t>.</w:t>
            </w:r>
          </w:p>
          <w:p w14:paraId="498B8876" w14:textId="323EEC24" w:rsidR="006D1C88" w:rsidRPr="00EA494C" w:rsidRDefault="006D1C88" w:rsidP="00F44A5E">
            <w:pPr>
              <w:pStyle w:val="ListParagraph"/>
              <w:numPr>
                <w:ilvl w:val="0"/>
                <w:numId w:val="20"/>
              </w:numPr>
              <w:ind w:left="252"/>
              <w:rPr>
                <w:rFonts w:ascii="Baskerville MT" w:hAnsi="Baskerville MT"/>
                <w:sz w:val="24"/>
              </w:rPr>
            </w:pPr>
            <w:r>
              <w:rPr>
                <w:rFonts w:ascii="Baskerville MT" w:hAnsi="Baskerville MT"/>
                <w:sz w:val="24"/>
              </w:rPr>
              <w:t>Gp(</w:t>
            </w:r>
            <w:r w:rsidRPr="006D1C88">
              <w:rPr>
                <w:rFonts w:ascii="Symbol" w:hAnsi="Symbol"/>
                <w:sz w:val="24"/>
              </w:rPr>
              <w:t></w:t>
            </w:r>
            <w:r w:rsidRPr="006D1C88">
              <w:rPr>
                <w:rFonts w:ascii="Symbol" w:hAnsi="Symbol"/>
                <w:sz w:val="24"/>
              </w:rPr>
              <w:t></w:t>
            </w:r>
            <w:r w:rsidRPr="006D1C88">
              <w:rPr>
                <w:rFonts w:ascii="Symbol" w:hAnsi="Symbol"/>
                <w:sz w:val="24"/>
              </w:rPr>
              <w:t></w:t>
            </w:r>
            <w:r>
              <w:rPr>
                <w:rFonts w:ascii="Baskerville MT" w:hAnsi="Baskerville MT"/>
                <w:sz w:val="24"/>
              </w:rPr>
              <w:t>) is regenerated (</w:t>
            </w:r>
            <w:r>
              <w:rPr>
                <w:rFonts w:ascii="Baskerville MT" w:hAnsi="Baskerville MT"/>
                <w:i/>
                <w:sz w:val="24"/>
              </w:rPr>
              <w:t>k</w:t>
            </w:r>
            <w:r>
              <w:rPr>
                <w:rFonts w:ascii="Baskerville MT" w:hAnsi="Baskerville MT"/>
                <w:sz w:val="24"/>
                <w:vertAlign w:val="subscript"/>
              </w:rPr>
              <w:t>hd</w:t>
            </w:r>
            <w:r>
              <w:rPr>
                <w:rFonts w:ascii="Baskerville MT" w:hAnsi="Baskerville MT"/>
                <w:sz w:val="24"/>
              </w:rPr>
              <w:t>)</w:t>
            </w:r>
          </w:p>
        </w:tc>
        <w:tc>
          <w:tcPr>
            <w:tcW w:w="4590" w:type="dxa"/>
          </w:tcPr>
          <w:p w14:paraId="63B87058" w14:textId="400C3C2E" w:rsidR="00CA2AD1" w:rsidRDefault="00CA2AD1" w:rsidP="00CA2AD1">
            <w:pPr>
              <w:rPr>
                <w:rFonts w:ascii="Baskerville MT" w:hAnsi="Baskerville MT"/>
                <w:sz w:val="24"/>
              </w:rPr>
            </w:pPr>
          </w:p>
          <w:p w14:paraId="36539A13" w14:textId="77777777" w:rsidR="006A73E3" w:rsidRDefault="00F44A5E" w:rsidP="00CA2AD1">
            <w:pPr>
              <w:rPr>
                <w:rFonts w:ascii="Baskerville MT" w:hAnsi="Baskerville MT"/>
                <w:sz w:val="24"/>
              </w:rPr>
            </w:pPr>
            <w:r w:rsidRPr="00F44A5E">
              <w:rPr>
                <w:rFonts w:ascii="Baskerville MT" w:hAnsi="Baskerville MT"/>
                <w:noProof/>
                <w:sz w:val="24"/>
              </w:rPr>
              <w:drawing>
                <wp:inline distT="0" distB="0" distL="0" distR="0" wp14:anchorId="4BD448B7" wp14:editId="1F00B115">
                  <wp:extent cx="1720850" cy="1749875"/>
                  <wp:effectExtent l="0" t="0" r="0" b="0"/>
                  <wp:docPr id="102"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1"/>
                          <pic:cNvPicPr>
                            <a:picLocks noChangeAspect="1"/>
                          </pic:cNvPicPr>
                        </pic:nvPicPr>
                        <pic:blipFill>
                          <a:blip r:embed="rId160"/>
                          <a:stretch>
                            <a:fillRect/>
                          </a:stretch>
                        </pic:blipFill>
                        <pic:spPr>
                          <a:xfrm>
                            <a:off x="0" y="0"/>
                            <a:ext cx="1727331" cy="1756466"/>
                          </a:xfrm>
                          <a:prstGeom prst="rect">
                            <a:avLst/>
                          </a:prstGeom>
                        </pic:spPr>
                      </pic:pic>
                    </a:graphicData>
                  </a:graphic>
                </wp:inline>
              </w:drawing>
            </w:r>
          </w:p>
          <w:p w14:paraId="3F5824A4" w14:textId="36645791" w:rsidR="00F44A5E" w:rsidRDefault="0058476E" w:rsidP="00CA2AD1">
            <w:pPr>
              <w:rPr>
                <w:rFonts w:ascii="Baskerville MT" w:hAnsi="Baskerville MT"/>
                <w:sz w:val="24"/>
              </w:rPr>
            </w:pPr>
            <w:r w:rsidRPr="0058476E">
              <w:rPr>
                <w:rFonts w:ascii="Baskerville MT" w:hAnsi="Baskerville MT"/>
                <w:noProof/>
                <w:sz w:val="24"/>
              </w:rPr>
              <w:drawing>
                <wp:inline distT="0" distB="0" distL="0" distR="0" wp14:anchorId="3F72C697" wp14:editId="50B301C3">
                  <wp:extent cx="1812842" cy="1282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34147" cy="1297775"/>
                          </a:xfrm>
                          <a:prstGeom prst="rect">
                            <a:avLst/>
                          </a:prstGeom>
                          <a:noFill/>
                          <a:ln>
                            <a:noFill/>
                          </a:ln>
                        </pic:spPr>
                      </pic:pic>
                    </a:graphicData>
                  </a:graphic>
                </wp:inline>
              </w:drawing>
            </w:r>
          </w:p>
          <w:p w14:paraId="316C4EE1" w14:textId="77777777" w:rsidR="0058476E" w:rsidRPr="0058476E" w:rsidRDefault="0058476E" w:rsidP="00CA2AD1">
            <w:pPr>
              <w:rPr>
                <w:rFonts w:ascii="Courier New" w:eastAsiaTheme="minorHAnsi" w:hAnsi="Courier New" w:cs="Courier New"/>
                <w:b/>
                <w:sz w:val="22"/>
                <w:szCs w:val="22"/>
              </w:rPr>
            </w:pPr>
            <w:r w:rsidRPr="0058476E">
              <w:rPr>
                <w:rFonts w:ascii="Courier New" w:eastAsiaTheme="minorHAnsi" w:hAnsi="Courier New" w:cs="Courier New"/>
                <w:b/>
                <w:sz w:val="22"/>
                <w:szCs w:val="22"/>
              </w:rPr>
              <w:t>kg = kg0*modulation(time,t1,kgadj,</w:t>
            </w:r>
          </w:p>
          <w:p w14:paraId="7584A0E2" w14:textId="58FF5846" w:rsidR="0058476E" w:rsidRDefault="0058476E" w:rsidP="00CA2AD1">
            <w:pPr>
              <w:rPr>
                <w:rFonts w:ascii="Baskerville MT" w:hAnsi="Baskerville MT"/>
                <w:sz w:val="24"/>
              </w:rPr>
            </w:pPr>
            <w:r w:rsidRPr="0058476E">
              <w:rPr>
                <w:rFonts w:ascii="Courier New" w:eastAsiaTheme="minorHAnsi" w:hAnsi="Courier New" w:cs="Courier New"/>
                <w:b/>
                <w:sz w:val="22"/>
                <w:szCs w:val="22"/>
              </w:rPr>
              <w:t xml:space="preserve">    kgbase,kgpeak,tbase,tpeak</w:t>
            </w:r>
          </w:p>
        </w:tc>
      </w:tr>
      <w:tr w:rsidR="00FA4695" w14:paraId="65590BD6" w14:textId="7C1CFFB9" w:rsidTr="00A4078F">
        <w:tc>
          <w:tcPr>
            <w:tcW w:w="715" w:type="dxa"/>
            <w:vAlign w:val="center"/>
          </w:tcPr>
          <w:p w14:paraId="396D6A05" w14:textId="5B4C863B" w:rsidR="00CA2AD1" w:rsidRDefault="00A4078F" w:rsidP="00A4078F">
            <w:pPr>
              <w:jc w:val="center"/>
              <w:rPr>
                <w:rFonts w:ascii="Baskerville MT" w:hAnsi="Baskerville MT"/>
                <w:sz w:val="24"/>
              </w:rPr>
            </w:pPr>
            <w:r>
              <w:rPr>
                <w:rFonts w:ascii="Baskerville MT" w:hAnsi="Baskerville MT"/>
                <w:sz w:val="24"/>
              </w:rPr>
              <w:lastRenderedPageBreak/>
              <w:t>2.</w:t>
            </w:r>
          </w:p>
        </w:tc>
        <w:tc>
          <w:tcPr>
            <w:tcW w:w="4770" w:type="dxa"/>
          </w:tcPr>
          <w:p w14:paraId="185F413C" w14:textId="660E6435" w:rsidR="0058476E" w:rsidRDefault="00CA2AD1" w:rsidP="0058476E">
            <w:pPr>
              <w:pStyle w:val="ListParagraph"/>
              <w:numPr>
                <w:ilvl w:val="0"/>
                <w:numId w:val="21"/>
              </w:numPr>
              <w:ind w:left="252"/>
              <w:rPr>
                <w:rFonts w:ascii="Baskerville MT" w:hAnsi="Baskerville MT"/>
                <w:sz w:val="24"/>
              </w:rPr>
            </w:pPr>
            <w:r w:rsidRPr="00F44A5E">
              <w:rPr>
                <w:rFonts w:ascii="Baskerville MT" w:hAnsi="Baskerville MT"/>
                <w:sz w:val="24"/>
              </w:rPr>
              <w:t xml:space="preserve">The </w:t>
            </w:r>
            <w:r w:rsidR="0058476E">
              <w:rPr>
                <w:rFonts w:ascii="Baskerville MT" w:hAnsi="Baskerville MT"/>
                <w:sz w:val="24"/>
              </w:rPr>
              <w:t>Gp(</w:t>
            </w:r>
            <w:r w:rsidRPr="00F44A5E">
              <w:rPr>
                <w:rFonts w:ascii="Symbol" w:hAnsi="Symbol"/>
                <w:sz w:val="24"/>
              </w:rPr>
              <w:t></w:t>
            </w:r>
            <w:r w:rsidRPr="00F44A5E">
              <w:rPr>
                <w:rFonts w:ascii="Symbol" w:hAnsi="Symbol"/>
                <w:sz w:val="24"/>
              </w:rPr>
              <w:t></w:t>
            </w:r>
            <w:r w:rsidR="0058476E">
              <w:rPr>
                <w:rFonts w:ascii="Symbol" w:hAnsi="Symbol"/>
                <w:sz w:val="24"/>
              </w:rPr>
              <w:t></w:t>
            </w:r>
            <w:r w:rsidRPr="00F44A5E">
              <w:rPr>
                <w:rFonts w:ascii="Baskerville MT" w:hAnsi="Baskerville MT"/>
                <w:sz w:val="24"/>
              </w:rPr>
              <w:t xml:space="preserve"> portion of this protein activates phospholipase C (PLC) which in turn, cleaves</w:t>
            </w:r>
            <w:r w:rsidR="0058476E">
              <w:rPr>
                <w:rFonts w:ascii="Baskerville MT" w:hAnsi="Baskerville MT"/>
                <w:sz w:val="24"/>
              </w:rPr>
              <w:t xml:space="preserve"> (</w:t>
            </w:r>
            <w:r w:rsidR="0058476E" w:rsidRPr="0058476E">
              <w:rPr>
                <w:rFonts w:ascii="Baskerville MT" w:hAnsi="Baskerville MT"/>
                <w:i/>
                <w:sz w:val="24"/>
              </w:rPr>
              <w:t>k</w:t>
            </w:r>
            <w:r w:rsidR="0058476E" w:rsidRPr="0058476E">
              <w:rPr>
                <w:rFonts w:ascii="Baskerville MT" w:hAnsi="Baskerville MT"/>
                <w:sz w:val="24"/>
                <w:vertAlign w:val="subscript"/>
              </w:rPr>
              <w:t>DAG</w:t>
            </w:r>
            <w:r w:rsidR="0058476E">
              <w:rPr>
                <w:rFonts w:ascii="Baskerville MT" w:hAnsi="Baskerville MT"/>
                <w:sz w:val="24"/>
              </w:rPr>
              <w:t>)</w:t>
            </w:r>
            <w:r w:rsidRPr="00F44A5E">
              <w:rPr>
                <w:rFonts w:ascii="Baskerville MT" w:hAnsi="Baskerville MT"/>
                <w:sz w:val="24"/>
              </w:rPr>
              <w:t xml:space="preserve"> phosphatidylinositol 4, 5 bisphospate (PIP</w:t>
            </w:r>
            <w:r w:rsidRPr="00F44A5E">
              <w:rPr>
                <w:rFonts w:ascii="Baskerville MT" w:hAnsi="Baskerville MT"/>
                <w:sz w:val="24"/>
                <w:vertAlign w:val="subscript"/>
              </w:rPr>
              <w:t>2</w:t>
            </w:r>
            <w:r w:rsidRPr="00F44A5E">
              <w:rPr>
                <w:rFonts w:ascii="Baskerville MT" w:hAnsi="Baskerville MT"/>
                <w:sz w:val="24"/>
              </w:rPr>
              <w:t>) to inositol (1,4,5) trisphosphate (IP</w:t>
            </w:r>
            <w:r w:rsidRPr="00F44A5E">
              <w:rPr>
                <w:rFonts w:ascii="Baskerville MT" w:hAnsi="Baskerville MT"/>
                <w:sz w:val="24"/>
                <w:vertAlign w:val="subscript"/>
              </w:rPr>
              <w:t>3</w:t>
            </w:r>
            <w:r w:rsidRPr="00F44A5E">
              <w:rPr>
                <w:rFonts w:ascii="Baskerville MT" w:hAnsi="Baskerville MT"/>
                <w:sz w:val="24"/>
              </w:rPr>
              <w:t xml:space="preserve">) and diacylglycerol (DAG). </w:t>
            </w:r>
          </w:p>
          <w:p w14:paraId="586CE932" w14:textId="75DE5796" w:rsidR="00CA2AD1" w:rsidRDefault="00CA2AD1" w:rsidP="0058476E">
            <w:pPr>
              <w:pStyle w:val="ListParagraph"/>
              <w:numPr>
                <w:ilvl w:val="0"/>
                <w:numId w:val="21"/>
              </w:numPr>
              <w:ind w:left="252"/>
              <w:rPr>
                <w:rFonts w:ascii="Baskerville MT" w:hAnsi="Baskerville MT"/>
                <w:sz w:val="24"/>
              </w:rPr>
            </w:pPr>
            <w:r w:rsidRPr="00F44A5E">
              <w:rPr>
                <w:rFonts w:ascii="Baskerville MT" w:hAnsi="Baskerville MT"/>
                <w:sz w:val="24"/>
              </w:rPr>
              <w:t>DAG is responsible indirectly for the Ca</w:t>
            </w:r>
            <w:r w:rsidRPr="00F44A5E">
              <w:rPr>
                <w:rFonts w:ascii="Baskerville MT" w:hAnsi="Baskerville MT"/>
                <w:sz w:val="24"/>
                <w:vertAlign w:val="superscript"/>
              </w:rPr>
              <w:t>2+</w:t>
            </w:r>
            <w:r w:rsidRPr="00F44A5E">
              <w:rPr>
                <w:rFonts w:ascii="Baskerville MT" w:hAnsi="Baskerville MT"/>
                <w:sz w:val="24"/>
              </w:rPr>
              <w:t>-channels to open on the cell membrane allowing the Ca</w:t>
            </w:r>
            <w:r w:rsidRPr="00F44A5E">
              <w:rPr>
                <w:rFonts w:ascii="Baskerville MT" w:hAnsi="Baskerville MT"/>
                <w:sz w:val="24"/>
                <w:vertAlign w:val="superscript"/>
              </w:rPr>
              <w:t>2+</w:t>
            </w:r>
            <w:r w:rsidRPr="00F44A5E">
              <w:rPr>
                <w:rFonts w:ascii="Baskerville MT" w:hAnsi="Baskerville MT"/>
                <w:sz w:val="24"/>
              </w:rPr>
              <w:t xml:space="preserve"> to flood into the cell</w:t>
            </w:r>
            <w:r w:rsidR="0058476E">
              <w:rPr>
                <w:rFonts w:ascii="Baskerville MT" w:hAnsi="Baskerville MT"/>
                <w:sz w:val="24"/>
              </w:rPr>
              <w:t xml:space="preserve">, </w:t>
            </w:r>
            <w:r w:rsidRPr="00F44A5E">
              <w:rPr>
                <w:rFonts w:ascii="Baskerville MT" w:hAnsi="Baskerville MT"/>
                <w:sz w:val="24"/>
              </w:rPr>
              <w:t>which is present at 20,000-fold higher concentration outside the cell</w:t>
            </w:r>
            <w:r w:rsidR="006D1C88">
              <w:rPr>
                <w:rFonts w:ascii="Baskerville MT" w:hAnsi="Baskerville MT"/>
                <w:sz w:val="24"/>
              </w:rPr>
              <w:t xml:space="preserve"> (</w:t>
            </w:r>
            <w:r w:rsidR="006D1C88">
              <w:rPr>
                <w:rFonts w:ascii="Baskerville MT" w:hAnsi="Baskerville MT"/>
                <w:i/>
                <w:sz w:val="24"/>
              </w:rPr>
              <w:t>k</w:t>
            </w:r>
            <w:r w:rsidR="006D1C88">
              <w:rPr>
                <w:rFonts w:ascii="Baskerville MT" w:hAnsi="Baskerville MT"/>
                <w:sz w:val="24"/>
                <w:vertAlign w:val="subscript"/>
              </w:rPr>
              <w:t>din</w:t>
            </w:r>
            <w:r w:rsidR="006D1C88">
              <w:rPr>
                <w:rFonts w:ascii="Baskerville MT" w:hAnsi="Baskerville MT"/>
                <w:sz w:val="24"/>
              </w:rPr>
              <w:t>)</w:t>
            </w:r>
            <w:r w:rsidRPr="00F44A5E">
              <w:rPr>
                <w:rFonts w:ascii="Baskerville MT" w:hAnsi="Baskerville MT"/>
                <w:sz w:val="24"/>
              </w:rPr>
              <w:t>.</w:t>
            </w:r>
          </w:p>
          <w:p w14:paraId="35890A33" w14:textId="5BEE0F29" w:rsidR="006D1C88" w:rsidRPr="00F44A5E" w:rsidRDefault="006D1C88" w:rsidP="0058476E">
            <w:pPr>
              <w:pStyle w:val="ListParagraph"/>
              <w:numPr>
                <w:ilvl w:val="0"/>
                <w:numId w:val="21"/>
              </w:numPr>
              <w:ind w:left="252"/>
              <w:rPr>
                <w:rFonts w:ascii="Baskerville MT" w:hAnsi="Baskerville MT"/>
                <w:sz w:val="24"/>
              </w:rPr>
            </w:pPr>
            <w:r>
              <w:rPr>
                <w:rFonts w:ascii="Baskerville MT" w:hAnsi="Baskerville MT"/>
                <w:sz w:val="24"/>
              </w:rPr>
              <w:t>Activated PLC can get deactivated (</w:t>
            </w:r>
            <w:r>
              <w:rPr>
                <w:rFonts w:ascii="Baskerville MT" w:hAnsi="Baskerville MT"/>
                <w:i/>
                <w:sz w:val="24"/>
              </w:rPr>
              <w:t>k</w:t>
            </w:r>
            <w:r>
              <w:rPr>
                <w:rFonts w:ascii="Baskerville MT" w:hAnsi="Baskerville MT"/>
                <w:sz w:val="24"/>
                <w:vertAlign w:val="subscript"/>
              </w:rPr>
              <w:t>PLCr</w:t>
            </w:r>
            <w:r>
              <w:rPr>
                <w:rFonts w:ascii="Baskerville MT" w:hAnsi="Baskerville MT"/>
                <w:sz w:val="24"/>
              </w:rPr>
              <w:t>)</w:t>
            </w:r>
          </w:p>
        </w:tc>
        <w:tc>
          <w:tcPr>
            <w:tcW w:w="4590" w:type="dxa"/>
          </w:tcPr>
          <w:p w14:paraId="7F8B65B2" w14:textId="41D9B7CC" w:rsidR="00CA2AD1" w:rsidRDefault="006D1C88" w:rsidP="00CA2AD1">
            <w:pPr>
              <w:rPr>
                <w:rFonts w:ascii="Baskerville MT" w:hAnsi="Baskerville MT"/>
                <w:sz w:val="24"/>
              </w:rPr>
            </w:pPr>
            <w:r w:rsidRPr="006D1C88">
              <w:rPr>
                <w:rFonts w:ascii="Baskerville MT" w:hAnsi="Baskerville MT"/>
                <w:noProof/>
                <w:sz w:val="24"/>
              </w:rPr>
              <w:drawing>
                <wp:inline distT="0" distB="0" distL="0" distR="0" wp14:anchorId="739EEC05" wp14:editId="19ADA156">
                  <wp:extent cx="2749550" cy="15323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763127" cy="1539944"/>
                          </a:xfrm>
                          <a:prstGeom prst="rect">
                            <a:avLst/>
                          </a:prstGeom>
                          <a:noFill/>
                          <a:ln>
                            <a:noFill/>
                          </a:ln>
                        </pic:spPr>
                      </pic:pic>
                    </a:graphicData>
                  </a:graphic>
                </wp:inline>
              </w:drawing>
            </w:r>
          </w:p>
        </w:tc>
      </w:tr>
      <w:tr w:rsidR="00FA4695" w14:paraId="000075E2" w14:textId="21C969DB" w:rsidTr="00A4078F">
        <w:tc>
          <w:tcPr>
            <w:tcW w:w="715" w:type="dxa"/>
            <w:vAlign w:val="center"/>
          </w:tcPr>
          <w:p w14:paraId="2427EB42" w14:textId="21C66019" w:rsidR="00CA2AD1" w:rsidRDefault="00A4078F" w:rsidP="00A4078F">
            <w:pPr>
              <w:jc w:val="center"/>
              <w:rPr>
                <w:rFonts w:ascii="Baskerville MT" w:hAnsi="Baskerville MT"/>
                <w:sz w:val="24"/>
              </w:rPr>
            </w:pPr>
            <w:r>
              <w:rPr>
                <w:rFonts w:ascii="Baskerville MT" w:hAnsi="Baskerville MT"/>
                <w:sz w:val="24"/>
              </w:rPr>
              <w:t>3.</w:t>
            </w:r>
          </w:p>
        </w:tc>
        <w:tc>
          <w:tcPr>
            <w:tcW w:w="4770" w:type="dxa"/>
          </w:tcPr>
          <w:p w14:paraId="2A7906A3" w14:textId="23E1CAA1" w:rsidR="00CA2AD1" w:rsidRPr="00FA4695" w:rsidRDefault="00CA2AD1" w:rsidP="00FA4695">
            <w:pPr>
              <w:pStyle w:val="ListParagraph"/>
              <w:numPr>
                <w:ilvl w:val="0"/>
                <w:numId w:val="22"/>
              </w:numPr>
              <w:ind w:left="252"/>
              <w:rPr>
                <w:rFonts w:ascii="Baskerville MT" w:hAnsi="Baskerville MT"/>
                <w:sz w:val="24"/>
              </w:rPr>
            </w:pPr>
            <w:r w:rsidRPr="00FA4695">
              <w:rPr>
                <w:rFonts w:ascii="Baskerville MT" w:hAnsi="Baskerville MT"/>
                <w:sz w:val="24"/>
              </w:rPr>
              <w:t>IP</w:t>
            </w:r>
            <w:r w:rsidRPr="00FA4695">
              <w:rPr>
                <w:rFonts w:ascii="Baskerville MT" w:hAnsi="Baskerville MT"/>
                <w:sz w:val="24"/>
                <w:vertAlign w:val="subscript"/>
              </w:rPr>
              <w:t>3</w:t>
            </w:r>
            <w:r w:rsidRPr="00FA4695">
              <w:rPr>
                <w:rFonts w:ascii="Baskerville MT" w:hAnsi="Baskerville MT"/>
                <w:sz w:val="24"/>
              </w:rPr>
              <w:t xml:space="preserve"> binds to the IP</w:t>
            </w:r>
            <w:r w:rsidRPr="00FA4695">
              <w:rPr>
                <w:rFonts w:ascii="Baskerville MT" w:hAnsi="Baskerville MT"/>
                <w:sz w:val="24"/>
                <w:vertAlign w:val="subscript"/>
              </w:rPr>
              <w:t>3</w:t>
            </w:r>
            <w:r w:rsidRPr="00FA4695">
              <w:rPr>
                <w:rFonts w:ascii="Baskerville MT" w:hAnsi="Baskerville MT"/>
                <w:sz w:val="24"/>
              </w:rPr>
              <w:t>-receptor (IP</w:t>
            </w:r>
            <w:r w:rsidRPr="00FA4695">
              <w:rPr>
                <w:rFonts w:ascii="Baskerville MT" w:hAnsi="Baskerville MT"/>
                <w:sz w:val="24"/>
                <w:vertAlign w:val="subscript"/>
              </w:rPr>
              <w:t>3</w:t>
            </w:r>
            <w:r w:rsidRPr="00FA4695">
              <w:rPr>
                <w:rFonts w:ascii="Baskerville MT" w:hAnsi="Baskerville MT"/>
                <w:sz w:val="24"/>
              </w:rPr>
              <w:t>R) of the endoplasmic reticulum (ER) and along with the cytosolic Ca</w:t>
            </w:r>
            <w:r w:rsidR="00FA4695">
              <w:rPr>
                <w:rFonts w:ascii="Baskerville MT" w:hAnsi="Baskerville MT"/>
                <w:sz w:val="24"/>
                <w:vertAlign w:val="superscript"/>
              </w:rPr>
              <w:t>2+</w:t>
            </w:r>
            <w:r w:rsidRPr="00FA4695">
              <w:rPr>
                <w:rFonts w:ascii="Baskerville MT" w:hAnsi="Baskerville MT"/>
                <w:sz w:val="24"/>
              </w:rPr>
              <w:t xml:space="preserve"> (CaCy) activates the receptor.  </w:t>
            </w:r>
          </w:p>
        </w:tc>
        <w:tc>
          <w:tcPr>
            <w:tcW w:w="4590" w:type="dxa"/>
          </w:tcPr>
          <w:p w14:paraId="46EECAB4" w14:textId="1A97747C" w:rsidR="00CA2AD1" w:rsidRDefault="00FA4695" w:rsidP="00CA2AD1">
            <w:pPr>
              <w:rPr>
                <w:rFonts w:ascii="Baskerville MT" w:hAnsi="Baskerville MT"/>
                <w:sz w:val="24"/>
              </w:rPr>
            </w:pPr>
            <w:r w:rsidRPr="00FA4695">
              <w:rPr>
                <w:rFonts w:ascii="Baskerville MT" w:hAnsi="Baskerville MT"/>
                <w:noProof/>
                <w:sz w:val="24"/>
              </w:rPr>
              <w:drawing>
                <wp:inline distT="0" distB="0" distL="0" distR="0" wp14:anchorId="3F5C7451" wp14:editId="5B6EE80E">
                  <wp:extent cx="1692295" cy="1301750"/>
                  <wp:effectExtent l="0" t="0" r="0" b="0"/>
                  <wp:docPr id="21"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049"/>
                          <pic:cNvPicPr>
                            <a:picLocks noChangeAspect="1"/>
                          </pic:cNvPicPr>
                        </pic:nvPicPr>
                        <pic:blipFill>
                          <a:blip r:embed="rId163"/>
                          <a:stretch>
                            <a:fillRect/>
                          </a:stretch>
                        </pic:blipFill>
                        <pic:spPr>
                          <a:xfrm>
                            <a:off x="0" y="0"/>
                            <a:ext cx="1705337" cy="1311782"/>
                          </a:xfrm>
                          <a:prstGeom prst="rect">
                            <a:avLst/>
                          </a:prstGeom>
                        </pic:spPr>
                      </pic:pic>
                    </a:graphicData>
                  </a:graphic>
                </wp:inline>
              </w:drawing>
            </w:r>
          </w:p>
        </w:tc>
      </w:tr>
      <w:tr w:rsidR="00FA4695" w14:paraId="7873F4E3" w14:textId="51E3348E" w:rsidTr="00A4078F">
        <w:tc>
          <w:tcPr>
            <w:tcW w:w="715" w:type="dxa"/>
            <w:vAlign w:val="center"/>
          </w:tcPr>
          <w:p w14:paraId="2CB70A56" w14:textId="6C753A32" w:rsidR="00CA2AD1" w:rsidRDefault="00A4078F" w:rsidP="00A4078F">
            <w:pPr>
              <w:jc w:val="center"/>
              <w:rPr>
                <w:rFonts w:ascii="Baskerville MT" w:hAnsi="Baskerville MT"/>
                <w:sz w:val="24"/>
              </w:rPr>
            </w:pPr>
            <w:r>
              <w:rPr>
                <w:rFonts w:ascii="Baskerville MT" w:hAnsi="Baskerville MT"/>
                <w:sz w:val="24"/>
              </w:rPr>
              <w:t>4.</w:t>
            </w:r>
          </w:p>
        </w:tc>
        <w:tc>
          <w:tcPr>
            <w:tcW w:w="4770" w:type="dxa"/>
          </w:tcPr>
          <w:p w14:paraId="051457AB" w14:textId="6586B299" w:rsidR="00CA2AD1" w:rsidRPr="00FA4695" w:rsidRDefault="00CA2AD1" w:rsidP="00FA4695">
            <w:pPr>
              <w:pStyle w:val="ListParagraph"/>
              <w:numPr>
                <w:ilvl w:val="0"/>
                <w:numId w:val="22"/>
              </w:numPr>
              <w:ind w:left="252"/>
              <w:rPr>
                <w:rFonts w:ascii="Baskerville MT" w:hAnsi="Baskerville MT"/>
                <w:sz w:val="24"/>
              </w:rPr>
            </w:pPr>
            <w:r w:rsidRPr="00FA4695">
              <w:rPr>
                <w:rFonts w:ascii="Baskerville MT" w:hAnsi="Baskerville MT"/>
                <w:sz w:val="24"/>
              </w:rPr>
              <w:t>Upon proper activation of IP</w:t>
            </w:r>
            <w:r w:rsidRPr="00FA4695">
              <w:rPr>
                <w:rFonts w:ascii="Baskerville MT" w:hAnsi="Baskerville MT"/>
                <w:sz w:val="24"/>
                <w:vertAlign w:val="subscript"/>
              </w:rPr>
              <w:t>3</w:t>
            </w:r>
            <w:r w:rsidRPr="00FA4695">
              <w:rPr>
                <w:rFonts w:ascii="Baskerville MT" w:hAnsi="Baskerville MT"/>
                <w:sz w:val="24"/>
              </w:rPr>
              <w:t>R, Ca is released from the ER (Ca</w:t>
            </w:r>
            <w:r w:rsidRPr="00FA4695">
              <w:rPr>
                <w:rFonts w:ascii="Baskerville MT" w:hAnsi="Baskerville MT"/>
                <w:sz w:val="24"/>
                <w:vertAlign w:val="superscript"/>
              </w:rPr>
              <w:t>2+</w:t>
            </w:r>
            <w:r w:rsidRPr="00FA4695">
              <w:rPr>
                <w:rFonts w:ascii="Baskerville MT" w:hAnsi="Baskerville MT"/>
                <w:sz w:val="24"/>
              </w:rPr>
              <w:t>-induced Ca</w:t>
            </w:r>
            <w:r w:rsidRPr="00FA4695">
              <w:rPr>
                <w:rFonts w:ascii="Baskerville MT" w:hAnsi="Baskerville MT"/>
                <w:sz w:val="24"/>
                <w:vertAlign w:val="superscript"/>
              </w:rPr>
              <w:t>2+</w:t>
            </w:r>
            <w:r w:rsidRPr="00FA4695">
              <w:rPr>
                <w:rFonts w:ascii="Baskerville MT" w:hAnsi="Baskerville MT"/>
                <w:sz w:val="24"/>
              </w:rPr>
              <w:t xml:space="preserve"> release, CICR)</w:t>
            </w:r>
            <w:r w:rsidR="00FA4695">
              <w:rPr>
                <w:rFonts w:ascii="Baskerville MT" w:hAnsi="Baskerville MT"/>
                <w:sz w:val="24"/>
              </w:rPr>
              <w:t xml:space="preserve">, </w:t>
            </w:r>
            <w:r w:rsidR="00FA4695">
              <w:rPr>
                <w:rFonts w:ascii="Baskerville MT" w:hAnsi="Baskerville MT"/>
                <w:i/>
                <w:sz w:val="24"/>
              </w:rPr>
              <w:t>V</w:t>
            </w:r>
            <w:r w:rsidR="00FA4695">
              <w:rPr>
                <w:rFonts w:ascii="Baskerville MT" w:hAnsi="Baskerville MT"/>
                <w:sz w:val="24"/>
                <w:vertAlign w:val="subscript"/>
              </w:rPr>
              <w:t>3</w:t>
            </w:r>
          </w:p>
        </w:tc>
        <w:tc>
          <w:tcPr>
            <w:tcW w:w="4590" w:type="dxa"/>
          </w:tcPr>
          <w:p w14:paraId="14640B46" w14:textId="4AC2C5D2" w:rsidR="00CA2AD1" w:rsidRDefault="00FA4695" w:rsidP="00CA2AD1">
            <w:pPr>
              <w:rPr>
                <w:rFonts w:ascii="Baskerville MT" w:hAnsi="Baskerville MT"/>
                <w:sz w:val="24"/>
              </w:rPr>
            </w:pPr>
            <w:r w:rsidRPr="00FA4695">
              <w:rPr>
                <w:rFonts w:ascii="Baskerville MT" w:hAnsi="Baskerville MT"/>
                <w:noProof/>
                <w:sz w:val="24"/>
              </w:rPr>
              <w:drawing>
                <wp:inline distT="0" distB="0" distL="0" distR="0" wp14:anchorId="2D2BD472" wp14:editId="5D0EA01C">
                  <wp:extent cx="1001412" cy="1281430"/>
                  <wp:effectExtent l="0" t="0" r="8255"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4"/>
                          <a:stretch>
                            <a:fillRect/>
                          </a:stretch>
                        </pic:blipFill>
                        <pic:spPr>
                          <a:xfrm>
                            <a:off x="0" y="0"/>
                            <a:ext cx="1005524" cy="1286692"/>
                          </a:xfrm>
                          <a:prstGeom prst="rect">
                            <a:avLst/>
                          </a:prstGeom>
                        </pic:spPr>
                      </pic:pic>
                    </a:graphicData>
                  </a:graphic>
                </wp:inline>
              </w:drawing>
            </w:r>
          </w:p>
        </w:tc>
      </w:tr>
      <w:tr w:rsidR="00FA4695" w14:paraId="2C037D5D" w14:textId="5D112E2E" w:rsidTr="00A4078F">
        <w:tc>
          <w:tcPr>
            <w:tcW w:w="715" w:type="dxa"/>
            <w:vAlign w:val="center"/>
          </w:tcPr>
          <w:p w14:paraId="1386AA65" w14:textId="2526C18B" w:rsidR="00CA2AD1" w:rsidRDefault="00A4078F" w:rsidP="00A4078F">
            <w:pPr>
              <w:jc w:val="center"/>
              <w:rPr>
                <w:rFonts w:ascii="Baskerville MT" w:hAnsi="Baskerville MT"/>
                <w:sz w:val="24"/>
              </w:rPr>
            </w:pPr>
            <w:r>
              <w:rPr>
                <w:rFonts w:ascii="Baskerville MT" w:hAnsi="Baskerville MT"/>
                <w:sz w:val="24"/>
              </w:rPr>
              <w:t>5.</w:t>
            </w:r>
          </w:p>
        </w:tc>
        <w:tc>
          <w:tcPr>
            <w:tcW w:w="4770" w:type="dxa"/>
          </w:tcPr>
          <w:p w14:paraId="304396F8" w14:textId="24101441" w:rsidR="00CA2AD1" w:rsidRPr="00FA4695" w:rsidRDefault="00CA2AD1" w:rsidP="00FA4695">
            <w:pPr>
              <w:pStyle w:val="ListParagraph"/>
              <w:numPr>
                <w:ilvl w:val="0"/>
                <w:numId w:val="22"/>
              </w:numPr>
              <w:ind w:left="252"/>
              <w:rPr>
                <w:rFonts w:ascii="Baskerville MT" w:hAnsi="Baskerville MT"/>
                <w:sz w:val="24"/>
              </w:rPr>
            </w:pPr>
            <w:r w:rsidRPr="00FA4695">
              <w:rPr>
                <w:rFonts w:ascii="Baskerville MT" w:hAnsi="Baskerville MT"/>
                <w:sz w:val="24"/>
              </w:rPr>
              <w:t>Smooth endoplasmic reticular Ca</w:t>
            </w:r>
            <w:r w:rsidRPr="00FA4695">
              <w:rPr>
                <w:rFonts w:ascii="Baskerville MT" w:hAnsi="Baskerville MT"/>
                <w:sz w:val="24"/>
                <w:vertAlign w:val="superscript"/>
              </w:rPr>
              <w:t>2+</w:t>
            </w:r>
            <w:r w:rsidRPr="00FA4695">
              <w:rPr>
                <w:rFonts w:ascii="Baskerville MT" w:hAnsi="Baskerville MT"/>
                <w:sz w:val="24"/>
              </w:rPr>
              <w:t xml:space="preserve"> ATPase (SERCA) pumps replete the ER with Ca</w:t>
            </w:r>
            <w:r w:rsidRPr="00FA4695">
              <w:rPr>
                <w:rFonts w:ascii="Baskerville MT" w:hAnsi="Baskerville MT"/>
                <w:sz w:val="24"/>
                <w:vertAlign w:val="superscript"/>
              </w:rPr>
              <w:t>2+</w:t>
            </w:r>
            <w:r w:rsidRPr="00FA4695">
              <w:rPr>
                <w:rFonts w:ascii="Baskerville MT" w:hAnsi="Baskerville MT"/>
                <w:sz w:val="24"/>
              </w:rPr>
              <w:t xml:space="preserve"> </w:t>
            </w:r>
            <w:r w:rsidR="00FA4695">
              <w:rPr>
                <w:rFonts w:ascii="Baskerville MT" w:hAnsi="Baskerville MT"/>
                <w:sz w:val="24"/>
              </w:rPr>
              <w:t>(</w:t>
            </w:r>
            <w:r w:rsidR="00FA4695">
              <w:rPr>
                <w:rFonts w:ascii="Baskerville MT" w:hAnsi="Baskerville MT"/>
                <w:i/>
                <w:sz w:val="24"/>
              </w:rPr>
              <w:t>V</w:t>
            </w:r>
            <w:r w:rsidR="00FA4695">
              <w:rPr>
                <w:rFonts w:ascii="Baskerville MT" w:hAnsi="Baskerville MT"/>
                <w:sz w:val="24"/>
                <w:vertAlign w:val="subscript"/>
              </w:rPr>
              <w:t>2</w:t>
            </w:r>
            <w:r w:rsidR="00FA4695">
              <w:rPr>
                <w:rFonts w:ascii="Baskerville MT" w:hAnsi="Baskerville MT"/>
                <w:sz w:val="24"/>
              </w:rPr>
              <w:t>). Ca</w:t>
            </w:r>
            <w:r w:rsidR="00FA4695">
              <w:rPr>
                <w:rFonts w:ascii="Baskerville MT" w:hAnsi="Baskerville MT"/>
                <w:sz w:val="24"/>
                <w:vertAlign w:val="superscript"/>
              </w:rPr>
              <w:t>2+</w:t>
            </w:r>
            <w:r w:rsidR="00FA4695">
              <w:rPr>
                <w:rFonts w:ascii="Baskerville MT" w:hAnsi="Baskerville MT"/>
                <w:sz w:val="24"/>
              </w:rPr>
              <w:t xml:space="preserve"> also leaks out from the ER (</w:t>
            </w:r>
            <w:r w:rsidR="00FA4695">
              <w:rPr>
                <w:rFonts w:ascii="Baskerville MT" w:hAnsi="Baskerville MT"/>
                <w:i/>
                <w:sz w:val="24"/>
              </w:rPr>
              <w:t>k</w:t>
            </w:r>
            <w:r w:rsidR="00FA4695">
              <w:rPr>
                <w:rFonts w:ascii="Baskerville MT" w:hAnsi="Baskerville MT"/>
                <w:sz w:val="24"/>
                <w:vertAlign w:val="subscript"/>
              </w:rPr>
              <w:t>f</w:t>
            </w:r>
            <w:r w:rsidR="00FA4695">
              <w:rPr>
                <w:rFonts w:ascii="Baskerville MT" w:hAnsi="Baskerville MT"/>
                <w:sz w:val="24"/>
              </w:rPr>
              <w:t>).</w:t>
            </w:r>
          </w:p>
        </w:tc>
        <w:tc>
          <w:tcPr>
            <w:tcW w:w="4590" w:type="dxa"/>
          </w:tcPr>
          <w:p w14:paraId="77258BED" w14:textId="5D81E2DE" w:rsidR="00CA2AD1" w:rsidRDefault="00A4078F" w:rsidP="00CA2AD1">
            <w:pPr>
              <w:rPr>
                <w:rFonts w:ascii="Baskerville MT" w:hAnsi="Baskerville MT"/>
                <w:sz w:val="24"/>
              </w:rPr>
            </w:pPr>
            <w:r w:rsidRPr="00A4078F">
              <w:rPr>
                <w:rFonts w:ascii="Baskerville MT" w:hAnsi="Baskerville MT"/>
                <w:noProof/>
                <w:sz w:val="24"/>
              </w:rPr>
              <w:drawing>
                <wp:inline distT="0" distB="0" distL="0" distR="0" wp14:anchorId="5AE94A78" wp14:editId="7AEC8A35">
                  <wp:extent cx="1096665" cy="869315"/>
                  <wp:effectExtent l="0" t="0" r="0" b="698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5"/>
                          <a:stretch>
                            <a:fillRect/>
                          </a:stretch>
                        </pic:blipFill>
                        <pic:spPr>
                          <a:xfrm>
                            <a:off x="0" y="0"/>
                            <a:ext cx="1111112" cy="880767"/>
                          </a:xfrm>
                          <a:prstGeom prst="rect">
                            <a:avLst/>
                          </a:prstGeom>
                        </pic:spPr>
                      </pic:pic>
                    </a:graphicData>
                  </a:graphic>
                </wp:inline>
              </w:drawing>
            </w:r>
          </w:p>
        </w:tc>
      </w:tr>
      <w:tr w:rsidR="00FA4695" w14:paraId="728F60E6" w14:textId="7675EE8B" w:rsidTr="00A4078F">
        <w:tc>
          <w:tcPr>
            <w:tcW w:w="715" w:type="dxa"/>
            <w:vAlign w:val="center"/>
          </w:tcPr>
          <w:p w14:paraId="1CED2763" w14:textId="7F2C95A1" w:rsidR="00CA2AD1" w:rsidRDefault="00A4078F" w:rsidP="00A4078F">
            <w:pPr>
              <w:jc w:val="center"/>
              <w:rPr>
                <w:rFonts w:ascii="Baskerville MT" w:hAnsi="Baskerville MT"/>
                <w:sz w:val="24"/>
              </w:rPr>
            </w:pPr>
            <w:r>
              <w:rPr>
                <w:rFonts w:ascii="Baskerville MT" w:hAnsi="Baskerville MT"/>
                <w:sz w:val="24"/>
              </w:rPr>
              <w:t>6.</w:t>
            </w:r>
          </w:p>
        </w:tc>
        <w:tc>
          <w:tcPr>
            <w:tcW w:w="4770" w:type="dxa"/>
          </w:tcPr>
          <w:p w14:paraId="510CC932" w14:textId="74D7834F" w:rsidR="00CA2AD1" w:rsidRPr="00FA4695" w:rsidRDefault="00CA2AD1" w:rsidP="00FA4695">
            <w:pPr>
              <w:pStyle w:val="ListParagraph"/>
              <w:numPr>
                <w:ilvl w:val="0"/>
                <w:numId w:val="22"/>
              </w:numPr>
              <w:ind w:left="252"/>
              <w:rPr>
                <w:rFonts w:ascii="Baskerville MT" w:hAnsi="Baskerville MT"/>
                <w:sz w:val="24"/>
              </w:rPr>
            </w:pPr>
            <w:r w:rsidRPr="00FA4695">
              <w:rPr>
                <w:rFonts w:ascii="Baskerville MT" w:hAnsi="Baskerville MT"/>
                <w:sz w:val="24"/>
              </w:rPr>
              <w:t>IP</w:t>
            </w:r>
            <w:r w:rsidRPr="00FA4695">
              <w:rPr>
                <w:rFonts w:ascii="Baskerville MT" w:hAnsi="Baskerville MT"/>
                <w:sz w:val="24"/>
                <w:vertAlign w:val="subscript"/>
              </w:rPr>
              <w:t>3</w:t>
            </w:r>
            <w:r w:rsidRPr="00FA4695">
              <w:rPr>
                <w:rFonts w:ascii="Baskerville MT" w:hAnsi="Baskerville MT"/>
                <w:sz w:val="24"/>
              </w:rPr>
              <w:t xml:space="preserve"> is removed via Ca</w:t>
            </w:r>
            <w:r w:rsidRPr="00FA4695">
              <w:rPr>
                <w:rFonts w:ascii="Baskerville MT" w:hAnsi="Baskerville MT"/>
                <w:sz w:val="24"/>
                <w:vertAlign w:val="superscript"/>
              </w:rPr>
              <w:t>2+</w:t>
            </w:r>
            <w:r w:rsidRPr="00FA4695">
              <w:rPr>
                <w:rFonts w:ascii="Baskerville MT" w:hAnsi="Baskerville MT"/>
                <w:sz w:val="24"/>
              </w:rPr>
              <w:t xml:space="preserve">-dependent </w:t>
            </w:r>
            <w:r w:rsidR="00FA4695" w:rsidRPr="00FA4695">
              <w:rPr>
                <w:rFonts w:ascii="Baskerville MT" w:hAnsi="Baskerville MT"/>
                <w:sz w:val="24"/>
              </w:rPr>
              <w:t>(</w:t>
            </w:r>
            <w:r w:rsidR="00FA4695" w:rsidRPr="00FA4695">
              <w:rPr>
                <w:rFonts w:ascii="Baskerville MT" w:hAnsi="Baskerville MT"/>
                <w:i/>
                <w:sz w:val="24"/>
              </w:rPr>
              <w:t>V</w:t>
            </w:r>
            <w:r w:rsidR="00FA4695" w:rsidRPr="00FA4695">
              <w:rPr>
                <w:rFonts w:ascii="Baskerville MT" w:hAnsi="Baskerville MT"/>
                <w:sz w:val="24"/>
                <w:vertAlign w:val="subscript"/>
              </w:rPr>
              <w:t>5</w:t>
            </w:r>
            <w:r w:rsidR="00FA4695" w:rsidRPr="00FA4695">
              <w:rPr>
                <w:rFonts w:ascii="Baskerville MT" w:hAnsi="Baskerville MT"/>
                <w:sz w:val="24"/>
              </w:rPr>
              <w:t xml:space="preserve">) </w:t>
            </w:r>
            <w:r w:rsidRPr="00FA4695">
              <w:rPr>
                <w:rFonts w:ascii="Baskerville MT" w:hAnsi="Baskerville MT"/>
                <w:sz w:val="24"/>
              </w:rPr>
              <w:t>and Ca</w:t>
            </w:r>
            <w:r w:rsidRPr="00FA4695">
              <w:rPr>
                <w:rFonts w:ascii="Baskerville MT" w:hAnsi="Baskerville MT"/>
                <w:sz w:val="24"/>
                <w:vertAlign w:val="superscript"/>
              </w:rPr>
              <w:t>2+</w:t>
            </w:r>
            <w:r w:rsidRPr="00FA4695">
              <w:rPr>
                <w:rFonts w:ascii="Baskerville MT" w:hAnsi="Baskerville MT"/>
                <w:sz w:val="24"/>
              </w:rPr>
              <w:t>-independent</w:t>
            </w:r>
            <w:r w:rsidR="00FA4695" w:rsidRPr="00FA4695">
              <w:rPr>
                <w:rFonts w:ascii="Baskerville MT" w:hAnsi="Baskerville MT"/>
                <w:sz w:val="24"/>
              </w:rPr>
              <w:t xml:space="preserve"> (</w:t>
            </w:r>
            <w:r w:rsidR="00FA4695" w:rsidRPr="00FA4695">
              <w:rPr>
                <w:rFonts w:ascii="Symbol" w:hAnsi="Symbol"/>
                <w:i/>
                <w:sz w:val="24"/>
              </w:rPr>
              <w:t></w:t>
            </w:r>
            <w:r w:rsidR="00FA4695" w:rsidRPr="00FA4695">
              <w:rPr>
                <w:rFonts w:ascii="Baskerville MT" w:hAnsi="Baskerville MT"/>
                <w:sz w:val="24"/>
              </w:rPr>
              <w:t>)</w:t>
            </w:r>
            <w:r w:rsidRPr="00FA4695">
              <w:rPr>
                <w:rFonts w:ascii="Baskerville MT" w:hAnsi="Baskerville MT"/>
                <w:sz w:val="24"/>
              </w:rPr>
              <w:t xml:space="preserve"> pathways</w:t>
            </w:r>
            <w:r w:rsidR="00FA4695" w:rsidRPr="00FA4695">
              <w:rPr>
                <w:rFonts w:ascii="Baskerville MT" w:hAnsi="Baskerville MT"/>
                <w:sz w:val="24"/>
              </w:rPr>
              <w:t>.</w:t>
            </w:r>
          </w:p>
        </w:tc>
        <w:tc>
          <w:tcPr>
            <w:tcW w:w="4590" w:type="dxa"/>
          </w:tcPr>
          <w:p w14:paraId="254D369F" w14:textId="39F7E99D" w:rsidR="00CA2AD1" w:rsidRDefault="00FA4695" w:rsidP="00CA2AD1">
            <w:pPr>
              <w:rPr>
                <w:rFonts w:ascii="Baskerville MT" w:hAnsi="Baskerville MT"/>
                <w:sz w:val="24"/>
              </w:rPr>
            </w:pPr>
            <w:r w:rsidRPr="00FA4695">
              <w:rPr>
                <w:rFonts w:ascii="Baskerville MT" w:hAnsi="Baskerville MT"/>
                <w:noProof/>
                <w:sz w:val="24"/>
              </w:rPr>
              <w:drawing>
                <wp:inline distT="0" distB="0" distL="0" distR="0" wp14:anchorId="76C9F490" wp14:editId="64379D59">
                  <wp:extent cx="1215322" cy="8636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6"/>
                          <a:stretch>
                            <a:fillRect/>
                          </a:stretch>
                        </pic:blipFill>
                        <pic:spPr>
                          <a:xfrm>
                            <a:off x="0" y="0"/>
                            <a:ext cx="1224603" cy="870195"/>
                          </a:xfrm>
                          <a:prstGeom prst="rect">
                            <a:avLst/>
                          </a:prstGeom>
                        </pic:spPr>
                      </pic:pic>
                    </a:graphicData>
                  </a:graphic>
                </wp:inline>
              </w:drawing>
            </w:r>
          </w:p>
        </w:tc>
      </w:tr>
    </w:tbl>
    <w:p w14:paraId="2709B57C" w14:textId="77777777" w:rsidR="00CA2AD1" w:rsidRPr="00CA2AD1" w:rsidRDefault="00CA2AD1" w:rsidP="00CA2AD1">
      <w:pPr>
        <w:rPr>
          <w:rFonts w:ascii="Baskerville MT" w:hAnsi="Baskerville MT"/>
          <w:sz w:val="24"/>
        </w:rPr>
      </w:pPr>
    </w:p>
    <w:p w14:paraId="2B818451" w14:textId="14480146" w:rsidR="00B23178" w:rsidRPr="00B23178" w:rsidRDefault="00B23178" w:rsidP="00B23178">
      <w:pPr>
        <w:pStyle w:val="Caption"/>
        <w:jc w:val="center"/>
      </w:pPr>
      <w:r>
        <w:t xml:space="preserve">Table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CC1873">
        <w:t>.</w:t>
      </w:r>
      <w:r w:rsidR="00B4056E">
        <w:fldChar w:fldCharType="begin"/>
      </w:r>
      <w:r w:rsidR="00B4056E">
        <w:instrText xml:space="preserve"> SEQ Table \* ARABIC \s 1 </w:instrText>
      </w:r>
      <w:r w:rsidR="00B4056E">
        <w:fldChar w:fldCharType="separate"/>
      </w:r>
      <w:r w:rsidR="00B4056E">
        <w:rPr>
          <w:noProof/>
        </w:rPr>
        <w:t>3</w:t>
      </w:r>
      <w:r w:rsidR="00B4056E">
        <w:rPr>
          <w:noProof/>
        </w:rPr>
        <w:fldChar w:fldCharType="end"/>
      </w:r>
      <w:r>
        <w:t xml:space="preserve"> Details of the model</w:t>
      </w:r>
    </w:p>
    <w:p w14:paraId="6D67B6F3" w14:textId="77777777" w:rsidR="000C6E60" w:rsidRPr="000C6E60" w:rsidRDefault="000C6E60" w:rsidP="000C6E60">
      <w:pPr>
        <w:rPr>
          <w:rFonts w:ascii="Baskerville MT" w:hAnsi="Baskerville MT"/>
          <w:sz w:val="24"/>
        </w:rPr>
      </w:pPr>
    </w:p>
    <w:p w14:paraId="10DAB800" w14:textId="3B2146E2" w:rsidR="006575A3" w:rsidRDefault="006575A3" w:rsidP="006575A3">
      <w:pPr>
        <w:pStyle w:val="ListParagraph"/>
        <w:ind w:left="270"/>
        <w:rPr>
          <w:rFonts w:ascii="Baskerville MT" w:hAnsi="Baskerville MT"/>
          <w:sz w:val="24"/>
        </w:rPr>
      </w:pPr>
      <w:r w:rsidRPr="006575A3">
        <w:rPr>
          <w:rFonts w:ascii="Baskerville MT" w:hAnsi="Baskerville MT"/>
          <w:noProof/>
          <w:sz w:val="24"/>
        </w:rPr>
        <w:lastRenderedPageBreak/>
        <w:drawing>
          <wp:inline distT="0" distB="0" distL="0" distR="0" wp14:anchorId="06A9160F" wp14:editId="7F478455">
            <wp:extent cx="5270500" cy="3947244"/>
            <wp:effectExtent l="0" t="0" r="6350" b="0"/>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73638" cy="3949594"/>
                    </a:xfrm>
                    <a:prstGeom prst="rect">
                      <a:avLst/>
                    </a:prstGeom>
                    <a:noFill/>
                    <a:ln>
                      <a:noFill/>
                    </a:ln>
                    <a:effectLst/>
                    <a:extLst/>
                  </pic:spPr>
                </pic:pic>
              </a:graphicData>
            </a:graphic>
          </wp:inline>
        </w:drawing>
      </w:r>
    </w:p>
    <w:p w14:paraId="1454E822" w14:textId="693C81AA" w:rsidR="006575A3" w:rsidRPr="000C6E60" w:rsidRDefault="006575A3" w:rsidP="000C6E60">
      <w:pPr>
        <w:pStyle w:val="Caption"/>
        <w:jc w:val="center"/>
        <w:rPr>
          <w:rFonts w:ascii="Baskerville MT" w:hAnsi="Baskerville MT"/>
          <w:sz w:val="24"/>
        </w:rPr>
      </w:pPr>
      <w:bookmarkStart w:id="207" w:name="_Ref378255003"/>
      <w:bookmarkStart w:id="208" w:name="_Toc383950341"/>
      <w:r>
        <w:t xml:space="preserve">Figure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3</w:t>
      </w:r>
      <w:r w:rsidR="00B4056E">
        <w:rPr>
          <w:noProof/>
        </w:rPr>
        <w:fldChar w:fldCharType="end"/>
      </w:r>
      <w:bookmarkEnd w:id="207"/>
      <w:r>
        <w:t xml:space="preserve"> </w:t>
      </w:r>
      <w:r w:rsidR="000C6E60">
        <w:t>The G-protein cascading mechanism and CICR-facilitated Ca</w:t>
      </w:r>
      <w:r w:rsidR="000C6E60">
        <w:rPr>
          <w:vertAlign w:val="superscript"/>
        </w:rPr>
        <w:t>2+</w:t>
      </w:r>
      <w:r w:rsidR="000C6E60">
        <w:t>-dynamics</w:t>
      </w:r>
      <w:bookmarkEnd w:id="208"/>
    </w:p>
    <w:p w14:paraId="09E70BE6" w14:textId="3892D577" w:rsidR="00F4645D" w:rsidRDefault="00F4645D" w:rsidP="000C325C">
      <w:pPr>
        <w:ind w:left="1267" w:firstLine="533"/>
        <w:rPr>
          <w:rFonts w:ascii="Baskerville MT" w:hAnsi="Baskerville MT"/>
          <w:sz w:val="24"/>
        </w:rPr>
      </w:pPr>
    </w:p>
    <w:p w14:paraId="1BFE4CE3" w14:textId="77777777" w:rsidR="006575A3" w:rsidRDefault="006575A3" w:rsidP="000C325C">
      <w:pPr>
        <w:ind w:left="1267" w:firstLine="533"/>
        <w:rPr>
          <w:rFonts w:ascii="Baskerville MT" w:hAnsi="Baskerville MT"/>
          <w:sz w:val="24"/>
        </w:rPr>
      </w:pPr>
    </w:p>
    <w:p w14:paraId="7E1E6DBF" w14:textId="64EB22F4" w:rsidR="00F4645D" w:rsidRDefault="00F4645D" w:rsidP="00F4645D">
      <w:r w:rsidRPr="00F4645D">
        <w:rPr>
          <w:noProof/>
        </w:rPr>
        <w:lastRenderedPageBreak/>
        <w:drawing>
          <wp:inline distT="0" distB="0" distL="0" distR="0" wp14:anchorId="2BA8D112" wp14:editId="5A978A1B">
            <wp:extent cx="5943600" cy="4271010"/>
            <wp:effectExtent l="0" t="0" r="0" b="0"/>
            <wp:docPr id="20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943600" cy="4271010"/>
                    </a:xfrm>
                    <a:prstGeom prst="rect">
                      <a:avLst/>
                    </a:prstGeom>
                    <a:noFill/>
                    <a:ln>
                      <a:noFill/>
                    </a:ln>
                    <a:extLst/>
                  </pic:spPr>
                </pic:pic>
              </a:graphicData>
            </a:graphic>
          </wp:inline>
        </w:drawing>
      </w:r>
    </w:p>
    <w:p w14:paraId="79B002E4" w14:textId="06C04CFB" w:rsidR="000C6E60" w:rsidRDefault="00F4645D" w:rsidP="00F4645D">
      <w:pPr>
        <w:pStyle w:val="Caption"/>
        <w:jc w:val="center"/>
      </w:pPr>
      <w:bookmarkStart w:id="209" w:name="_Ref378255011"/>
      <w:bookmarkStart w:id="210" w:name="_Toc383950342"/>
      <w:r>
        <w:t xml:space="preserve">Figure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4</w:t>
      </w:r>
      <w:r w:rsidR="00B4056E">
        <w:rPr>
          <w:noProof/>
        </w:rPr>
        <w:fldChar w:fldCharType="end"/>
      </w:r>
      <w:bookmarkEnd w:id="209"/>
      <w:r>
        <w:t xml:space="preserve"> Schematics of the model of Ca</w:t>
      </w:r>
      <w:r>
        <w:rPr>
          <w:vertAlign w:val="superscript"/>
        </w:rPr>
        <w:t>2+</w:t>
      </w:r>
      <w:r>
        <w:t xml:space="preserve">-dynamics in </w:t>
      </w:r>
      <w:r>
        <w:rPr>
          <w:i/>
        </w:rPr>
        <w:t>Paramecium</w:t>
      </w:r>
      <w:r>
        <w:t xml:space="preserve"> cells</w:t>
      </w:r>
      <w:bookmarkEnd w:id="210"/>
    </w:p>
    <w:p w14:paraId="76483E48" w14:textId="77777777" w:rsidR="00A4078F" w:rsidRDefault="00A4078F" w:rsidP="00A4078F">
      <w:pPr>
        <w:ind w:left="-90" w:firstLine="533"/>
        <w:rPr>
          <w:rFonts w:ascii="Baskerville MT" w:hAnsi="Baskerville MT"/>
          <w:sz w:val="24"/>
        </w:rPr>
      </w:pPr>
      <w:r w:rsidRPr="00F4645D">
        <w:rPr>
          <w:noProof/>
        </w:rPr>
        <w:drawing>
          <wp:inline distT="0" distB="0" distL="0" distR="0" wp14:anchorId="72BAD9D6" wp14:editId="0543DE55">
            <wp:extent cx="5944626" cy="2944368"/>
            <wp:effectExtent l="0" t="0" r="0" b="0"/>
            <wp:docPr id="30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944626" cy="2944368"/>
                    </a:xfrm>
                    <a:prstGeom prst="rect">
                      <a:avLst/>
                    </a:prstGeom>
                    <a:noFill/>
                    <a:ln>
                      <a:noFill/>
                    </a:ln>
                    <a:extLst/>
                  </pic:spPr>
                </pic:pic>
              </a:graphicData>
            </a:graphic>
          </wp:inline>
        </w:drawing>
      </w:r>
    </w:p>
    <w:p w14:paraId="4C8A5A66" w14:textId="5C56337E" w:rsidR="00A4078F" w:rsidRDefault="00A4078F" w:rsidP="00A4078F">
      <w:pPr>
        <w:pStyle w:val="Caption"/>
        <w:jc w:val="center"/>
      </w:pPr>
      <w:bookmarkStart w:id="211" w:name="_Ref378255048"/>
      <w:bookmarkStart w:id="212" w:name="_Toc383950343"/>
      <w:r>
        <w:t xml:space="preserve">Figure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5</w:t>
      </w:r>
      <w:r w:rsidR="00B4056E">
        <w:rPr>
          <w:noProof/>
        </w:rPr>
        <w:fldChar w:fldCharType="end"/>
      </w:r>
      <w:bookmarkEnd w:id="211"/>
      <w:r>
        <w:t xml:space="preserve"> Mathematical model for Ca</w:t>
      </w:r>
      <w:r>
        <w:rPr>
          <w:vertAlign w:val="superscript"/>
        </w:rPr>
        <w:t>2+</w:t>
      </w:r>
      <w:r>
        <w:t>-oscillation</w:t>
      </w:r>
      <w:bookmarkEnd w:id="212"/>
    </w:p>
    <w:p w14:paraId="6DD40301" w14:textId="348F3DF2" w:rsidR="000C6E60" w:rsidRDefault="000C6E60">
      <w:pPr>
        <w:spacing w:after="160" w:line="259" w:lineRule="auto"/>
        <w:rPr>
          <w:b/>
          <w:bCs/>
        </w:rPr>
      </w:pPr>
    </w:p>
    <w:tbl>
      <w:tblPr>
        <w:tblW w:w="9340" w:type="dxa"/>
        <w:tblCellMar>
          <w:left w:w="0" w:type="dxa"/>
          <w:right w:w="0" w:type="dxa"/>
        </w:tblCellMar>
        <w:tblLook w:val="0600" w:firstRow="0" w:lastRow="0" w:firstColumn="0" w:lastColumn="0" w:noHBand="1" w:noVBand="1"/>
      </w:tblPr>
      <w:tblGrid>
        <w:gridCol w:w="1172"/>
        <w:gridCol w:w="1354"/>
        <w:gridCol w:w="1514"/>
        <w:gridCol w:w="5300"/>
      </w:tblGrid>
      <w:tr w:rsidR="000C6E60" w:rsidRPr="006F7C20" w14:paraId="0171BFD7" w14:textId="77777777" w:rsidTr="00CA2AD1">
        <w:trPr>
          <w:trHeight w:val="415"/>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98441C2" w14:textId="77777777" w:rsidR="000C6E60" w:rsidRPr="006F7C20" w:rsidRDefault="000C6E60" w:rsidP="00CA2AD1">
            <w:pPr>
              <w:spacing w:after="160" w:line="259" w:lineRule="auto"/>
            </w:pPr>
            <w:r w:rsidRPr="006F7C20">
              <w:rPr>
                <w:rFonts w:eastAsia="Calibri"/>
                <w:bCs/>
              </w:rPr>
              <w:lastRenderedPageBreak/>
              <w:t>Parameter</w:t>
            </w:r>
          </w:p>
        </w:tc>
        <w:tc>
          <w:tcPr>
            <w:tcW w:w="1354" w:type="dxa"/>
            <w:tcBorders>
              <w:top w:val="single" w:sz="8" w:space="0" w:color="000000"/>
              <w:left w:val="single" w:sz="8" w:space="0" w:color="000000"/>
              <w:bottom w:val="single" w:sz="8" w:space="0" w:color="000000"/>
              <w:right w:val="single" w:sz="8" w:space="0" w:color="000000"/>
            </w:tcBorders>
          </w:tcPr>
          <w:p w14:paraId="61DBAE2E" w14:textId="77777777" w:rsidR="000C6E60" w:rsidRPr="006F7C20" w:rsidRDefault="000C6E60" w:rsidP="00CA2AD1">
            <w:pPr>
              <w:rPr>
                <w:bCs/>
              </w:rPr>
            </w:pPr>
            <w:r>
              <w:rPr>
                <w:bCs/>
              </w:rPr>
              <w:t>Model representation</w:t>
            </w:r>
          </w:p>
        </w:tc>
        <w:tc>
          <w:tcPr>
            <w:tcW w:w="1514" w:type="dxa"/>
            <w:tcBorders>
              <w:top w:val="single" w:sz="8" w:space="0" w:color="000000"/>
              <w:left w:val="single" w:sz="8" w:space="0" w:color="000000"/>
              <w:bottom w:val="single" w:sz="8" w:space="0" w:color="000000"/>
              <w:right w:val="single" w:sz="8" w:space="0" w:color="000000"/>
            </w:tcBorders>
          </w:tcPr>
          <w:p w14:paraId="43B5FA8B" w14:textId="77777777" w:rsidR="000C6E60" w:rsidRPr="006F7C20" w:rsidRDefault="000C6E60" w:rsidP="00CA2AD1">
            <w:pPr>
              <w:rPr>
                <w:bCs/>
              </w:rPr>
            </w:pPr>
            <w:r>
              <w:rPr>
                <w:bCs/>
              </w:rPr>
              <w:t>Maximum value</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7598C8D" w14:textId="77777777" w:rsidR="000C6E60" w:rsidRPr="006F7C20" w:rsidRDefault="000C6E60" w:rsidP="00CA2AD1">
            <w:pPr>
              <w:spacing w:after="160" w:line="259" w:lineRule="auto"/>
            </w:pPr>
            <w:r w:rsidRPr="006F7C20">
              <w:rPr>
                <w:rFonts w:eastAsia="Calibri"/>
                <w:bCs/>
              </w:rPr>
              <w:t>Description</w:t>
            </w:r>
          </w:p>
        </w:tc>
      </w:tr>
      <w:tr w:rsidR="000C6E60" w:rsidRPr="006F7C20" w14:paraId="770FC760" w14:textId="77777777" w:rsidTr="005D21D7">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3D93A94" w14:textId="38DFDD3B" w:rsidR="000C6E60" w:rsidRPr="005D21D7" w:rsidRDefault="005D21D7" w:rsidP="00CA2AD1">
            <w:pPr>
              <w:spacing w:after="160" w:line="259" w:lineRule="auto"/>
              <w:rPr>
                <w:i/>
                <w:vertAlign w:val="subscript"/>
              </w:rPr>
            </w:pPr>
            <w:r w:rsidRPr="005D21D7">
              <w:t>[</w:t>
            </w:r>
            <w:r>
              <w:rPr>
                <w:i/>
              </w:rPr>
              <w:t>Ca</w:t>
            </w:r>
            <w:r w:rsidRPr="005D21D7">
              <w:t>]</w:t>
            </w:r>
            <w:r>
              <w:rPr>
                <w:i/>
                <w:vertAlign w:val="subscript"/>
              </w:rPr>
              <w:t>Cy</w:t>
            </w:r>
          </w:p>
        </w:tc>
        <w:tc>
          <w:tcPr>
            <w:tcW w:w="1354" w:type="dxa"/>
            <w:tcBorders>
              <w:top w:val="single" w:sz="8" w:space="0" w:color="000000"/>
              <w:left w:val="single" w:sz="8" w:space="0" w:color="000000"/>
              <w:bottom w:val="single" w:sz="8" w:space="0" w:color="000000"/>
              <w:right w:val="single" w:sz="8" w:space="0" w:color="000000"/>
            </w:tcBorders>
          </w:tcPr>
          <w:p w14:paraId="3FA8FE55" w14:textId="06FC4559" w:rsidR="000C6E60" w:rsidRPr="006F7C20" w:rsidRDefault="005D21D7" w:rsidP="00CA2AD1">
            <w:pPr>
              <w:rPr>
                <w:rFonts w:ascii="Courier New" w:hAnsi="Courier New" w:cs="Courier New"/>
                <w:bCs/>
              </w:rPr>
            </w:pPr>
            <w:r>
              <w:rPr>
                <w:rFonts w:ascii="Courier New" w:hAnsi="Courier New" w:cs="Courier New"/>
                <w:bCs/>
              </w:rPr>
              <w:t>CaCy</w:t>
            </w:r>
          </w:p>
        </w:tc>
        <w:tc>
          <w:tcPr>
            <w:tcW w:w="1514" w:type="dxa"/>
            <w:tcBorders>
              <w:top w:val="single" w:sz="8" w:space="0" w:color="000000"/>
              <w:left w:val="single" w:sz="8" w:space="0" w:color="000000"/>
              <w:bottom w:val="single" w:sz="8" w:space="0" w:color="000000"/>
              <w:right w:val="single" w:sz="8" w:space="0" w:color="000000"/>
            </w:tcBorders>
          </w:tcPr>
          <w:p w14:paraId="5131DB8D" w14:textId="77777777" w:rsidR="000C6E60" w:rsidRPr="006F7C20" w:rsidRDefault="000C6E60" w:rsidP="00CA2AD1">
            <w:pPr>
              <w:rPr>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0C0948E" w14:textId="5C0BABC6" w:rsidR="000C6E60" w:rsidRPr="005D21D7" w:rsidRDefault="005D21D7" w:rsidP="00CA2AD1">
            <w:pPr>
              <w:spacing w:after="160" w:line="259" w:lineRule="auto"/>
            </w:pPr>
            <w:r>
              <w:t>Concentration of Ca</w:t>
            </w:r>
            <w:r>
              <w:rPr>
                <w:vertAlign w:val="superscript"/>
              </w:rPr>
              <w:t>2+</w:t>
            </w:r>
            <w:r>
              <w:t xml:space="preserve"> in the cytosol</w:t>
            </w:r>
          </w:p>
        </w:tc>
      </w:tr>
      <w:tr w:rsidR="000C6E60" w:rsidRPr="006F7C20" w14:paraId="77AB28DC" w14:textId="77777777" w:rsidTr="005D21D7">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360AC22" w14:textId="256E5198" w:rsidR="000C6E60" w:rsidRPr="006F7C20" w:rsidRDefault="005D21D7" w:rsidP="005D21D7">
            <w:pPr>
              <w:spacing w:after="160" w:line="259" w:lineRule="auto"/>
            </w:pPr>
            <w:r w:rsidRPr="005D21D7">
              <w:t>[</w:t>
            </w:r>
            <w:r>
              <w:rPr>
                <w:i/>
              </w:rPr>
              <w:t>Ca</w:t>
            </w:r>
            <w:r w:rsidRPr="005D21D7">
              <w:t>]</w:t>
            </w:r>
            <w:r w:rsidRPr="005D21D7">
              <w:rPr>
                <w:i/>
                <w:vertAlign w:val="subscript"/>
              </w:rPr>
              <w:t>ER</w:t>
            </w:r>
          </w:p>
        </w:tc>
        <w:tc>
          <w:tcPr>
            <w:tcW w:w="1354" w:type="dxa"/>
            <w:tcBorders>
              <w:top w:val="single" w:sz="8" w:space="0" w:color="000000"/>
              <w:left w:val="single" w:sz="8" w:space="0" w:color="000000"/>
              <w:bottom w:val="single" w:sz="8" w:space="0" w:color="000000"/>
              <w:right w:val="single" w:sz="8" w:space="0" w:color="000000"/>
            </w:tcBorders>
          </w:tcPr>
          <w:p w14:paraId="1EB855EB" w14:textId="486EDEED" w:rsidR="000C6E60" w:rsidRPr="006F7C20" w:rsidRDefault="005D21D7" w:rsidP="00CA2AD1">
            <w:pPr>
              <w:rPr>
                <w:rFonts w:ascii="Courier New" w:hAnsi="Courier New" w:cs="Courier New"/>
                <w:bCs/>
              </w:rPr>
            </w:pPr>
            <w:r>
              <w:rPr>
                <w:rFonts w:ascii="Courier New" w:hAnsi="Courier New" w:cs="Courier New"/>
                <w:bCs/>
              </w:rPr>
              <w:t>CaER</w:t>
            </w:r>
          </w:p>
        </w:tc>
        <w:tc>
          <w:tcPr>
            <w:tcW w:w="1514" w:type="dxa"/>
            <w:tcBorders>
              <w:top w:val="single" w:sz="8" w:space="0" w:color="000000"/>
              <w:left w:val="single" w:sz="8" w:space="0" w:color="000000"/>
              <w:bottom w:val="single" w:sz="8" w:space="0" w:color="000000"/>
              <w:right w:val="single" w:sz="8" w:space="0" w:color="000000"/>
            </w:tcBorders>
          </w:tcPr>
          <w:p w14:paraId="20C4C960" w14:textId="4B76AA1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6E39C6" w14:textId="1B9E5022" w:rsidR="000C6E60" w:rsidRPr="006F7C20" w:rsidRDefault="005D21D7" w:rsidP="00CA2AD1">
            <w:pPr>
              <w:spacing w:after="160" w:line="259" w:lineRule="auto"/>
            </w:pPr>
            <w:r>
              <w:t>Concentration of Ca</w:t>
            </w:r>
            <w:r>
              <w:rPr>
                <w:vertAlign w:val="superscript"/>
              </w:rPr>
              <w:t>2+</w:t>
            </w:r>
            <w:r>
              <w:t xml:space="preserve"> in the ER</w:t>
            </w:r>
          </w:p>
        </w:tc>
      </w:tr>
      <w:tr w:rsidR="000C6E60" w:rsidRPr="006F7C20" w14:paraId="370D2CB6" w14:textId="77777777" w:rsidTr="005D21D7">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C4B6825" w14:textId="529B70A9" w:rsidR="000C6E60" w:rsidRPr="005D21D7" w:rsidRDefault="005D21D7" w:rsidP="00CA2AD1">
            <w:pPr>
              <w:spacing w:after="160" w:line="259" w:lineRule="auto"/>
            </w:pPr>
            <w:r>
              <w:t>[</w:t>
            </w:r>
            <w:r w:rsidRPr="005D21D7">
              <w:rPr>
                <w:i/>
              </w:rPr>
              <w:t>IP</w:t>
            </w:r>
            <w:r w:rsidRPr="005D21D7">
              <w:rPr>
                <w:i/>
                <w:vertAlign w:val="subscript"/>
              </w:rPr>
              <w:t>3</w:t>
            </w:r>
            <w:r>
              <w:t>]</w:t>
            </w:r>
          </w:p>
        </w:tc>
        <w:tc>
          <w:tcPr>
            <w:tcW w:w="1354" w:type="dxa"/>
            <w:tcBorders>
              <w:top w:val="single" w:sz="8" w:space="0" w:color="000000"/>
              <w:left w:val="single" w:sz="8" w:space="0" w:color="000000"/>
              <w:bottom w:val="single" w:sz="8" w:space="0" w:color="000000"/>
              <w:right w:val="single" w:sz="8" w:space="0" w:color="000000"/>
            </w:tcBorders>
          </w:tcPr>
          <w:p w14:paraId="73E746C1" w14:textId="03004A6D" w:rsidR="000C6E60" w:rsidRPr="006F7C20" w:rsidRDefault="005D21D7" w:rsidP="00CA2AD1">
            <w:pPr>
              <w:rPr>
                <w:rFonts w:ascii="Courier New" w:hAnsi="Courier New" w:cs="Courier New"/>
                <w:bCs/>
              </w:rPr>
            </w:pPr>
            <w:r>
              <w:rPr>
                <w:rFonts w:ascii="Courier New" w:hAnsi="Courier New" w:cs="Courier New"/>
                <w:bCs/>
              </w:rPr>
              <w:t>IP3</w:t>
            </w:r>
          </w:p>
        </w:tc>
        <w:tc>
          <w:tcPr>
            <w:tcW w:w="1514" w:type="dxa"/>
            <w:tcBorders>
              <w:top w:val="single" w:sz="8" w:space="0" w:color="000000"/>
              <w:left w:val="single" w:sz="8" w:space="0" w:color="000000"/>
              <w:bottom w:val="single" w:sz="8" w:space="0" w:color="000000"/>
              <w:right w:val="single" w:sz="8" w:space="0" w:color="000000"/>
            </w:tcBorders>
          </w:tcPr>
          <w:p w14:paraId="0A9248F0"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904C52E" w14:textId="77C79171" w:rsidR="000C6E60" w:rsidRPr="006F7C20" w:rsidRDefault="005D21D7" w:rsidP="005D21D7">
            <w:pPr>
              <w:spacing w:after="160" w:line="259" w:lineRule="auto"/>
            </w:pPr>
            <w:r>
              <w:t>Concentration of IP</w:t>
            </w:r>
            <w:r>
              <w:rPr>
                <w:vertAlign w:val="subscript"/>
              </w:rPr>
              <w:t>3</w:t>
            </w:r>
            <w:r>
              <w:t xml:space="preserve"> in the cytosol</w:t>
            </w:r>
          </w:p>
        </w:tc>
      </w:tr>
      <w:tr w:rsidR="000C6E60" w:rsidRPr="006F7C20" w14:paraId="78309F31" w14:textId="77777777" w:rsidTr="005D21D7">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0F790209" w14:textId="25DDE307" w:rsidR="000C6E60" w:rsidRPr="005D21D7" w:rsidRDefault="005D21D7" w:rsidP="00CA2AD1">
            <w:pPr>
              <w:spacing w:after="160" w:line="259" w:lineRule="auto"/>
            </w:pPr>
            <w:r>
              <w:t>[</w:t>
            </w:r>
            <w:r w:rsidRPr="005D21D7">
              <w:rPr>
                <w:i/>
              </w:rPr>
              <w:t>G</w:t>
            </w:r>
            <w:r>
              <w:rPr>
                <w:vertAlign w:val="subscript"/>
              </w:rPr>
              <w:t>a</w:t>
            </w:r>
            <w:r>
              <w:t>-</w:t>
            </w:r>
            <w:r w:rsidRPr="005D21D7">
              <w:rPr>
                <w:i/>
              </w:rPr>
              <w:t>GTP</w:t>
            </w:r>
            <w:r>
              <w:t>]</w:t>
            </w:r>
          </w:p>
        </w:tc>
        <w:tc>
          <w:tcPr>
            <w:tcW w:w="1354" w:type="dxa"/>
            <w:tcBorders>
              <w:top w:val="single" w:sz="8" w:space="0" w:color="000000"/>
              <w:left w:val="single" w:sz="8" w:space="0" w:color="000000"/>
              <w:bottom w:val="single" w:sz="8" w:space="0" w:color="000000"/>
              <w:right w:val="single" w:sz="8" w:space="0" w:color="000000"/>
            </w:tcBorders>
          </w:tcPr>
          <w:p w14:paraId="304FC46C" w14:textId="2AE8D23D" w:rsidR="000C6E60" w:rsidRPr="006F7C20" w:rsidRDefault="005D21D7" w:rsidP="00CA2AD1">
            <w:pPr>
              <w:rPr>
                <w:rFonts w:ascii="Courier New" w:hAnsi="Courier New" w:cs="Courier New"/>
                <w:bCs/>
              </w:rPr>
            </w:pPr>
            <w:r>
              <w:rPr>
                <w:rFonts w:ascii="Courier New" w:hAnsi="Courier New" w:cs="Courier New"/>
                <w:bCs/>
              </w:rPr>
              <w:t>GaGTP</w:t>
            </w:r>
          </w:p>
        </w:tc>
        <w:tc>
          <w:tcPr>
            <w:tcW w:w="1514" w:type="dxa"/>
            <w:tcBorders>
              <w:top w:val="single" w:sz="8" w:space="0" w:color="000000"/>
              <w:left w:val="single" w:sz="8" w:space="0" w:color="000000"/>
              <w:bottom w:val="single" w:sz="8" w:space="0" w:color="000000"/>
              <w:right w:val="single" w:sz="8" w:space="0" w:color="000000"/>
            </w:tcBorders>
          </w:tcPr>
          <w:p w14:paraId="7F2F4310" w14:textId="564D2EF6"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532CC93A" w14:textId="0CCAD52A" w:rsidR="000C6E60" w:rsidRPr="006F7C20" w:rsidRDefault="005D21D7" w:rsidP="005D21D7">
            <w:pPr>
              <w:spacing w:after="160" w:line="259" w:lineRule="auto"/>
            </w:pPr>
            <w:r>
              <w:t xml:space="preserve">Concentration of activated G-protein on the inner side of the agonist receptor  </w:t>
            </w:r>
          </w:p>
        </w:tc>
      </w:tr>
      <w:tr w:rsidR="000C6E60" w:rsidRPr="006F7C20" w14:paraId="6BBAA6EB" w14:textId="77777777" w:rsidTr="005D21D7">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7C5814EE" w14:textId="647F93C9" w:rsidR="000C6E60" w:rsidRPr="005D21D7" w:rsidRDefault="005D21D7" w:rsidP="00CA2AD1">
            <w:pPr>
              <w:spacing w:after="160" w:line="259" w:lineRule="auto"/>
              <w:rPr>
                <w:i/>
              </w:rPr>
            </w:pPr>
            <w:r>
              <w:t>[</w:t>
            </w:r>
            <w:r>
              <w:rPr>
                <w:i/>
              </w:rPr>
              <w:t>DAG</w:t>
            </w:r>
            <w:r w:rsidRPr="005D21D7">
              <w:t>]</w:t>
            </w:r>
          </w:p>
        </w:tc>
        <w:tc>
          <w:tcPr>
            <w:tcW w:w="1354" w:type="dxa"/>
            <w:tcBorders>
              <w:top w:val="single" w:sz="8" w:space="0" w:color="000000"/>
              <w:left w:val="single" w:sz="8" w:space="0" w:color="000000"/>
              <w:bottom w:val="single" w:sz="8" w:space="0" w:color="000000"/>
              <w:right w:val="single" w:sz="8" w:space="0" w:color="000000"/>
            </w:tcBorders>
          </w:tcPr>
          <w:p w14:paraId="5A27F1A9" w14:textId="40D62FA6" w:rsidR="000C6E60" w:rsidRPr="006F7C20" w:rsidRDefault="005D21D7" w:rsidP="00CA2AD1">
            <w:pPr>
              <w:rPr>
                <w:rFonts w:ascii="Courier New" w:hAnsi="Courier New" w:cs="Courier New"/>
                <w:bCs/>
              </w:rPr>
            </w:pPr>
            <w:r>
              <w:rPr>
                <w:rFonts w:ascii="Courier New" w:hAnsi="Courier New" w:cs="Courier New"/>
                <w:bCs/>
              </w:rPr>
              <w:t>DAG</w:t>
            </w:r>
          </w:p>
        </w:tc>
        <w:tc>
          <w:tcPr>
            <w:tcW w:w="1514" w:type="dxa"/>
            <w:tcBorders>
              <w:top w:val="single" w:sz="8" w:space="0" w:color="000000"/>
              <w:left w:val="single" w:sz="8" w:space="0" w:color="000000"/>
              <w:bottom w:val="single" w:sz="8" w:space="0" w:color="000000"/>
              <w:right w:val="single" w:sz="8" w:space="0" w:color="000000"/>
            </w:tcBorders>
          </w:tcPr>
          <w:p w14:paraId="496EBC55"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83BDDD9" w14:textId="57F6DCA4" w:rsidR="000C6E60" w:rsidRPr="006F7C20" w:rsidRDefault="005D21D7" w:rsidP="005D21D7">
            <w:pPr>
              <w:spacing w:after="160" w:line="259" w:lineRule="auto"/>
            </w:pPr>
            <w:r>
              <w:t>Concentration of DAG in the cytosol</w:t>
            </w:r>
          </w:p>
        </w:tc>
      </w:tr>
      <w:tr w:rsidR="005D21D7" w:rsidRPr="006F7C20" w14:paraId="472EDA6E" w14:textId="77777777" w:rsidTr="005D21D7">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383D550" w14:textId="738EBC9B" w:rsidR="005D21D7" w:rsidRPr="005D21D7" w:rsidRDefault="005D21D7" w:rsidP="00CA2AD1">
            <w:pPr>
              <w:spacing w:after="160" w:line="259" w:lineRule="auto"/>
            </w:pPr>
            <w:r>
              <w:t>[</w:t>
            </w:r>
            <w:r>
              <w:rPr>
                <w:i/>
              </w:rPr>
              <w:t>PLC*</w:t>
            </w:r>
            <w:r>
              <w:t>]</w:t>
            </w:r>
          </w:p>
        </w:tc>
        <w:tc>
          <w:tcPr>
            <w:tcW w:w="1354" w:type="dxa"/>
            <w:tcBorders>
              <w:top w:val="single" w:sz="8" w:space="0" w:color="000000"/>
              <w:left w:val="single" w:sz="8" w:space="0" w:color="000000"/>
              <w:bottom w:val="single" w:sz="8" w:space="0" w:color="000000"/>
              <w:right w:val="single" w:sz="8" w:space="0" w:color="000000"/>
            </w:tcBorders>
          </w:tcPr>
          <w:p w14:paraId="139B2001" w14:textId="73EEC3B3" w:rsidR="005D21D7" w:rsidRPr="006F7C20" w:rsidRDefault="005D21D7" w:rsidP="00CA2AD1">
            <w:pPr>
              <w:rPr>
                <w:rFonts w:ascii="Courier New" w:hAnsi="Courier New" w:cs="Courier New"/>
                <w:bCs/>
              </w:rPr>
            </w:pPr>
            <w:r>
              <w:rPr>
                <w:rFonts w:ascii="Courier New" w:hAnsi="Courier New" w:cs="Courier New"/>
                <w:bCs/>
              </w:rPr>
              <w:t>aPLC</w:t>
            </w:r>
          </w:p>
        </w:tc>
        <w:tc>
          <w:tcPr>
            <w:tcW w:w="1514" w:type="dxa"/>
            <w:tcBorders>
              <w:top w:val="single" w:sz="8" w:space="0" w:color="000000"/>
              <w:left w:val="single" w:sz="8" w:space="0" w:color="000000"/>
              <w:bottom w:val="single" w:sz="8" w:space="0" w:color="000000"/>
              <w:right w:val="single" w:sz="8" w:space="0" w:color="000000"/>
            </w:tcBorders>
          </w:tcPr>
          <w:p w14:paraId="412773D8" w14:textId="77777777" w:rsidR="005D21D7" w:rsidRPr="00F519E1" w:rsidRDefault="005D21D7"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1940920" w14:textId="71025AC8" w:rsidR="005D21D7" w:rsidRPr="006F7C20" w:rsidRDefault="005D21D7" w:rsidP="005D21D7">
            <w:pPr>
              <w:spacing w:after="160" w:line="259" w:lineRule="auto"/>
            </w:pPr>
            <w:r>
              <w:t>Concentration of aPLC (activated PLC) in the cytosol</w:t>
            </w:r>
          </w:p>
        </w:tc>
      </w:tr>
    </w:tbl>
    <w:p w14:paraId="1CA0C9AB" w14:textId="70F7CF2E" w:rsidR="000C6E60" w:rsidRDefault="000C6E60">
      <w:pPr>
        <w:spacing w:after="160" w:line="259" w:lineRule="auto"/>
        <w:rPr>
          <w:b/>
          <w:bCs/>
        </w:rPr>
      </w:pPr>
    </w:p>
    <w:p w14:paraId="6978CAF8" w14:textId="39FFC728" w:rsidR="00F4645D" w:rsidRDefault="000C6E60" w:rsidP="000C6E60">
      <w:pPr>
        <w:pStyle w:val="Caption"/>
        <w:jc w:val="center"/>
      </w:pPr>
      <w:bookmarkStart w:id="213" w:name="_Ref378255085"/>
      <w:r>
        <w:t xml:space="preserve">Table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CC1873">
        <w:t>.</w:t>
      </w:r>
      <w:r w:rsidR="00B4056E">
        <w:fldChar w:fldCharType="begin"/>
      </w:r>
      <w:r w:rsidR="00B4056E">
        <w:instrText xml:space="preserve"> SEQ Table \* ARABIC \s 1 </w:instrText>
      </w:r>
      <w:r w:rsidR="00B4056E">
        <w:fldChar w:fldCharType="separate"/>
      </w:r>
      <w:r w:rsidR="00B4056E">
        <w:rPr>
          <w:noProof/>
        </w:rPr>
        <w:t>4</w:t>
      </w:r>
      <w:r w:rsidR="00B4056E">
        <w:rPr>
          <w:noProof/>
        </w:rPr>
        <w:fldChar w:fldCharType="end"/>
      </w:r>
      <w:bookmarkEnd w:id="213"/>
      <w:r>
        <w:t xml:space="preserve"> Species (dynamical variables) for the model of Ca</w:t>
      </w:r>
      <w:r>
        <w:rPr>
          <w:vertAlign w:val="superscript"/>
        </w:rPr>
        <w:t>2+</w:t>
      </w:r>
      <w:r>
        <w:t>-oscillations</w:t>
      </w:r>
    </w:p>
    <w:p w14:paraId="791169C8" w14:textId="77777777" w:rsidR="000C6E60" w:rsidRPr="000C6E60" w:rsidRDefault="000C6E60" w:rsidP="000C6E60"/>
    <w:tbl>
      <w:tblPr>
        <w:tblW w:w="9340" w:type="dxa"/>
        <w:tblCellMar>
          <w:left w:w="0" w:type="dxa"/>
          <w:right w:w="0" w:type="dxa"/>
        </w:tblCellMar>
        <w:tblLook w:val="0600" w:firstRow="0" w:lastRow="0" w:firstColumn="0" w:lastColumn="0" w:noHBand="1" w:noVBand="1"/>
      </w:tblPr>
      <w:tblGrid>
        <w:gridCol w:w="1172"/>
        <w:gridCol w:w="1354"/>
        <w:gridCol w:w="1514"/>
        <w:gridCol w:w="5300"/>
      </w:tblGrid>
      <w:tr w:rsidR="000C6E60" w:rsidRPr="006F7C20" w14:paraId="65156002" w14:textId="77777777" w:rsidTr="00CA2AD1">
        <w:trPr>
          <w:trHeight w:val="415"/>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381F0CB" w14:textId="77777777" w:rsidR="000C6E60" w:rsidRPr="006F7C20" w:rsidRDefault="000C6E60" w:rsidP="00CA2AD1">
            <w:pPr>
              <w:spacing w:after="160" w:line="259" w:lineRule="auto"/>
            </w:pPr>
            <w:r w:rsidRPr="006F7C20">
              <w:rPr>
                <w:rFonts w:eastAsia="Calibri"/>
                <w:bCs/>
              </w:rPr>
              <w:t>Parameter</w:t>
            </w:r>
          </w:p>
        </w:tc>
        <w:tc>
          <w:tcPr>
            <w:tcW w:w="1354" w:type="dxa"/>
            <w:tcBorders>
              <w:top w:val="single" w:sz="8" w:space="0" w:color="000000"/>
              <w:left w:val="single" w:sz="8" w:space="0" w:color="000000"/>
              <w:bottom w:val="single" w:sz="8" w:space="0" w:color="000000"/>
              <w:right w:val="single" w:sz="8" w:space="0" w:color="000000"/>
            </w:tcBorders>
          </w:tcPr>
          <w:p w14:paraId="1AFF6CE5" w14:textId="77777777" w:rsidR="000C6E60" w:rsidRPr="006F7C20" w:rsidRDefault="000C6E60" w:rsidP="00CA2AD1">
            <w:pPr>
              <w:rPr>
                <w:bCs/>
              </w:rPr>
            </w:pPr>
            <w:r>
              <w:rPr>
                <w:bCs/>
              </w:rPr>
              <w:t>Model representation</w:t>
            </w:r>
          </w:p>
        </w:tc>
        <w:tc>
          <w:tcPr>
            <w:tcW w:w="1514" w:type="dxa"/>
            <w:tcBorders>
              <w:top w:val="single" w:sz="8" w:space="0" w:color="000000"/>
              <w:left w:val="single" w:sz="8" w:space="0" w:color="000000"/>
              <w:bottom w:val="single" w:sz="8" w:space="0" w:color="000000"/>
              <w:right w:val="single" w:sz="8" w:space="0" w:color="000000"/>
            </w:tcBorders>
          </w:tcPr>
          <w:p w14:paraId="54015C2A" w14:textId="77777777" w:rsidR="000C6E60" w:rsidRPr="006F7C20" w:rsidRDefault="000C6E60" w:rsidP="00CA2AD1">
            <w:pPr>
              <w:rPr>
                <w:bCs/>
              </w:rPr>
            </w:pPr>
            <w:r>
              <w:rPr>
                <w:bCs/>
              </w:rPr>
              <w:t>Maximum value</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339A254" w14:textId="77777777" w:rsidR="000C6E60" w:rsidRPr="006F7C20" w:rsidRDefault="000C6E60" w:rsidP="00CA2AD1">
            <w:pPr>
              <w:spacing w:after="160" w:line="259" w:lineRule="auto"/>
            </w:pPr>
            <w:r w:rsidRPr="006F7C20">
              <w:rPr>
                <w:rFonts w:eastAsia="Calibri"/>
                <w:bCs/>
              </w:rPr>
              <w:t>Description</w:t>
            </w:r>
          </w:p>
        </w:tc>
      </w:tr>
      <w:tr w:rsidR="000C6E60" w:rsidRPr="006F7C20" w14:paraId="77034FAC"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011115C"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g</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29D3A7BA" w14:textId="77777777" w:rsidR="000C6E60" w:rsidRPr="006F7C20" w:rsidRDefault="000C6E60" w:rsidP="00CA2AD1">
            <w:pPr>
              <w:rPr>
                <w:rFonts w:ascii="Courier New" w:hAnsi="Courier New" w:cs="Courier New"/>
                <w:bCs/>
              </w:rPr>
            </w:pPr>
            <w:r w:rsidRPr="006F7C20">
              <w:rPr>
                <w:rFonts w:ascii="Courier New" w:hAnsi="Courier New" w:cs="Courier New"/>
                <w:bCs/>
              </w:rPr>
              <w:t>kg0</w:t>
            </w:r>
          </w:p>
        </w:tc>
        <w:tc>
          <w:tcPr>
            <w:tcW w:w="1514" w:type="dxa"/>
            <w:tcBorders>
              <w:top w:val="single" w:sz="8" w:space="0" w:color="000000"/>
              <w:left w:val="single" w:sz="8" w:space="0" w:color="000000"/>
              <w:bottom w:val="single" w:sz="8" w:space="0" w:color="000000"/>
              <w:right w:val="single" w:sz="8" w:space="0" w:color="000000"/>
            </w:tcBorders>
          </w:tcPr>
          <w:p w14:paraId="37D651FB" w14:textId="77777777" w:rsidR="000C6E60" w:rsidRPr="006F7C20" w:rsidRDefault="000C6E60" w:rsidP="00CA2AD1">
            <w:pPr>
              <w:rPr>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413CF45" w14:textId="77777777" w:rsidR="000C6E60" w:rsidRPr="006F7C20" w:rsidRDefault="000C6E60" w:rsidP="00CA2AD1">
            <w:pPr>
              <w:spacing w:after="160" w:line="259" w:lineRule="auto"/>
            </w:pPr>
            <w:r w:rsidRPr="006F7C20">
              <w:rPr>
                <w:rFonts w:eastAsia="Calibri"/>
                <w:bCs/>
              </w:rPr>
              <w:t>Stimulation by agonist</w:t>
            </w:r>
          </w:p>
        </w:tc>
      </w:tr>
      <w:tr w:rsidR="000C6E60" w:rsidRPr="006F7C20" w14:paraId="7CB3420B"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146FDF"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PLC</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0C14978E" w14:textId="77777777" w:rsidR="000C6E60" w:rsidRPr="006F7C20" w:rsidRDefault="000C6E60" w:rsidP="00CA2AD1">
            <w:pPr>
              <w:rPr>
                <w:rFonts w:ascii="Courier New" w:hAnsi="Courier New" w:cs="Courier New"/>
                <w:bCs/>
              </w:rPr>
            </w:pPr>
            <w:r w:rsidRPr="006F7C20">
              <w:rPr>
                <w:rFonts w:ascii="Courier New" w:hAnsi="Courier New" w:cs="Courier New"/>
                <w:bCs/>
              </w:rPr>
              <w:t>kPLC</w:t>
            </w:r>
          </w:p>
        </w:tc>
        <w:tc>
          <w:tcPr>
            <w:tcW w:w="1514" w:type="dxa"/>
            <w:tcBorders>
              <w:top w:val="single" w:sz="8" w:space="0" w:color="000000"/>
              <w:left w:val="single" w:sz="8" w:space="0" w:color="000000"/>
              <w:bottom w:val="single" w:sz="8" w:space="0" w:color="000000"/>
              <w:right w:val="single" w:sz="8" w:space="0" w:color="000000"/>
            </w:tcBorders>
          </w:tcPr>
          <w:p w14:paraId="0D06D863" w14:textId="77777777" w:rsidR="000C6E60" w:rsidRPr="00F519E1" w:rsidRDefault="000C6E60" w:rsidP="00CA2AD1">
            <w:pPr>
              <w:rPr>
                <w:rFonts w:ascii="Courier New" w:hAnsi="Courier New" w:cs="Courier New"/>
                <w:bCs/>
              </w:rPr>
            </w:pPr>
            <w:r w:rsidRPr="00F519E1">
              <w:rPr>
                <w:rFonts w:ascii="Courier New" w:hAnsi="Courier New" w:cs="Courier New"/>
                <w:bCs/>
              </w:rPr>
              <w:t>kPLC0</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AA81179" w14:textId="77777777" w:rsidR="000C6E60" w:rsidRPr="006F7C20" w:rsidRDefault="000C6E60" w:rsidP="00CA2AD1">
            <w:pPr>
              <w:spacing w:after="160" w:line="259" w:lineRule="auto"/>
            </w:pPr>
            <w:r w:rsidRPr="006F7C20">
              <w:rPr>
                <w:rFonts w:eastAsia="Calibri"/>
                <w:bCs/>
              </w:rPr>
              <w:t>Rate of formation of PLC*</w:t>
            </w:r>
          </w:p>
        </w:tc>
      </w:tr>
      <w:tr w:rsidR="000C6E60" w:rsidRPr="006F7C20" w14:paraId="39C0ED8A"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3F9A034"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hg</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1A839647" w14:textId="77777777" w:rsidR="000C6E60" w:rsidRPr="006F7C20" w:rsidRDefault="000C6E60" w:rsidP="00CA2AD1">
            <w:pPr>
              <w:rPr>
                <w:rFonts w:ascii="Courier New" w:hAnsi="Courier New" w:cs="Courier New"/>
                <w:bCs/>
              </w:rPr>
            </w:pPr>
            <w:r w:rsidRPr="006F7C20">
              <w:rPr>
                <w:rFonts w:ascii="Courier New" w:hAnsi="Courier New" w:cs="Courier New"/>
                <w:bCs/>
              </w:rPr>
              <w:t>khg</w:t>
            </w:r>
          </w:p>
        </w:tc>
        <w:tc>
          <w:tcPr>
            <w:tcW w:w="1514" w:type="dxa"/>
            <w:tcBorders>
              <w:top w:val="single" w:sz="8" w:space="0" w:color="000000"/>
              <w:left w:val="single" w:sz="8" w:space="0" w:color="000000"/>
              <w:bottom w:val="single" w:sz="8" w:space="0" w:color="000000"/>
              <w:right w:val="single" w:sz="8" w:space="0" w:color="000000"/>
            </w:tcBorders>
          </w:tcPr>
          <w:p w14:paraId="4528DBCA"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849E7D" w14:textId="77777777" w:rsidR="000C6E60" w:rsidRPr="006F7C20" w:rsidRDefault="000C6E60" w:rsidP="00CA2AD1">
            <w:pPr>
              <w:spacing w:after="160" w:line="259" w:lineRule="auto"/>
            </w:pPr>
            <w:r w:rsidRPr="006F7C20">
              <w:rPr>
                <w:rFonts w:eastAsia="Calibri"/>
                <w:bCs/>
              </w:rPr>
              <w:t>Rate of hydrolysis of GTP to GDP</w:t>
            </w:r>
          </w:p>
        </w:tc>
      </w:tr>
      <w:tr w:rsidR="000C6E60" w:rsidRPr="006F7C20" w14:paraId="51EDBB60"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9658F97"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DAG</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08426023" w14:textId="77777777" w:rsidR="000C6E60" w:rsidRPr="006F7C20" w:rsidRDefault="000C6E60" w:rsidP="00CA2AD1">
            <w:pPr>
              <w:rPr>
                <w:rFonts w:ascii="Courier New" w:hAnsi="Courier New" w:cs="Courier New"/>
                <w:bCs/>
              </w:rPr>
            </w:pPr>
            <w:r w:rsidRPr="006F7C20">
              <w:rPr>
                <w:rFonts w:ascii="Courier New" w:hAnsi="Courier New" w:cs="Courier New"/>
                <w:bCs/>
              </w:rPr>
              <w:t>kDAG</w:t>
            </w:r>
          </w:p>
        </w:tc>
        <w:tc>
          <w:tcPr>
            <w:tcW w:w="1514" w:type="dxa"/>
            <w:tcBorders>
              <w:top w:val="single" w:sz="8" w:space="0" w:color="000000"/>
              <w:left w:val="single" w:sz="8" w:space="0" w:color="000000"/>
              <w:bottom w:val="single" w:sz="8" w:space="0" w:color="000000"/>
              <w:right w:val="single" w:sz="8" w:space="0" w:color="000000"/>
            </w:tcBorders>
          </w:tcPr>
          <w:p w14:paraId="756ECEBE" w14:textId="77777777" w:rsidR="000C6E60" w:rsidRPr="00F519E1" w:rsidRDefault="000C6E60" w:rsidP="00CA2AD1">
            <w:pPr>
              <w:rPr>
                <w:rFonts w:ascii="Courier New" w:hAnsi="Courier New" w:cs="Courier New"/>
                <w:bCs/>
              </w:rPr>
            </w:pPr>
            <w:r w:rsidRPr="00F519E1">
              <w:rPr>
                <w:rFonts w:ascii="Courier New" w:hAnsi="Courier New" w:cs="Courier New"/>
                <w:bCs/>
              </w:rPr>
              <w:t>kDAG0</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FE396C" w14:textId="77777777" w:rsidR="000C6E60" w:rsidRPr="006F7C20" w:rsidRDefault="000C6E60" w:rsidP="00CA2AD1">
            <w:pPr>
              <w:spacing w:after="160" w:line="259" w:lineRule="auto"/>
            </w:pPr>
            <w:r w:rsidRPr="006F7C20">
              <w:rPr>
                <w:rFonts w:eastAsia="Calibri"/>
                <w:bCs/>
              </w:rPr>
              <w:t>Production of DAG</w:t>
            </w:r>
          </w:p>
        </w:tc>
      </w:tr>
      <w:tr w:rsidR="000C6E60" w:rsidRPr="006F7C20" w14:paraId="239377F7"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3A353B"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hd</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5C18ECBA" w14:textId="77777777" w:rsidR="000C6E60" w:rsidRPr="006F7C20" w:rsidRDefault="000C6E60" w:rsidP="00CA2AD1">
            <w:pPr>
              <w:rPr>
                <w:rFonts w:ascii="Courier New" w:hAnsi="Courier New" w:cs="Courier New"/>
                <w:bCs/>
              </w:rPr>
            </w:pPr>
            <w:r w:rsidRPr="006F7C20">
              <w:rPr>
                <w:rFonts w:ascii="Courier New" w:hAnsi="Courier New" w:cs="Courier New"/>
                <w:bCs/>
              </w:rPr>
              <w:t>khd</w:t>
            </w:r>
          </w:p>
        </w:tc>
        <w:tc>
          <w:tcPr>
            <w:tcW w:w="1514" w:type="dxa"/>
            <w:tcBorders>
              <w:top w:val="single" w:sz="8" w:space="0" w:color="000000"/>
              <w:left w:val="single" w:sz="8" w:space="0" w:color="000000"/>
              <w:bottom w:val="single" w:sz="8" w:space="0" w:color="000000"/>
              <w:right w:val="single" w:sz="8" w:space="0" w:color="000000"/>
            </w:tcBorders>
          </w:tcPr>
          <w:p w14:paraId="433E82AC"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27D7ED" w14:textId="77777777" w:rsidR="000C6E60" w:rsidRPr="006F7C20" w:rsidRDefault="000C6E60" w:rsidP="00CA2AD1">
            <w:pPr>
              <w:spacing w:after="160" w:line="259" w:lineRule="auto"/>
            </w:pPr>
            <w:r w:rsidRPr="006F7C20">
              <w:rPr>
                <w:rFonts w:eastAsia="Calibri"/>
                <w:bCs/>
              </w:rPr>
              <w:t>Hydrolysis of DAG</w:t>
            </w:r>
          </w:p>
        </w:tc>
      </w:tr>
      <w:tr w:rsidR="000C6E60" w:rsidRPr="006F7C20" w14:paraId="0FA4A549"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B6E028A" w14:textId="77777777" w:rsidR="000C6E60" w:rsidRPr="006F7C20" w:rsidRDefault="000C6E60" w:rsidP="00CA2AD1">
            <w:pPr>
              <w:spacing w:after="160" w:line="259" w:lineRule="auto"/>
            </w:pPr>
            <w:r w:rsidRPr="006F7C20">
              <w:rPr>
                <w:rFonts w:eastAsia="Calibri"/>
                <w:bCs/>
                <w:i/>
                <w:iCs/>
              </w:rPr>
              <w:t>V</w:t>
            </w:r>
            <w:r w:rsidRPr="006F7C20">
              <w:rPr>
                <w:rFonts w:eastAsia="Calibri"/>
                <w:bCs/>
                <w:i/>
                <w:iCs/>
                <w:vertAlign w:val="subscript"/>
              </w:rPr>
              <w:t>ld</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766450BB" w14:textId="77777777" w:rsidR="000C6E60" w:rsidRPr="006F7C20" w:rsidRDefault="000C6E60" w:rsidP="00CA2AD1">
            <w:pPr>
              <w:rPr>
                <w:rFonts w:ascii="Courier New" w:hAnsi="Courier New" w:cs="Courier New"/>
                <w:bCs/>
              </w:rPr>
            </w:pPr>
            <w:r w:rsidRPr="006F7C20">
              <w:rPr>
                <w:rFonts w:ascii="Courier New" w:hAnsi="Courier New" w:cs="Courier New"/>
                <w:bCs/>
              </w:rPr>
              <w:t>Vld</w:t>
            </w:r>
          </w:p>
        </w:tc>
        <w:tc>
          <w:tcPr>
            <w:tcW w:w="1514" w:type="dxa"/>
            <w:tcBorders>
              <w:top w:val="single" w:sz="8" w:space="0" w:color="000000"/>
              <w:left w:val="single" w:sz="8" w:space="0" w:color="000000"/>
              <w:bottom w:val="single" w:sz="8" w:space="0" w:color="000000"/>
              <w:right w:val="single" w:sz="8" w:space="0" w:color="000000"/>
            </w:tcBorders>
          </w:tcPr>
          <w:p w14:paraId="017A05A8"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137AAEA" w14:textId="77777777" w:rsidR="000C6E60" w:rsidRPr="006F7C20" w:rsidRDefault="000C6E60" w:rsidP="00CA2AD1">
            <w:pPr>
              <w:spacing w:after="160" w:line="259" w:lineRule="auto"/>
            </w:pPr>
            <w:r w:rsidRPr="006F7C20">
              <w:rPr>
                <w:rFonts w:eastAsia="Calibri"/>
                <w:bCs/>
              </w:rPr>
              <w:t>Passive leak of DAG</w:t>
            </w:r>
          </w:p>
        </w:tc>
      </w:tr>
      <w:tr w:rsidR="000C6E60" w:rsidRPr="006F7C20" w14:paraId="4205A7CE"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A658B08"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hp</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64937D82" w14:textId="77777777" w:rsidR="000C6E60" w:rsidRPr="006F7C20" w:rsidRDefault="000C6E60" w:rsidP="00CA2AD1">
            <w:pPr>
              <w:rPr>
                <w:rFonts w:ascii="Courier New" w:hAnsi="Courier New" w:cs="Courier New"/>
                <w:bCs/>
              </w:rPr>
            </w:pPr>
            <w:r w:rsidRPr="006F7C20">
              <w:rPr>
                <w:rFonts w:ascii="Courier New" w:hAnsi="Courier New" w:cs="Courier New"/>
                <w:bCs/>
              </w:rPr>
              <w:t>Khp</w:t>
            </w:r>
          </w:p>
        </w:tc>
        <w:tc>
          <w:tcPr>
            <w:tcW w:w="1514" w:type="dxa"/>
            <w:tcBorders>
              <w:top w:val="single" w:sz="8" w:space="0" w:color="000000"/>
              <w:left w:val="single" w:sz="8" w:space="0" w:color="000000"/>
              <w:bottom w:val="single" w:sz="8" w:space="0" w:color="000000"/>
              <w:right w:val="single" w:sz="8" w:space="0" w:color="000000"/>
            </w:tcBorders>
          </w:tcPr>
          <w:p w14:paraId="0942C8A2"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217B19C" w14:textId="77777777" w:rsidR="000C6E60" w:rsidRPr="006F7C20" w:rsidRDefault="000C6E60" w:rsidP="00CA2AD1">
            <w:pPr>
              <w:spacing w:after="160" w:line="259" w:lineRule="auto"/>
            </w:pPr>
            <w:r w:rsidRPr="006F7C20">
              <w:rPr>
                <w:rFonts w:eastAsia="Calibri"/>
                <w:bCs/>
              </w:rPr>
              <w:t>Hydrolysis of PLC*</w:t>
            </w:r>
          </w:p>
        </w:tc>
      </w:tr>
      <w:tr w:rsidR="000C6E60" w:rsidRPr="006F7C20" w14:paraId="4E3341F5" w14:textId="77777777" w:rsidTr="00CA2AD1">
        <w:trPr>
          <w:trHeight w:val="345"/>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E036685" w14:textId="77777777" w:rsidR="000C6E60" w:rsidRPr="006F7C20" w:rsidRDefault="000C6E60" w:rsidP="00CA2AD1">
            <w:pPr>
              <w:spacing w:after="160" w:line="259" w:lineRule="auto"/>
            </w:pPr>
            <w:r w:rsidRPr="006F7C20">
              <w:rPr>
                <w:rFonts w:eastAsia="Calibri"/>
                <w:bCs/>
                <w:i/>
                <w:iCs/>
              </w:rPr>
              <w:t>G</w:t>
            </w:r>
            <w:r w:rsidRPr="006F7C20">
              <w:rPr>
                <w:rFonts w:eastAsia="Calibri"/>
                <w:bCs/>
                <w:i/>
                <w:iCs/>
                <w:vertAlign w:val="subscript"/>
              </w:rPr>
              <w:t>0</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1380F09C" w14:textId="77777777" w:rsidR="000C6E60" w:rsidRPr="006F7C20" w:rsidRDefault="000C6E60" w:rsidP="00CA2AD1">
            <w:pPr>
              <w:rPr>
                <w:rFonts w:ascii="Courier New" w:hAnsi="Courier New" w:cs="Courier New"/>
                <w:bCs/>
              </w:rPr>
            </w:pPr>
            <w:r w:rsidRPr="006F7C20">
              <w:rPr>
                <w:rFonts w:ascii="Courier New" w:hAnsi="Courier New" w:cs="Courier New"/>
                <w:bCs/>
              </w:rPr>
              <w:t>G0</w:t>
            </w:r>
          </w:p>
        </w:tc>
        <w:tc>
          <w:tcPr>
            <w:tcW w:w="1514" w:type="dxa"/>
            <w:tcBorders>
              <w:top w:val="single" w:sz="8" w:space="0" w:color="000000"/>
              <w:left w:val="single" w:sz="8" w:space="0" w:color="000000"/>
              <w:bottom w:val="single" w:sz="8" w:space="0" w:color="000000"/>
              <w:right w:val="single" w:sz="8" w:space="0" w:color="000000"/>
            </w:tcBorders>
          </w:tcPr>
          <w:p w14:paraId="549B408D"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3083DAF" w14:textId="77777777" w:rsidR="000C6E60" w:rsidRPr="006F7C20" w:rsidRDefault="000C6E60" w:rsidP="00CA2AD1">
            <w:pPr>
              <w:spacing w:after="160" w:line="259" w:lineRule="auto"/>
            </w:pPr>
            <w:r w:rsidRPr="006F7C20">
              <w:rPr>
                <w:rFonts w:eastAsia="Calibri"/>
                <w:bCs/>
              </w:rPr>
              <w:t>Total concentration of G-proteins</w:t>
            </w:r>
          </w:p>
        </w:tc>
      </w:tr>
      <w:tr w:rsidR="000C6E60" w:rsidRPr="006F7C20" w14:paraId="4AC41237"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F76369D" w14:textId="77777777" w:rsidR="000C6E60" w:rsidRPr="006F7C20" w:rsidRDefault="000C6E60" w:rsidP="00CA2AD1">
            <w:pPr>
              <w:spacing w:after="160" w:line="259" w:lineRule="auto"/>
            </w:pPr>
            <w:r w:rsidRPr="006F7C20">
              <w:rPr>
                <w:rFonts w:eastAsia="Calibri"/>
                <w:bCs/>
                <w:i/>
                <w:iCs/>
              </w:rPr>
              <w:t>P</w:t>
            </w:r>
            <w:r w:rsidRPr="006F7C20">
              <w:rPr>
                <w:rFonts w:eastAsia="Calibri"/>
                <w:bCs/>
                <w:i/>
                <w:iCs/>
                <w:vertAlign w:val="subscript"/>
              </w:rPr>
              <w:t>0</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1519DA03" w14:textId="77777777" w:rsidR="000C6E60" w:rsidRPr="006F7C20" w:rsidRDefault="000C6E60" w:rsidP="00CA2AD1">
            <w:pPr>
              <w:rPr>
                <w:rFonts w:ascii="Courier New" w:hAnsi="Courier New" w:cs="Courier New"/>
                <w:bCs/>
              </w:rPr>
            </w:pPr>
            <w:r w:rsidRPr="006F7C20">
              <w:rPr>
                <w:rFonts w:ascii="Courier New" w:hAnsi="Courier New" w:cs="Courier New"/>
                <w:bCs/>
              </w:rPr>
              <w:t>P0</w:t>
            </w:r>
          </w:p>
        </w:tc>
        <w:tc>
          <w:tcPr>
            <w:tcW w:w="1514" w:type="dxa"/>
            <w:tcBorders>
              <w:top w:val="single" w:sz="8" w:space="0" w:color="000000"/>
              <w:left w:val="single" w:sz="8" w:space="0" w:color="000000"/>
              <w:bottom w:val="single" w:sz="8" w:space="0" w:color="000000"/>
              <w:right w:val="single" w:sz="8" w:space="0" w:color="000000"/>
            </w:tcBorders>
          </w:tcPr>
          <w:p w14:paraId="1BCD68AD"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235888B" w14:textId="77777777" w:rsidR="000C6E60" w:rsidRPr="006F7C20" w:rsidRDefault="000C6E60" w:rsidP="00CA2AD1">
            <w:pPr>
              <w:spacing w:after="160" w:line="259" w:lineRule="auto"/>
            </w:pPr>
            <w:r w:rsidRPr="006F7C20">
              <w:rPr>
                <w:rFonts w:eastAsia="Calibri"/>
                <w:bCs/>
              </w:rPr>
              <w:t>Total concentration of PLC</w:t>
            </w:r>
          </w:p>
        </w:tc>
      </w:tr>
      <w:tr w:rsidR="000C6E60" w:rsidRPr="006F7C20" w14:paraId="0BCA4AA4"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FB9A06"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din</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7550D468" w14:textId="77777777" w:rsidR="000C6E60" w:rsidRPr="006F7C20" w:rsidRDefault="000C6E60" w:rsidP="00CA2AD1">
            <w:pPr>
              <w:rPr>
                <w:rFonts w:ascii="Courier New" w:hAnsi="Courier New" w:cs="Courier New"/>
                <w:bCs/>
              </w:rPr>
            </w:pPr>
            <w:r w:rsidRPr="006F7C20">
              <w:rPr>
                <w:rFonts w:ascii="Courier New" w:hAnsi="Courier New" w:cs="Courier New"/>
                <w:bCs/>
              </w:rPr>
              <w:t>kdIN</w:t>
            </w:r>
          </w:p>
        </w:tc>
        <w:tc>
          <w:tcPr>
            <w:tcW w:w="1514" w:type="dxa"/>
            <w:tcBorders>
              <w:top w:val="single" w:sz="8" w:space="0" w:color="000000"/>
              <w:left w:val="single" w:sz="8" w:space="0" w:color="000000"/>
              <w:bottom w:val="single" w:sz="8" w:space="0" w:color="000000"/>
              <w:right w:val="single" w:sz="8" w:space="0" w:color="000000"/>
            </w:tcBorders>
          </w:tcPr>
          <w:p w14:paraId="38F1A021"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898DFB1" w14:textId="77777777" w:rsidR="000C6E60" w:rsidRPr="006F7C20" w:rsidRDefault="000C6E60" w:rsidP="00CA2AD1">
            <w:pPr>
              <w:spacing w:after="160" w:line="259" w:lineRule="auto"/>
            </w:pPr>
            <w:r w:rsidRPr="006F7C20">
              <w:rPr>
                <w:rFonts w:eastAsia="Calibri"/>
                <w:bCs/>
              </w:rPr>
              <w:t xml:space="preserve">Rate of Calcium entry from extracellular stores </w:t>
            </w:r>
          </w:p>
        </w:tc>
      </w:tr>
      <w:tr w:rsidR="000C6E60" w:rsidRPr="006F7C20" w14:paraId="7460B6EC"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A9E380A" w14:textId="77777777" w:rsidR="000C6E60" w:rsidRPr="006F7C20" w:rsidRDefault="000C6E60" w:rsidP="00CA2AD1">
            <w:pPr>
              <w:spacing w:after="160" w:line="259" w:lineRule="auto"/>
            </w:pPr>
            <w:r w:rsidRPr="006F7C20">
              <w:rPr>
                <w:rFonts w:eastAsia="Calibri"/>
                <w:bCs/>
                <w:i/>
                <w:iCs/>
              </w:rPr>
              <w:t>k</w:t>
            </w:r>
          </w:p>
        </w:tc>
        <w:tc>
          <w:tcPr>
            <w:tcW w:w="1354" w:type="dxa"/>
            <w:tcBorders>
              <w:top w:val="single" w:sz="8" w:space="0" w:color="000000"/>
              <w:left w:val="single" w:sz="8" w:space="0" w:color="000000"/>
              <w:bottom w:val="single" w:sz="8" w:space="0" w:color="000000"/>
              <w:right w:val="single" w:sz="8" w:space="0" w:color="000000"/>
            </w:tcBorders>
          </w:tcPr>
          <w:p w14:paraId="52D8B5E4" w14:textId="77777777" w:rsidR="000C6E60" w:rsidRPr="006F7C20" w:rsidRDefault="000C6E60" w:rsidP="00CA2AD1">
            <w:pPr>
              <w:rPr>
                <w:rFonts w:ascii="Courier New" w:hAnsi="Courier New" w:cs="Courier New"/>
                <w:bCs/>
              </w:rPr>
            </w:pPr>
            <w:r w:rsidRPr="006F7C20">
              <w:rPr>
                <w:rFonts w:ascii="Courier New" w:hAnsi="Courier New" w:cs="Courier New"/>
                <w:bCs/>
              </w:rPr>
              <w:t>k</w:t>
            </w:r>
          </w:p>
        </w:tc>
        <w:tc>
          <w:tcPr>
            <w:tcW w:w="1514" w:type="dxa"/>
            <w:tcBorders>
              <w:top w:val="single" w:sz="8" w:space="0" w:color="000000"/>
              <w:left w:val="single" w:sz="8" w:space="0" w:color="000000"/>
              <w:bottom w:val="single" w:sz="8" w:space="0" w:color="000000"/>
              <w:right w:val="single" w:sz="8" w:space="0" w:color="000000"/>
            </w:tcBorders>
          </w:tcPr>
          <w:p w14:paraId="5EC6D8FF"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D7FA16E" w14:textId="77777777" w:rsidR="000C6E60" w:rsidRPr="006F7C20" w:rsidRDefault="000C6E60" w:rsidP="00CA2AD1">
            <w:pPr>
              <w:spacing w:after="160" w:line="259" w:lineRule="auto"/>
            </w:pPr>
            <w:r w:rsidRPr="006F7C20">
              <w:rPr>
                <w:rFonts w:eastAsia="Calibri"/>
                <w:bCs/>
              </w:rPr>
              <w:t>Passive efflux of Ca from cytosol</w:t>
            </w:r>
          </w:p>
        </w:tc>
      </w:tr>
      <w:tr w:rsidR="000C6E60" w:rsidRPr="006F7C20" w14:paraId="5C230FFF"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D568441" w14:textId="77777777" w:rsidR="000C6E60" w:rsidRPr="006F7C20" w:rsidRDefault="000C6E60" w:rsidP="00CA2AD1">
            <w:pPr>
              <w:spacing w:after="160" w:line="259" w:lineRule="auto"/>
            </w:pPr>
            <w:r w:rsidRPr="006F7C20">
              <w:rPr>
                <w:rFonts w:eastAsia="Calibri"/>
                <w:bCs/>
                <w:i/>
                <w:iCs/>
              </w:rPr>
              <w:t>V</w:t>
            </w:r>
            <w:r w:rsidRPr="006F7C20">
              <w:rPr>
                <w:rFonts w:eastAsia="Calibri"/>
                <w:bCs/>
                <w:i/>
                <w:iCs/>
                <w:vertAlign w:val="subscript"/>
              </w:rPr>
              <w:t>0</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3B1C89A8" w14:textId="77777777" w:rsidR="000C6E60" w:rsidRPr="006F7C20" w:rsidRDefault="000C6E60" w:rsidP="00CA2AD1">
            <w:pPr>
              <w:rPr>
                <w:rFonts w:ascii="Courier New" w:hAnsi="Courier New" w:cs="Courier New"/>
                <w:bCs/>
              </w:rPr>
            </w:pPr>
            <w:r w:rsidRPr="006F7C20">
              <w:rPr>
                <w:rFonts w:ascii="Courier New" w:hAnsi="Courier New" w:cs="Courier New"/>
                <w:bCs/>
              </w:rPr>
              <w:t>V0</w:t>
            </w:r>
          </w:p>
        </w:tc>
        <w:tc>
          <w:tcPr>
            <w:tcW w:w="1514" w:type="dxa"/>
            <w:tcBorders>
              <w:top w:val="single" w:sz="8" w:space="0" w:color="000000"/>
              <w:left w:val="single" w:sz="8" w:space="0" w:color="000000"/>
              <w:bottom w:val="single" w:sz="8" w:space="0" w:color="000000"/>
              <w:right w:val="single" w:sz="8" w:space="0" w:color="000000"/>
            </w:tcBorders>
          </w:tcPr>
          <w:p w14:paraId="50D9B5EA"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B24C193" w14:textId="77777777" w:rsidR="000C6E60" w:rsidRPr="006F7C20" w:rsidRDefault="000C6E60" w:rsidP="00CA2AD1">
            <w:pPr>
              <w:spacing w:after="160" w:line="259" w:lineRule="auto"/>
            </w:pPr>
            <w:r w:rsidRPr="006F7C20">
              <w:rPr>
                <w:rFonts w:eastAsia="Calibri"/>
                <w:bCs/>
              </w:rPr>
              <w:t>Passive leak of Ca</w:t>
            </w:r>
          </w:p>
        </w:tc>
      </w:tr>
      <w:tr w:rsidR="000C6E60" w:rsidRPr="006F7C20" w14:paraId="6F46D8C4" w14:textId="77777777" w:rsidTr="00CA2AD1">
        <w:trPr>
          <w:trHeight w:val="348"/>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829A38B" w14:textId="77777777" w:rsidR="000C6E60" w:rsidRPr="006F7C20" w:rsidRDefault="000C6E60" w:rsidP="00CA2AD1">
            <w:pPr>
              <w:spacing w:after="160" w:line="259" w:lineRule="auto"/>
            </w:pPr>
            <w:r w:rsidRPr="006F7C20">
              <w:rPr>
                <w:rFonts w:eastAsia="Calibri"/>
                <w:bCs/>
                <w:i/>
                <w:iCs/>
              </w:rPr>
              <w:t>V</w:t>
            </w:r>
            <w:r w:rsidRPr="006F7C20">
              <w:rPr>
                <w:rFonts w:eastAsia="Calibri"/>
                <w:bCs/>
                <w:i/>
                <w:iCs/>
                <w:vertAlign w:val="subscript"/>
              </w:rPr>
              <w:t>1</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0073F9A5" w14:textId="77777777" w:rsidR="000C6E60" w:rsidRPr="006F7C20" w:rsidRDefault="000C6E60" w:rsidP="00CA2AD1">
            <w:pPr>
              <w:rPr>
                <w:rFonts w:ascii="Courier New" w:hAnsi="Courier New" w:cs="Courier New"/>
                <w:bCs/>
              </w:rPr>
            </w:pPr>
            <w:r w:rsidRPr="006F7C20">
              <w:rPr>
                <w:rFonts w:ascii="Courier New" w:hAnsi="Courier New" w:cs="Courier New"/>
                <w:bCs/>
              </w:rPr>
              <w:t>V1</w:t>
            </w:r>
          </w:p>
        </w:tc>
        <w:tc>
          <w:tcPr>
            <w:tcW w:w="1514" w:type="dxa"/>
            <w:tcBorders>
              <w:top w:val="single" w:sz="8" w:space="0" w:color="000000"/>
              <w:left w:val="single" w:sz="8" w:space="0" w:color="000000"/>
              <w:bottom w:val="single" w:sz="8" w:space="0" w:color="000000"/>
              <w:right w:val="single" w:sz="8" w:space="0" w:color="000000"/>
            </w:tcBorders>
          </w:tcPr>
          <w:p w14:paraId="7C3CE2DD"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D833C5" w14:textId="77777777" w:rsidR="000C6E60" w:rsidRPr="006F7C20" w:rsidRDefault="000C6E60" w:rsidP="00CA2AD1">
            <w:pPr>
              <w:spacing w:after="160" w:line="259" w:lineRule="auto"/>
            </w:pPr>
            <w:r w:rsidRPr="006F7C20">
              <w:rPr>
                <w:rFonts w:eastAsia="Calibri"/>
                <w:bCs/>
              </w:rPr>
              <w:t>Active influx of ca to cytosol from extracellular stores</w:t>
            </w:r>
          </w:p>
        </w:tc>
      </w:tr>
      <w:tr w:rsidR="000C6E60" w:rsidRPr="006F7C20" w14:paraId="7D30124F"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BF6CCFE" w14:textId="77777777" w:rsidR="000C6E60" w:rsidRPr="006F7C20" w:rsidRDefault="000C6E60" w:rsidP="00CA2AD1">
            <w:pPr>
              <w:spacing w:after="160" w:line="259" w:lineRule="auto"/>
            </w:pPr>
            <w:r w:rsidRPr="006F7C20">
              <w:rPr>
                <w:rFonts w:eastAsia="Calibri"/>
                <w:bCs/>
                <w:i/>
                <w:iCs/>
              </w:rPr>
              <w:t>V</w:t>
            </w:r>
            <w:r w:rsidRPr="006F7C20">
              <w:rPr>
                <w:rFonts w:eastAsia="Calibri"/>
                <w:bCs/>
                <w:i/>
                <w:iCs/>
                <w:vertAlign w:val="subscript"/>
              </w:rPr>
              <w:t>2</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1622F46F" w14:textId="77777777" w:rsidR="000C6E60" w:rsidRPr="006F7C20" w:rsidRDefault="000C6E60" w:rsidP="00CA2AD1">
            <w:pPr>
              <w:rPr>
                <w:rFonts w:ascii="Courier New" w:hAnsi="Courier New" w:cs="Courier New"/>
                <w:bCs/>
              </w:rPr>
            </w:pPr>
            <w:r w:rsidRPr="006F7C20">
              <w:rPr>
                <w:rFonts w:ascii="Courier New" w:hAnsi="Courier New" w:cs="Courier New"/>
                <w:bCs/>
              </w:rPr>
              <w:t>V2</w:t>
            </w:r>
          </w:p>
        </w:tc>
        <w:tc>
          <w:tcPr>
            <w:tcW w:w="1514" w:type="dxa"/>
            <w:tcBorders>
              <w:top w:val="single" w:sz="8" w:space="0" w:color="000000"/>
              <w:left w:val="single" w:sz="8" w:space="0" w:color="000000"/>
              <w:bottom w:val="single" w:sz="8" w:space="0" w:color="000000"/>
              <w:right w:val="single" w:sz="8" w:space="0" w:color="000000"/>
            </w:tcBorders>
          </w:tcPr>
          <w:p w14:paraId="5607F6BA" w14:textId="77777777" w:rsidR="000C6E60" w:rsidRPr="00F519E1" w:rsidRDefault="000C6E60" w:rsidP="00CA2AD1">
            <w:pPr>
              <w:rPr>
                <w:rFonts w:ascii="Courier New" w:hAnsi="Courier New" w:cs="Courier New"/>
                <w:bCs/>
              </w:rPr>
            </w:pPr>
            <w:r w:rsidRPr="00F519E1">
              <w:rPr>
                <w:rFonts w:ascii="Courier New" w:hAnsi="Courier New" w:cs="Courier New"/>
                <w:bCs/>
              </w:rPr>
              <w:t>VM2</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A912473" w14:textId="77777777" w:rsidR="000C6E60" w:rsidRPr="006F7C20" w:rsidRDefault="000C6E60" w:rsidP="00CA2AD1">
            <w:pPr>
              <w:spacing w:after="160" w:line="259" w:lineRule="auto"/>
            </w:pPr>
            <w:r w:rsidRPr="006F7C20">
              <w:rPr>
                <w:rFonts w:eastAsia="Calibri"/>
                <w:bCs/>
              </w:rPr>
              <w:t>Pumping rate into ER</w:t>
            </w:r>
          </w:p>
        </w:tc>
      </w:tr>
      <w:tr w:rsidR="000C6E60" w:rsidRPr="006F7C20" w14:paraId="17F78C95"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3B6C4B" w14:textId="77777777" w:rsidR="000C6E60" w:rsidRPr="006F7C20" w:rsidRDefault="000C6E60" w:rsidP="00CA2AD1">
            <w:pPr>
              <w:spacing w:after="160" w:line="259" w:lineRule="auto"/>
            </w:pPr>
            <w:r w:rsidRPr="006F7C20">
              <w:rPr>
                <w:rFonts w:eastAsia="Calibri"/>
                <w:bCs/>
                <w:i/>
                <w:iCs/>
              </w:rPr>
              <w:t>V</w:t>
            </w:r>
            <w:r w:rsidRPr="006F7C20">
              <w:rPr>
                <w:rFonts w:eastAsia="Calibri"/>
                <w:bCs/>
                <w:i/>
                <w:iCs/>
                <w:vertAlign w:val="subscript"/>
              </w:rPr>
              <w:t>3</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5AB63C02" w14:textId="77777777" w:rsidR="000C6E60" w:rsidRPr="006F7C20" w:rsidRDefault="000C6E60" w:rsidP="00CA2AD1">
            <w:pPr>
              <w:rPr>
                <w:rFonts w:ascii="Courier New" w:hAnsi="Courier New" w:cs="Courier New"/>
                <w:bCs/>
              </w:rPr>
            </w:pPr>
            <w:r w:rsidRPr="006F7C20">
              <w:rPr>
                <w:rFonts w:ascii="Courier New" w:hAnsi="Courier New" w:cs="Courier New"/>
                <w:bCs/>
              </w:rPr>
              <w:t>V3</w:t>
            </w:r>
          </w:p>
        </w:tc>
        <w:tc>
          <w:tcPr>
            <w:tcW w:w="1514" w:type="dxa"/>
            <w:tcBorders>
              <w:top w:val="single" w:sz="8" w:space="0" w:color="000000"/>
              <w:left w:val="single" w:sz="8" w:space="0" w:color="000000"/>
              <w:bottom w:val="single" w:sz="8" w:space="0" w:color="000000"/>
              <w:right w:val="single" w:sz="8" w:space="0" w:color="000000"/>
            </w:tcBorders>
          </w:tcPr>
          <w:p w14:paraId="1C28EC80" w14:textId="77777777" w:rsidR="000C6E60" w:rsidRPr="00F519E1" w:rsidRDefault="000C6E60" w:rsidP="00CA2AD1">
            <w:pPr>
              <w:rPr>
                <w:rFonts w:ascii="Courier New" w:hAnsi="Courier New" w:cs="Courier New"/>
                <w:bCs/>
              </w:rPr>
            </w:pPr>
            <w:r w:rsidRPr="00F519E1">
              <w:rPr>
                <w:rFonts w:ascii="Courier New" w:hAnsi="Courier New" w:cs="Courier New"/>
                <w:bCs/>
              </w:rPr>
              <w:t>VM3</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905A0D2" w14:textId="77777777" w:rsidR="000C6E60" w:rsidRPr="006F7C20" w:rsidRDefault="000C6E60" w:rsidP="00CA2AD1">
            <w:pPr>
              <w:spacing w:after="160" w:line="259" w:lineRule="auto"/>
            </w:pPr>
            <w:r w:rsidRPr="006F7C20">
              <w:rPr>
                <w:rFonts w:eastAsia="Calibri"/>
                <w:bCs/>
              </w:rPr>
              <w:t>Pumping rate out of ER</w:t>
            </w:r>
          </w:p>
        </w:tc>
      </w:tr>
      <w:tr w:rsidR="000C6E60" w:rsidRPr="006F7C20" w14:paraId="0DB11B88"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ED8E003"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y</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31168930" w14:textId="77777777" w:rsidR="000C6E60" w:rsidRPr="006F7C20" w:rsidRDefault="000C6E60" w:rsidP="00CA2AD1">
            <w:pPr>
              <w:rPr>
                <w:rFonts w:ascii="Courier New" w:hAnsi="Courier New" w:cs="Courier New"/>
                <w:bCs/>
              </w:rPr>
            </w:pPr>
            <w:r w:rsidRPr="006F7C20">
              <w:rPr>
                <w:rFonts w:ascii="Courier New" w:hAnsi="Courier New" w:cs="Courier New"/>
                <w:bCs/>
              </w:rPr>
              <w:t>ky</w:t>
            </w:r>
          </w:p>
        </w:tc>
        <w:tc>
          <w:tcPr>
            <w:tcW w:w="1514" w:type="dxa"/>
            <w:tcBorders>
              <w:top w:val="single" w:sz="8" w:space="0" w:color="000000"/>
              <w:left w:val="single" w:sz="8" w:space="0" w:color="000000"/>
              <w:bottom w:val="single" w:sz="8" w:space="0" w:color="000000"/>
              <w:right w:val="single" w:sz="8" w:space="0" w:color="000000"/>
            </w:tcBorders>
          </w:tcPr>
          <w:p w14:paraId="4899D5D2"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0ACBBE5" w14:textId="77777777" w:rsidR="000C6E60" w:rsidRPr="006F7C20" w:rsidRDefault="000C6E60" w:rsidP="00CA2AD1">
            <w:pPr>
              <w:spacing w:after="160" w:line="259" w:lineRule="auto"/>
            </w:pPr>
            <w:r w:rsidRPr="006F7C20">
              <w:rPr>
                <w:rFonts w:eastAsia="Calibri"/>
                <w:bCs/>
              </w:rPr>
              <w:t>Threshold for Ca release from ER</w:t>
            </w:r>
          </w:p>
        </w:tc>
      </w:tr>
      <w:tr w:rsidR="000C6E60" w:rsidRPr="006F7C20" w14:paraId="7ADC2889"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E79F3FD"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z</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07922AF9" w14:textId="77777777" w:rsidR="000C6E60" w:rsidRPr="006F7C20" w:rsidRDefault="000C6E60" w:rsidP="00CA2AD1">
            <w:pPr>
              <w:rPr>
                <w:rFonts w:ascii="Courier New" w:hAnsi="Courier New" w:cs="Courier New"/>
                <w:bCs/>
              </w:rPr>
            </w:pPr>
            <w:r w:rsidRPr="006F7C20">
              <w:rPr>
                <w:rFonts w:ascii="Courier New" w:hAnsi="Courier New" w:cs="Courier New"/>
                <w:bCs/>
              </w:rPr>
              <w:t>kz</w:t>
            </w:r>
          </w:p>
        </w:tc>
        <w:tc>
          <w:tcPr>
            <w:tcW w:w="1514" w:type="dxa"/>
            <w:tcBorders>
              <w:top w:val="single" w:sz="8" w:space="0" w:color="000000"/>
              <w:left w:val="single" w:sz="8" w:space="0" w:color="000000"/>
              <w:bottom w:val="single" w:sz="8" w:space="0" w:color="000000"/>
              <w:right w:val="single" w:sz="8" w:space="0" w:color="000000"/>
            </w:tcBorders>
          </w:tcPr>
          <w:p w14:paraId="0D8741D1"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F49A9D" w14:textId="77777777" w:rsidR="000C6E60" w:rsidRPr="006F7C20" w:rsidRDefault="000C6E60" w:rsidP="00CA2AD1">
            <w:pPr>
              <w:spacing w:after="160" w:line="259" w:lineRule="auto"/>
            </w:pPr>
            <w:r w:rsidRPr="006F7C20">
              <w:rPr>
                <w:rFonts w:eastAsia="Calibri"/>
                <w:bCs/>
              </w:rPr>
              <w:t>Threshold for activation by IP</w:t>
            </w:r>
            <w:r w:rsidRPr="006F7C20">
              <w:rPr>
                <w:rFonts w:eastAsia="Calibri"/>
                <w:bCs/>
                <w:vertAlign w:val="subscript"/>
              </w:rPr>
              <w:t>3</w:t>
            </w:r>
            <w:r w:rsidRPr="006F7C20">
              <w:rPr>
                <w:rFonts w:eastAsia="Calibri"/>
                <w:bCs/>
              </w:rPr>
              <w:t xml:space="preserve"> </w:t>
            </w:r>
          </w:p>
        </w:tc>
      </w:tr>
      <w:tr w:rsidR="000C6E60" w:rsidRPr="006F7C20" w14:paraId="44523E56"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B0C161D" w14:textId="77777777" w:rsidR="000C6E60" w:rsidRPr="006F7C20" w:rsidRDefault="000C6E60" w:rsidP="00CA2AD1">
            <w:pPr>
              <w:spacing w:after="160" w:line="259" w:lineRule="auto"/>
            </w:pPr>
            <w:r w:rsidRPr="006F7C20">
              <w:rPr>
                <w:rFonts w:eastAsia="Calibri"/>
                <w:bCs/>
                <w:i/>
                <w:iCs/>
              </w:rPr>
              <w:t>V</w:t>
            </w:r>
            <w:r w:rsidRPr="006F7C20">
              <w:rPr>
                <w:rFonts w:eastAsia="Calibri"/>
                <w:bCs/>
                <w:i/>
                <w:iCs/>
                <w:vertAlign w:val="subscript"/>
              </w:rPr>
              <w:t>4</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49B94A99" w14:textId="77777777" w:rsidR="000C6E60" w:rsidRPr="006F7C20" w:rsidRDefault="000C6E60" w:rsidP="00CA2AD1">
            <w:pPr>
              <w:rPr>
                <w:rFonts w:ascii="Courier New" w:hAnsi="Courier New" w:cs="Courier New"/>
                <w:bCs/>
              </w:rPr>
            </w:pPr>
            <w:r w:rsidRPr="006F7C20">
              <w:rPr>
                <w:rFonts w:ascii="Courier New" w:hAnsi="Courier New" w:cs="Courier New"/>
                <w:bCs/>
              </w:rPr>
              <w:t>V4</w:t>
            </w:r>
          </w:p>
        </w:tc>
        <w:tc>
          <w:tcPr>
            <w:tcW w:w="1514" w:type="dxa"/>
            <w:tcBorders>
              <w:top w:val="single" w:sz="8" w:space="0" w:color="000000"/>
              <w:left w:val="single" w:sz="8" w:space="0" w:color="000000"/>
              <w:bottom w:val="single" w:sz="8" w:space="0" w:color="000000"/>
              <w:right w:val="single" w:sz="8" w:space="0" w:color="000000"/>
            </w:tcBorders>
          </w:tcPr>
          <w:p w14:paraId="646FB75B"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CDA0DDA" w14:textId="77777777" w:rsidR="000C6E60" w:rsidRPr="006F7C20" w:rsidRDefault="000C6E60" w:rsidP="00CA2AD1">
            <w:pPr>
              <w:spacing w:after="160" w:line="259" w:lineRule="auto"/>
            </w:pPr>
            <w:r w:rsidRPr="006F7C20">
              <w:rPr>
                <w:rFonts w:eastAsia="Calibri"/>
                <w:bCs/>
              </w:rPr>
              <w:t>Agonist dependent production of IP</w:t>
            </w:r>
            <w:r w:rsidRPr="006F7C20">
              <w:rPr>
                <w:rFonts w:eastAsia="Calibri"/>
                <w:bCs/>
                <w:vertAlign w:val="subscript"/>
              </w:rPr>
              <w:t>3</w:t>
            </w:r>
            <w:r w:rsidRPr="006F7C20">
              <w:rPr>
                <w:rFonts w:eastAsia="Calibri"/>
                <w:bCs/>
              </w:rPr>
              <w:t xml:space="preserve"> </w:t>
            </w:r>
          </w:p>
        </w:tc>
      </w:tr>
      <w:tr w:rsidR="000C6E60" w:rsidRPr="006F7C20" w14:paraId="17C50AF7"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22E306D" w14:textId="77777777" w:rsidR="000C6E60" w:rsidRPr="006F7C20" w:rsidRDefault="000C6E60" w:rsidP="00CA2AD1">
            <w:pPr>
              <w:spacing w:after="160" w:line="259" w:lineRule="auto"/>
            </w:pPr>
            <w:r w:rsidRPr="006F7C20">
              <w:rPr>
                <w:rFonts w:eastAsia="Calibri"/>
                <w:bCs/>
                <w:i/>
                <w:iCs/>
              </w:rPr>
              <w:lastRenderedPageBreak/>
              <w:t>V</w:t>
            </w:r>
            <w:r w:rsidRPr="006F7C20">
              <w:rPr>
                <w:rFonts w:eastAsia="Calibri"/>
                <w:bCs/>
                <w:i/>
                <w:iCs/>
                <w:vertAlign w:val="subscript"/>
              </w:rPr>
              <w:t>5</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61048E80" w14:textId="77777777" w:rsidR="000C6E60" w:rsidRPr="006F7C20" w:rsidRDefault="000C6E60" w:rsidP="00CA2AD1">
            <w:pPr>
              <w:rPr>
                <w:rFonts w:ascii="Courier New" w:hAnsi="Courier New" w:cs="Courier New"/>
                <w:bCs/>
              </w:rPr>
            </w:pPr>
            <w:r w:rsidRPr="006F7C20">
              <w:rPr>
                <w:rFonts w:ascii="Courier New" w:hAnsi="Courier New" w:cs="Courier New"/>
                <w:bCs/>
              </w:rPr>
              <w:t>V5</w:t>
            </w:r>
          </w:p>
        </w:tc>
        <w:tc>
          <w:tcPr>
            <w:tcW w:w="1514" w:type="dxa"/>
            <w:tcBorders>
              <w:top w:val="single" w:sz="8" w:space="0" w:color="000000"/>
              <w:left w:val="single" w:sz="8" w:space="0" w:color="000000"/>
              <w:bottom w:val="single" w:sz="8" w:space="0" w:color="000000"/>
              <w:right w:val="single" w:sz="8" w:space="0" w:color="000000"/>
            </w:tcBorders>
          </w:tcPr>
          <w:p w14:paraId="06DBBA97" w14:textId="77777777" w:rsidR="000C6E60" w:rsidRPr="00F519E1" w:rsidRDefault="000C6E60" w:rsidP="00CA2AD1">
            <w:pPr>
              <w:rPr>
                <w:rFonts w:ascii="Courier New" w:hAnsi="Courier New" w:cs="Courier New"/>
                <w:bCs/>
              </w:rPr>
            </w:pPr>
            <w:r w:rsidRPr="00F519E1">
              <w:rPr>
                <w:rFonts w:ascii="Courier New" w:hAnsi="Courier New" w:cs="Courier New"/>
                <w:bCs/>
              </w:rPr>
              <w:t>VM5</w:t>
            </w: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691F086" w14:textId="77777777" w:rsidR="000C6E60" w:rsidRPr="006F7C20" w:rsidRDefault="000C6E60" w:rsidP="00CA2AD1">
            <w:pPr>
              <w:spacing w:after="160" w:line="259" w:lineRule="auto"/>
            </w:pPr>
            <w:r w:rsidRPr="006F7C20">
              <w:rPr>
                <w:rFonts w:eastAsia="Calibri"/>
                <w:bCs/>
              </w:rPr>
              <w:t>Ca-dependent IP</w:t>
            </w:r>
            <w:r w:rsidRPr="006F7C20">
              <w:rPr>
                <w:rFonts w:eastAsia="Calibri"/>
                <w:bCs/>
                <w:vertAlign w:val="subscript"/>
              </w:rPr>
              <w:t>3</w:t>
            </w:r>
            <w:r w:rsidRPr="006F7C20">
              <w:rPr>
                <w:rFonts w:eastAsia="Calibri"/>
                <w:bCs/>
              </w:rPr>
              <w:t xml:space="preserve"> degradation</w:t>
            </w:r>
          </w:p>
        </w:tc>
      </w:tr>
      <w:tr w:rsidR="000C6E60" w:rsidRPr="006F7C20" w14:paraId="54698B6C"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4267BD"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f</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7792BED5" w14:textId="77777777" w:rsidR="000C6E60" w:rsidRPr="006F7C20" w:rsidRDefault="000C6E60" w:rsidP="00CA2AD1">
            <w:pPr>
              <w:rPr>
                <w:rFonts w:ascii="Courier New" w:hAnsi="Courier New" w:cs="Courier New"/>
                <w:bCs/>
              </w:rPr>
            </w:pPr>
            <w:r w:rsidRPr="006F7C20">
              <w:rPr>
                <w:rFonts w:ascii="Courier New" w:hAnsi="Courier New" w:cs="Courier New"/>
                <w:bCs/>
              </w:rPr>
              <w:t>kf</w:t>
            </w:r>
          </w:p>
        </w:tc>
        <w:tc>
          <w:tcPr>
            <w:tcW w:w="1514" w:type="dxa"/>
            <w:tcBorders>
              <w:top w:val="single" w:sz="8" w:space="0" w:color="000000"/>
              <w:left w:val="single" w:sz="8" w:space="0" w:color="000000"/>
              <w:bottom w:val="single" w:sz="8" w:space="0" w:color="000000"/>
              <w:right w:val="single" w:sz="8" w:space="0" w:color="000000"/>
            </w:tcBorders>
          </w:tcPr>
          <w:p w14:paraId="53AFF746"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20AE290D" w14:textId="77777777" w:rsidR="000C6E60" w:rsidRPr="006F7C20" w:rsidRDefault="000C6E60" w:rsidP="00CA2AD1">
            <w:pPr>
              <w:spacing w:after="160" w:line="259" w:lineRule="auto"/>
            </w:pPr>
            <w:r w:rsidRPr="006F7C20">
              <w:rPr>
                <w:rFonts w:eastAsia="Calibri"/>
                <w:bCs/>
              </w:rPr>
              <w:t>Passive efflux of Ca from ER to cytosol</w:t>
            </w:r>
          </w:p>
        </w:tc>
      </w:tr>
      <w:tr w:rsidR="000C6E60" w:rsidRPr="006F7C20" w14:paraId="6E280FF0"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01694CF" w14:textId="77777777" w:rsidR="000C6E60" w:rsidRPr="006F7C20" w:rsidRDefault="000C6E60" w:rsidP="00CA2AD1">
            <w:pPr>
              <w:spacing w:after="160" w:line="259" w:lineRule="auto"/>
            </w:pPr>
            <w:r w:rsidRPr="006F7C20">
              <w:rPr>
                <w:rFonts w:eastAsia="Calibri"/>
                <w:bCs/>
                <w:i/>
                <w:iCs/>
                <w:lang w:val="el-GR"/>
              </w:rPr>
              <w:t>ε</w:t>
            </w:r>
          </w:p>
        </w:tc>
        <w:tc>
          <w:tcPr>
            <w:tcW w:w="1354" w:type="dxa"/>
            <w:tcBorders>
              <w:top w:val="single" w:sz="8" w:space="0" w:color="000000"/>
              <w:left w:val="single" w:sz="8" w:space="0" w:color="000000"/>
              <w:bottom w:val="single" w:sz="8" w:space="0" w:color="000000"/>
              <w:right w:val="single" w:sz="8" w:space="0" w:color="000000"/>
            </w:tcBorders>
          </w:tcPr>
          <w:p w14:paraId="2D57BC97" w14:textId="77777777" w:rsidR="000C6E60" w:rsidRPr="006F7C20" w:rsidRDefault="000C6E60" w:rsidP="00CA2AD1">
            <w:pPr>
              <w:rPr>
                <w:rFonts w:ascii="Courier New" w:hAnsi="Courier New" w:cs="Courier New"/>
                <w:bCs/>
              </w:rPr>
            </w:pPr>
            <w:r w:rsidRPr="006F7C20">
              <w:rPr>
                <w:rFonts w:ascii="Courier New" w:hAnsi="Courier New" w:cs="Courier New"/>
                <w:bCs/>
              </w:rPr>
              <w:t>eps</w:t>
            </w:r>
          </w:p>
        </w:tc>
        <w:tc>
          <w:tcPr>
            <w:tcW w:w="1514" w:type="dxa"/>
            <w:tcBorders>
              <w:top w:val="single" w:sz="8" w:space="0" w:color="000000"/>
              <w:left w:val="single" w:sz="8" w:space="0" w:color="000000"/>
              <w:bottom w:val="single" w:sz="8" w:space="0" w:color="000000"/>
              <w:right w:val="single" w:sz="8" w:space="0" w:color="000000"/>
            </w:tcBorders>
          </w:tcPr>
          <w:p w14:paraId="19EABC35"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D42FE71" w14:textId="77777777" w:rsidR="000C6E60" w:rsidRPr="006F7C20" w:rsidRDefault="000C6E60" w:rsidP="00CA2AD1">
            <w:pPr>
              <w:spacing w:after="160" w:line="259" w:lineRule="auto"/>
            </w:pPr>
            <w:r w:rsidRPr="006F7C20">
              <w:rPr>
                <w:rFonts w:eastAsia="Calibri"/>
                <w:bCs/>
              </w:rPr>
              <w:t xml:space="preserve">Ca-independent </w:t>
            </w:r>
            <w:r>
              <w:rPr>
                <w:bCs/>
              </w:rPr>
              <w:t xml:space="preserve">degradation </w:t>
            </w:r>
            <w:r w:rsidRPr="006F7C20">
              <w:rPr>
                <w:rFonts w:eastAsia="Calibri"/>
                <w:bCs/>
              </w:rPr>
              <w:t>of IP</w:t>
            </w:r>
            <w:r w:rsidRPr="006F7C20">
              <w:rPr>
                <w:rFonts w:eastAsia="Calibri"/>
                <w:bCs/>
                <w:vertAlign w:val="subscript"/>
              </w:rPr>
              <w:t>3</w:t>
            </w:r>
            <w:r w:rsidRPr="006F7C20">
              <w:rPr>
                <w:rFonts w:eastAsia="Calibri"/>
                <w:bCs/>
              </w:rPr>
              <w:t xml:space="preserve"> </w:t>
            </w:r>
          </w:p>
        </w:tc>
      </w:tr>
      <w:tr w:rsidR="000C6E60" w:rsidRPr="006F7C20" w14:paraId="3BF69697"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1F850B1" w14:textId="77777777" w:rsidR="000C6E60" w:rsidRPr="006F7C20" w:rsidRDefault="000C6E60" w:rsidP="00CA2AD1">
            <w:pPr>
              <w:spacing w:after="160" w:line="259" w:lineRule="auto"/>
            </w:pPr>
            <w:r w:rsidRPr="006F7C20">
              <w:rPr>
                <w:rFonts w:eastAsia="Calibri"/>
                <w:bCs/>
                <w:i/>
                <w:iCs/>
              </w:rPr>
              <w:t>k</w:t>
            </w:r>
            <w:r w:rsidRPr="006F7C20">
              <w:rPr>
                <w:rFonts w:eastAsia="Calibri"/>
                <w:bCs/>
                <w:i/>
                <w:iCs/>
                <w:vertAlign w:val="subscript"/>
              </w:rPr>
              <w:t>x</w:t>
            </w:r>
            <w:r w:rsidRPr="006F7C20">
              <w:rPr>
                <w:rFonts w:eastAsia="Calibri"/>
                <w:bCs/>
                <w:i/>
                <w:iCs/>
              </w:rPr>
              <w:t xml:space="preserve"> </w:t>
            </w:r>
          </w:p>
        </w:tc>
        <w:tc>
          <w:tcPr>
            <w:tcW w:w="1354" w:type="dxa"/>
            <w:tcBorders>
              <w:top w:val="single" w:sz="8" w:space="0" w:color="000000"/>
              <w:left w:val="single" w:sz="8" w:space="0" w:color="000000"/>
              <w:bottom w:val="single" w:sz="8" w:space="0" w:color="000000"/>
              <w:right w:val="single" w:sz="8" w:space="0" w:color="000000"/>
            </w:tcBorders>
          </w:tcPr>
          <w:p w14:paraId="7E3C5C5B" w14:textId="77777777" w:rsidR="000C6E60" w:rsidRPr="006F7C20" w:rsidRDefault="000C6E60" w:rsidP="00CA2AD1">
            <w:pPr>
              <w:rPr>
                <w:rFonts w:ascii="Courier New" w:hAnsi="Courier New" w:cs="Courier New"/>
                <w:bCs/>
              </w:rPr>
            </w:pPr>
            <w:r w:rsidRPr="006F7C20">
              <w:rPr>
                <w:rFonts w:ascii="Courier New" w:hAnsi="Courier New" w:cs="Courier New"/>
                <w:bCs/>
              </w:rPr>
              <w:t>kx</w:t>
            </w:r>
          </w:p>
        </w:tc>
        <w:tc>
          <w:tcPr>
            <w:tcW w:w="1514" w:type="dxa"/>
            <w:tcBorders>
              <w:top w:val="single" w:sz="8" w:space="0" w:color="000000"/>
              <w:left w:val="single" w:sz="8" w:space="0" w:color="000000"/>
              <w:bottom w:val="single" w:sz="8" w:space="0" w:color="000000"/>
              <w:right w:val="single" w:sz="8" w:space="0" w:color="000000"/>
            </w:tcBorders>
          </w:tcPr>
          <w:p w14:paraId="6CB008E4"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851FA28" w14:textId="77777777" w:rsidR="000C6E60" w:rsidRPr="006F7C20" w:rsidRDefault="000C6E60" w:rsidP="00CA2AD1">
            <w:pPr>
              <w:spacing w:after="160" w:line="259" w:lineRule="auto"/>
            </w:pPr>
            <w:r w:rsidRPr="006F7C20">
              <w:rPr>
                <w:rFonts w:eastAsia="Calibri"/>
                <w:bCs/>
              </w:rPr>
              <w:t>Threshold for activation by Ca</w:t>
            </w:r>
          </w:p>
        </w:tc>
      </w:tr>
      <w:tr w:rsidR="000C6E60" w:rsidRPr="006F7C20" w14:paraId="3638DD8C"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7DFBF252" w14:textId="77777777" w:rsidR="000C6E60" w:rsidRPr="006F7C20" w:rsidRDefault="000C6E60" w:rsidP="00CA2AD1">
            <w:pPr>
              <w:spacing w:after="160" w:line="259" w:lineRule="auto"/>
            </w:pPr>
            <w:r w:rsidRPr="006F7C20">
              <w:rPr>
                <w:rFonts w:eastAsia="Calibri"/>
                <w:bCs/>
                <w:i/>
                <w:iCs/>
              </w:rPr>
              <w:t>(</w:t>
            </w:r>
            <w:r w:rsidRPr="006F7C20">
              <w:rPr>
                <w:rFonts w:eastAsia="Calibri"/>
                <w:bCs/>
                <w:i/>
                <w:iCs/>
                <w:lang w:val="el-GR"/>
              </w:rPr>
              <w:t>β</w:t>
            </w:r>
            <w:r w:rsidRPr="006F7C20">
              <w:rPr>
                <w:rFonts w:eastAsia="Calibri"/>
                <w:bCs/>
                <w:i/>
                <w:iCs/>
              </w:rPr>
              <w:t>)</w:t>
            </w:r>
          </w:p>
        </w:tc>
        <w:tc>
          <w:tcPr>
            <w:tcW w:w="1354" w:type="dxa"/>
            <w:tcBorders>
              <w:top w:val="single" w:sz="8" w:space="0" w:color="000000"/>
              <w:left w:val="single" w:sz="8" w:space="0" w:color="000000"/>
              <w:bottom w:val="single" w:sz="8" w:space="0" w:color="000000"/>
              <w:right w:val="single" w:sz="8" w:space="0" w:color="000000"/>
            </w:tcBorders>
          </w:tcPr>
          <w:p w14:paraId="458C4154" w14:textId="77777777" w:rsidR="000C6E60" w:rsidRPr="006F7C20" w:rsidRDefault="000C6E60" w:rsidP="00CA2AD1">
            <w:pPr>
              <w:rPr>
                <w:rFonts w:ascii="Courier New" w:hAnsi="Courier New" w:cs="Courier New"/>
                <w:bCs/>
              </w:rPr>
            </w:pPr>
          </w:p>
        </w:tc>
        <w:tc>
          <w:tcPr>
            <w:tcW w:w="1514" w:type="dxa"/>
            <w:tcBorders>
              <w:top w:val="single" w:sz="8" w:space="0" w:color="000000"/>
              <w:left w:val="single" w:sz="8" w:space="0" w:color="000000"/>
              <w:bottom w:val="single" w:sz="8" w:space="0" w:color="000000"/>
              <w:right w:val="single" w:sz="8" w:space="0" w:color="000000"/>
            </w:tcBorders>
          </w:tcPr>
          <w:p w14:paraId="30B31200"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60C665B6" w14:textId="30DEC63C" w:rsidR="000C6E60" w:rsidRPr="006F7C20" w:rsidRDefault="000C6E60" w:rsidP="00CA2AD1">
            <w:pPr>
              <w:spacing w:after="160" w:line="259" w:lineRule="auto"/>
            </w:pPr>
            <w:r w:rsidRPr="006F7C20">
              <w:rPr>
                <w:rFonts w:eastAsia="Calibri"/>
                <w:bCs/>
              </w:rPr>
              <w:t xml:space="preserve"> (Production of IP</w:t>
            </w:r>
            <w:r w:rsidRPr="006F7C20">
              <w:rPr>
                <w:rFonts w:eastAsia="Calibri"/>
                <w:bCs/>
                <w:vertAlign w:val="subscript"/>
              </w:rPr>
              <w:t>3</w:t>
            </w:r>
            <w:r>
              <w:rPr>
                <w:rFonts w:eastAsia="Calibri"/>
                <w:bCs/>
              </w:rPr>
              <w:t xml:space="preserve"> –not explicitly included in this model, replaced by </w:t>
            </w:r>
            <w:r>
              <w:rPr>
                <w:rFonts w:eastAsia="Calibri"/>
                <w:bCs/>
                <w:i/>
              </w:rPr>
              <w:t>k</w:t>
            </w:r>
            <w:r>
              <w:rPr>
                <w:rFonts w:eastAsia="Calibri"/>
                <w:bCs/>
                <w:vertAlign w:val="subscript"/>
              </w:rPr>
              <w:t>g</w:t>
            </w:r>
            <w:r w:rsidRPr="006F7C20">
              <w:rPr>
                <w:rFonts w:eastAsia="Calibri"/>
                <w:bCs/>
              </w:rPr>
              <w:t>)</w:t>
            </w:r>
          </w:p>
        </w:tc>
      </w:tr>
      <w:tr w:rsidR="000C6E60" w:rsidRPr="006F7C20" w14:paraId="080B3C1B" w14:textId="77777777" w:rsidTr="00CA2AD1">
        <w:trPr>
          <w:trHeight w:val="330"/>
        </w:trPr>
        <w:tc>
          <w:tcPr>
            <w:tcW w:w="1172"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3E9802F3" w14:textId="77777777" w:rsidR="000C6E60" w:rsidRPr="006F7C20" w:rsidRDefault="000C6E60" w:rsidP="00CA2AD1">
            <w:pPr>
              <w:rPr>
                <w:bCs/>
                <w:i/>
                <w:iCs/>
              </w:rPr>
            </w:pPr>
            <w:r>
              <w:rPr>
                <w:bCs/>
                <w:i/>
                <w:iCs/>
              </w:rPr>
              <w:t>n,m,p,q</w:t>
            </w:r>
          </w:p>
        </w:tc>
        <w:tc>
          <w:tcPr>
            <w:tcW w:w="1354" w:type="dxa"/>
            <w:tcBorders>
              <w:top w:val="single" w:sz="8" w:space="0" w:color="000000"/>
              <w:left w:val="single" w:sz="8" w:space="0" w:color="000000"/>
              <w:bottom w:val="single" w:sz="8" w:space="0" w:color="000000"/>
              <w:right w:val="single" w:sz="8" w:space="0" w:color="000000"/>
            </w:tcBorders>
          </w:tcPr>
          <w:p w14:paraId="68B5FBDE" w14:textId="77777777" w:rsidR="000C6E60" w:rsidRPr="006F7C20" w:rsidRDefault="000C6E60" w:rsidP="00CA2AD1">
            <w:pPr>
              <w:rPr>
                <w:rFonts w:ascii="Courier New" w:hAnsi="Courier New" w:cs="Courier New"/>
                <w:bCs/>
              </w:rPr>
            </w:pPr>
            <w:r>
              <w:rPr>
                <w:rFonts w:ascii="Courier New" w:hAnsi="Courier New" w:cs="Courier New"/>
                <w:bCs/>
              </w:rPr>
              <w:t>n,m,p,q</w:t>
            </w:r>
          </w:p>
        </w:tc>
        <w:tc>
          <w:tcPr>
            <w:tcW w:w="1514" w:type="dxa"/>
            <w:tcBorders>
              <w:top w:val="single" w:sz="8" w:space="0" w:color="000000"/>
              <w:left w:val="single" w:sz="8" w:space="0" w:color="000000"/>
              <w:bottom w:val="single" w:sz="8" w:space="0" w:color="000000"/>
              <w:right w:val="single" w:sz="8" w:space="0" w:color="000000"/>
            </w:tcBorders>
          </w:tcPr>
          <w:p w14:paraId="288C5A74" w14:textId="77777777" w:rsidR="000C6E60" w:rsidRPr="00F519E1" w:rsidRDefault="000C6E60" w:rsidP="00CA2AD1">
            <w:pPr>
              <w:rPr>
                <w:rFonts w:ascii="Courier New" w:hAnsi="Courier New" w:cs="Courier New"/>
                <w:bCs/>
              </w:rPr>
            </w:pPr>
          </w:p>
        </w:tc>
        <w:tc>
          <w:tcPr>
            <w:tcW w:w="530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14:paraId="2B76CFB6" w14:textId="77777777" w:rsidR="000C6E60" w:rsidRPr="006F7C20" w:rsidRDefault="000C6E60" w:rsidP="00CA2AD1">
            <w:pPr>
              <w:rPr>
                <w:bCs/>
              </w:rPr>
            </w:pPr>
            <w:r>
              <w:rPr>
                <w:bCs/>
              </w:rPr>
              <w:t>Cooperativity factors (integers)</w:t>
            </w:r>
          </w:p>
        </w:tc>
      </w:tr>
    </w:tbl>
    <w:p w14:paraId="41C7B83C" w14:textId="77777777" w:rsidR="000C6E60" w:rsidRPr="006F7C20" w:rsidRDefault="000C6E60" w:rsidP="000C6E60"/>
    <w:p w14:paraId="534D4F1C" w14:textId="615B5E09" w:rsidR="000C6E60" w:rsidRPr="000C6E60" w:rsidRDefault="000C6E60" w:rsidP="000C6E60">
      <w:pPr>
        <w:pStyle w:val="Caption"/>
        <w:jc w:val="center"/>
      </w:pPr>
      <w:bookmarkStart w:id="214" w:name="_Ref378255088"/>
      <w:r>
        <w:t xml:space="preserve">Table </w:t>
      </w:r>
      <w:r w:rsidR="00B4056E">
        <w:fldChar w:fldCharType="begin"/>
      </w:r>
      <w:r w:rsidR="00B4056E">
        <w:instrText xml:space="preserve"> STYLEREF 1 \s </w:instrText>
      </w:r>
      <w:r w:rsidR="00B4056E">
        <w:fldChar w:fldCharType="separate"/>
      </w:r>
      <w:r w:rsidR="00B4056E">
        <w:rPr>
          <w:noProof/>
        </w:rPr>
        <w:t>5</w:t>
      </w:r>
      <w:r w:rsidR="00B4056E">
        <w:rPr>
          <w:noProof/>
        </w:rPr>
        <w:fldChar w:fldCharType="end"/>
      </w:r>
      <w:r w:rsidR="00CC1873">
        <w:t>.</w:t>
      </w:r>
      <w:r w:rsidR="00B4056E">
        <w:fldChar w:fldCharType="begin"/>
      </w:r>
      <w:r w:rsidR="00B4056E">
        <w:instrText xml:space="preserve"> SEQ Table \* ARABIC \s 1 </w:instrText>
      </w:r>
      <w:r w:rsidR="00B4056E">
        <w:fldChar w:fldCharType="separate"/>
      </w:r>
      <w:r w:rsidR="00B4056E">
        <w:rPr>
          <w:noProof/>
        </w:rPr>
        <w:t>5</w:t>
      </w:r>
      <w:r w:rsidR="00B4056E">
        <w:rPr>
          <w:noProof/>
        </w:rPr>
        <w:fldChar w:fldCharType="end"/>
      </w:r>
      <w:bookmarkEnd w:id="214"/>
      <w:r>
        <w:t xml:space="preserve"> Parameters used in the mathematical model for Ca</w:t>
      </w:r>
      <w:r>
        <w:rPr>
          <w:vertAlign w:val="superscript"/>
        </w:rPr>
        <w:t>2+</w:t>
      </w:r>
      <w:r>
        <w:t>-oscillation</w:t>
      </w:r>
    </w:p>
    <w:p w14:paraId="6AEF0348" w14:textId="77777777" w:rsidR="00F4645D" w:rsidRPr="00F4645D" w:rsidRDefault="00F4645D" w:rsidP="00F4645D"/>
    <w:p w14:paraId="56473A63" w14:textId="2F723326" w:rsidR="000C325C" w:rsidRDefault="000C325C" w:rsidP="000C325C">
      <w:pPr>
        <w:spacing w:after="160" w:line="259" w:lineRule="auto"/>
      </w:pPr>
    </w:p>
    <w:p w14:paraId="0597CC73" w14:textId="77777777" w:rsidR="000C325C" w:rsidRPr="00BF3320" w:rsidRDefault="000C325C" w:rsidP="000C325C"/>
    <w:p w14:paraId="2B8AFB25" w14:textId="77777777" w:rsidR="000C325C" w:rsidRDefault="000C325C" w:rsidP="000C325C">
      <w:pPr>
        <w:pStyle w:val="Caption"/>
        <w:ind w:left="1440"/>
        <w:rPr>
          <w:b w:val="0"/>
          <w:bCs w:val="0"/>
          <w:sz w:val="24"/>
        </w:rPr>
      </w:pPr>
      <w:r>
        <w:rPr>
          <w:b w:val="0"/>
          <w:bCs w:val="0"/>
          <w:sz w:val="24"/>
        </w:rPr>
        <w:t xml:space="preserve"> </w:t>
      </w:r>
    </w:p>
    <w:p w14:paraId="0DD18A18" w14:textId="77777777" w:rsidR="000C325C" w:rsidRDefault="000C325C" w:rsidP="000C325C">
      <w:pPr>
        <w:framePr w:hSpace="180" w:wrap="around" w:vAnchor="text" w:hAnchor="page" w:x="2062" w:y="13"/>
      </w:pPr>
      <w:r>
        <w:object w:dxaOrig="553" w:dyaOrig="446" w14:anchorId="52502871">
          <v:shape id="_x0000_i1089" type="#_x0000_t75" style="width:38.05pt;height:30.55pt" o:ole="">
            <v:imagedata r:id="rId31" o:title=""/>
          </v:shape>
          <o:OLEObject Type="Embed" ProgID="PaintShopPro" ShapeID="_x0000_i1089" DrawAspect="Content" ObjectID="_1490003483" r:id="rId170"/>
        </w:object>
      </w:r>
    </w:p>
    <w:p w14:paraId="3AAB716B" w14:textId="77777777" w:rsidR="000C325C" w:rsidRDefault="000C325C" w:rsidP="000C325C">
      <w:pPr>
        <w:pStyle w:val="Heading3"/>
      </w:pPr>
      <w:bookmarkStart w:id="215" w:name="_Toc414064539"/>
      <w:r w:rsidRPr="009E7E22">
        <w:t>Results, Calculations</w:t>
      </w:r>
      <w:bookmarkEnd w:id="215"/>
    </w:p>
    <w:p w14:paraId="5E2AE046" w14:textId="77777777" w:rsidR="000C325C" w:rsidRPr="009E7E22" w:rsidRDefault="000C325C" w:rsidP="000C325C"/>
    <w:p w14:paraId="30B7612D" w14:textId="77777777" w:rsidR="00772786" w:rsidRDefault="00772786" w:rsidP="000C325C">
      <w:pPr>
        <w:pStyle w:val="Heading4"/>
        <w:rPr>
          <w:rFonts w:ascii="Times New Roman" w:hAnsi="Times New Roman"/>
          <w:i w:val="0"/>
          <w:szCs w:val="24"/>
        </w:rPr>
      </w:pPr>
    </w:p>
    <w:p w14:paraId="0617B831" w14:textId="77777777" w:rsidR="00772786" w:rsidRDefault="00772786" w:rsidP="000C325C">
      <w:pPr>
        <w:pStyle w:val="Heading4"/>
        <w:rPr>
          <w:rFonts w:ascii="Times New Roman" w:hAnsi="Times New Roman"/>
          <w:i w:val="0"/>
          <w:szCs w:val="24"/>
        </w:rPr>
      </w:pPr>
    </w:p>
    <w:p w14:paraId="014D4BE1" w14:textId="77777777" w:rsidR="00772786" w:rsidRDefault="00772786" w:rsidP="000C325C">
      <w:pPr>
        <w:pStyle w:val="Heading4"/>
        <w:rPr>
          <w:i w:val="0"/>
        </w:rPr>
      </w:pPr>
    </w:p>
    <w:p w14:paraId="2BE39063" w14:textId="18131FCB" w:rsidR="000C325C" w:rsidRDefault="00772786" w:rsidP="00772786">
      <w:pPr>
        <w:pStyle w:val="Heading4"/>
        <w:ind w:left="1260" w:firstLine="0"/>
        <w:rPr>
          <w:i w:val="0"/>
        </w:rPr>
      </w:pPr>
      <w:bookmarkStart w:id="216" w:name="_Toc414064540"/>
      <w:r>
        <w:rPr>
          <w:i w:val="0"/>
        </w:rPr>
        <w:t>For your lab report:</w:t>
      </w:r>
      <w:bookmarkEnd w:id="216"/>
    </w:p>
    <w:p w14:paraId="22A0EEB2" w14:textId="77777777" w:rsidR="00772786" w:rsidRPr="00772786" w:rsidRDefault="00772786" w:rsidP="00772786">
      <w:pPr>
        <w:rPr>
          <w:rFonts w:ascii="Baskerville MT" w:hAnsi="Baskerville MT"/>
          <w:sz w:val="24"/>
        </w:rPr>
      </w:pPr>
    </w:p>
    <w:p w14:paraId="5701F628" w14:textId="579A7DAC" w:rsidR="00772786" w:rsidRDefault="00772786" w:rsidP="00772786">
      <w:pPr>
        <w:pStyle w:val="ListParagraph"/>
        <w:numPr>
          <w:ilvl w:val="0"/>
          <w:numId w:val="27"/>
        </w:numPr>
        <w:ind w:left="1620"/>
        <w:rPr>
          <w:rFonts w:ascii="Baskerville MT" w:hAnsi="Baskerville MT"/>
          <w:sz w:val="24"/>
        </w:rPr>
      </w:pPr>
      <w:r w:rsidRPr="00772786">
        <w:rPr>
          <w:rFonts w:ascii="Baskerville MT" w:hAnsi="Baskerville MT"/>
          <w:sz w:val="24"/>
        </w:rPr>
        <w:t xml:space="preserve">Perform the modeling </w:t>
      </w:r>
      <w:r>
        <w:rPr>
          <w:rFonts w:ascii="Baskerville MT" w:hAnsi="Baskerville MT"/>
          <w:sz w:val="24"/>
        </w:rPr>
        <w:t xml:space="preserve">with varying </w:t>
      </w:r>
      <w:r>
        <w:rPr>
          <w:rFonts w:ascii="Baskerville MT" w:hAnsi="Baskerville MT"/>
          <w:i/>
          <w:sz w:val="24"/>
        </w:rPr>
        <w:t>k</w:t>
      </w:r>
      <w:r>
        <w:rPr>
          <w:rFonts w:ascii="Baskerville MT" w:hAnsi="Baskerville MT"/>
          <w:sz w:val="24"/>
          <w:vertAlign w:val="subscript"/>
        </w:rPr>
        <w:t>g</w:t>
      </w:r>
      <w:r>
        <w:rPr>
          <w:rFonts w:ascii="Baskerville MT" w:hAnsi="Baskerville MT"/>
          <w:sz w:val="24"/>
        </w:rPr>
        <w:t xml:space="preserve"> over a range that captures the two bifurcation points (or the amplitude of the oscillation falls below 100 nM)</w:t>
      </w:r>
    </w:p>
    <w:p w14:paraId="50974E0F" w14:textId="1E13157D" w:rsidR="00772786" w:rsidRDefault="00772786" w:rsidP="00772786">
      <w:pPr>
        <w:pStyle w:val="ListParagraph"/>
        <w:numPr>
          <w:ilvl w:val="0"/>
          <w:numId w:val="27"/>
        </w:numPr>
        <w:ind w:left="1620"/>
        <w:rPr>
          <w:rFonts w:ascii="Baskerville MT" w:hAnsi="Baskerville MT"/>
          <w:sz w:val="24"/>
        </w:rPr>
      </w:pPr>
      <w:r>
        <w:rPr>
          <w:rFonts w:ascii="Baskerville MT" w:hAnsi="Baskerville MT"/>
          <w:sz w:val="24"/>
        </w:rPr>
        <w:t>Construct the bifurcation diagram</w:t>
      </w:r>
      <w:r w:rsidR="00405727">
        <w:rPr>
          <w:rFonts w:ascii="Baskerville MT" w:hAnsi="Baskerville MT"/>
          <w:sz w:val="24"/>
        </w:rPr>
        <w:t>.</w:t>
      </w:r>
    </w:p>
    <w:p w14:paraId="5CD422B9" w14:textId="342F8521" w:rsidR="00772786" w:rsidRDefault="00772786" w:rsidP="00772786">
      <w:pPr>
        <w:pStyle w:val="ListParagraph"/>
        <w:numPr>
          <w:ilvl w:val="0"/>
          <w:numId w:val="27"/>
        </w:numPr>
        <w:ind w:left="1620"/>
        <w:rPr>
          <w:rFonts w:ascii="Baskerville MT" w:hAnsi="Baskerville MT"/>
          <w:sz w:val="24"/>
        </w:rPr>
      </w:pPr>
      <w:r>
        <w:rPr>
          <w:rFonts w:ascii="Baskerville MT" w:hAnsi="Baskerville MT"/>
          <w:sz w:val="24"/>
        </w:rPr>
        <w:t>Interpret the meaning of the bifurcation diagram</w:t>
      </w:r>
      <w:r w:rsidR="00405727">
        <w:rPr>
          <w:rFonts w:ascii="Baskerville MT" w:hAnsi="Baskerville MT"/>
          <w:sz w:val="24"/>
        </w:rPr>
        <w:t>.</w:t>
      </w:r>
    </w:p>
    <w:p w14:paraId="3F1176F6" w14:textId="08E42A18" w:rsidR="00772786" w:rsidRDefault="00772786" w:rsidP="00772786">
      <w:pPr>
        <w:pStyle w:val="ListParagraph"/>
        <w:numPr>
          <w:ilvl w:val="0"/>
          <w:numId w:val="27"/>
        </w:numPr>
        <w:ind w:left="1620"/>
        <w:rPr>
          <w:rFonts w:ascii="Baskerville MT" w:hAnsi="Baskerville MT"/>
          <w:sz w:val="24"/>
        </w:rPr>
      </w:pPr>
      <w:r>
        <w:rPr>
          <w:rFonts w:ascii="Baskerville MT" w:hAnsi="Baskerville MT"/>
          <w:sz w:val="24"/>
        </w:rPr>
        <w:t xml:space="preserve">Identify the value of </w:t>
      </w:r>
      <w:r>
        <w:rPr>
          <w:rFonts w:ascii="Baskerville MT" w:hAnsi="Baskerville MT"/>
          <w:i/>
          <w:sz w:val="24"/>
        </w:rPr>
        <w:t>k</w:t>
      </w:r>
      <w:r>
        <w:rPr>
          <w:rFonts w:ascii="Baskerville MT" w:hAnsi="Baskerville MT"/>
          <w:sz w:val="24"/>
          <w:vertAlign w:val="subscript"/>
        </w:rPr>
        <w:t>g</w:t>
      </w:r>
      <w:r>
        <w:rPr>
          <w:rFonts w:ascii="Baskerville MT" w:hAnsi="Baskerville MT"/>
          <w:sz w:val="24"/>
        </w:rPr>
        <w:t xml:space="preserve"> that matches the experimental data (that is generates oscillating signal with approximately the same frequency</w:t>
      </w:r>
      <w:r w:rsidR="00405727">
        <w:rPr>
          <w:rFonts w:ascii="Baskerville MT" w:hAnsi="Baskerville MT"/>
          <w:sz w:val="24"/>
        </w:rPr>
        <w:t>.</w:t>
      </w:r>
    </w:p>
    <w:p w14:paraId="221768F0" w14:textId="141DEFCF" w:rsidR="00E46355" w:rsidRPr="00E46355" w:rsidRDefault="00E46355" w:rsidP="00E46355">
      <w:pPr>
        <w:pStyle w:val="ListParagraph"/>
        <w:numPr>
          <w:ilvl w:val="0"/>
          <w:numId w:val="27"/>
        </w:numPr>
        <w:ind w:left="1620"/>
        <w:rPr>
          <w:rFonts w:ascii="Baskerville MT" w:hAnsi="Baskerville MT"/>
          <w:sz w:val="24"/>
        </w:rPr>
      </w:pPr>
      <w:r>
        <w:rPr>
          <w:rFonts w:ascii="Baskerville MT" w:hAnsi="Baskerville MT"/>
          <w:sz w:val="24"/>
        </w:rPr>
        <w:t>Construct the FFT diagram and identify the value of the oscillation matching the experimental data.</w:t>
      </w:r>
    </w:p>
    <w:p w14:paraId="70A5E41A" w14:textId="219FC20D" w:rsidR="00772786" w:rsidRPr="00772786" w:rsidRDefault="00772786" w:rsidP="00772786">
      <w:pPr>
        <w:pStyle w:val="ListParagraph"/>
        <w:numPr>
          <w:ilvl w:val="0"/>
          <w:numId w:val="27"/>
        </w:numPr>
        <w:ind w:left="1620"/>
        <w:rPr>
          <w:rFonts w:ascii="Baskerville MT" w:hAnsi="Baskerville MT"/>
          <w:sz w:val="24"/>
        </w:rPr>
      </w:pPr>
      <w:r>
        <w:rPr>
          <w:rFonts w:ascii="Baskerville MT" w:hAnsi="Baskerville MT"/>
          <w:sz w:val="24"/>
        </w:rPr>
        <w:t xml:space="preserve">Based on the bifurcation diagram, argue if the experimental data was collected near either steady state (either bifurcation point, upper or lower) or in the </w:t>
      </w:r>
      <w:r w:rsidR="00405727">
        <w:rPr>
          <w:rFonts w:ascii="Baskerville MT" w:hAnsi="Baskerville MT"/>
          <w:sz w:val="24"/>
        </w:rPr>
        <w:t>.</w:t>
      </w:r>
      <w:r>
        <w:rPr>
          <w:rFonts w:ascii="Baskerville MT" w:hAnsi="Baskerville MT"/>
          <w:sz w:val="24"/>
        </w:rPr>
        <w:t xml:space="preserve">middle of the oscillatory range, and predict the effect of small variation to </w:t>
      </w:r>
      <w:r>
        <w:rPr>
          <w:rFonts w:ascii="Baskerville MT" w:hAnsi="Baskerville MT"/>
          <w:i/>
          <w:sz w:val="24"/>
        </w:rPr>
        <w:t>k</w:t>
      </w:r>
      <w:r w:rsidR="00405727">
        <w:rPr>
          <w:rFonts w:ascii="Baskerville MT" w:hAnsi="Baskerville MT"/>
          <w:sz w:val="24"/>
          <w:vertAlign w:val="subscript"/>
        </w:rPr>
        <w:t>g</w:t>
      </w:r>
      <w:r w:rsidR="00405727">
        <w:rPr>
          <w:rFonts w:ascii="Baskerville MT" w:hAnsi="Baskerville MT"/>
          <w:sz w:val="24"/>
        </w:rPr>
        <w:t xml:space="preserve"> (e.g. some environmental effect).</w:t>
      </w:r>
      <w:r>
        <w:rPr>
          <w:rFonts w:ascii="Baskerville MT" w:hAnsi="Baskerville MT"/>
          <w:sz w:val="24"/>
        </w:rPr>
        <w:t xml:space="preserve">  </w:t>
      </w:r>
    </w:p>
    <w:p w14:paraId="6187213E" w14:textId="77777777" w:rsidR="00772786" w:rsidRPr="00772786" w:rsidRDefault="00772786" w:rsidP="00772786">
      <w:pPr>
        <w:ind w:left="1620"/>
        <w:rPr>
          <w:rFonts w:ascii="Baskerville MT" w:hAnsi="Baskerville MT"/>
          <w:sz w:val="24"/>
        </w:rPr>
      </w:pPr>
    </w:p>
    <w:p w14:paraId="5426EE45" w14:textId="2FCD537F" w:rsidR="000C6E60" w:rsidRDefault="000C6E60">
      <w:pPr>
        <w:spacing w:after="160" w:line="259" w:lineRule="auto"/>
        <w:rPr>
          <w:rFonts w:ascii="Baskerville MT" w:hAnsi="Baskerville MT"/>
          <w:sz w:val="24"/>
          <w:szCs w:val="24"/>
        </w:rPr>
      </w:pPr>
      <w:r>
        <w:rPr>
          <w:rFonts w:ascii="Baskerville MT" w:hAnsi="Baskerville MT"/>
          <w:sz w:val="24"/>
          <w:szCs w:val="24"/>
        </w:rPr>
        <w:br w:type="page"/>
      </w:r>
    </w:p>
    <w:p w14:paraId="73090CCB" w14:textId="676AC01E" w:rsidR="000C325C" w:rsidRPr="000C6E60" w:rsidRDefault="000C6E60" w:rsidP="00E57AA6">
      <w:pPr>
        <w:pStyle w:val="Heading3"/>
      </w:pPr>
      <w:bookmarkStart w:id="217" w:name="_Toc414064541"/>
      <w:r>
        <w:lastRenderedPageBreak/>
        <w:t>Appendix A: model file for SBToolbox for modeling Ca</w:t>
      </w:r>
      <w:r>
        <w:rPr>
          <w:vertAlign w:val="superscript"/>
        </w:rPr>
        <w:t>2+</w:t>
      </w:r>
      <w:r>
        <w:t xml:space="preserve">-oscillations in </w:t>
      </w:r>
      <w:r>
        <w:rPr>
          <w:i/>
        </w:rPr>
        <w:t>Paramecium</w:t>
      </w:r>
      <w:bookmarkEnd w:id="217"/>
    </w:p>
    <w:p w14:paraId="3D3CC9E6" w14:textId="77777777" w:rsidR="000C6E60" w:rsidRDefault="000C6E60" w:rsidP="000C325C">
      <w:pPr>
        <w:ind w:left="720"/>
        <w:rPr>
          <w:rFonts w:ascii="Baskerville MT" w:hAnsi="Baskerville MT"/>
          <w:sz w:val="24"/>
          <w:szCs w:val="24"/>
        </w:rPr>
      </w:pPr>
    </w:p>
    <w:p w14:paraId="67B65E4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NAME</w:t>
      </w:r>
    </w:p>
    <w:p w14:paraId="5A4C4D1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ZQX Model and CC1 Model</w:t>
      </w:r>
    </w:p>
    <w:p w14:paraId="3C376AFD" w14:textId="77777777" w:rsidR="000C6E60" w:rsidRDefault="000C6E60" w:rsidP="000C6E60">
      <w:pPr>
        <w:autoSpaceDE w:val="0"/>
        <w:autoSpaceDN w:val="0"/>
        <w:adjustRightInd w:val="0"/>
        <w:rPr>
          <w:rFonts w:ascii="Courier New" w:eastAsiaTheme="minorHAnsi" w:hAnsi="Courier New" w:cs="Courier New"/>
          <w:sz w:val="22"/>
          <w:szCs w:val="22"/>
        </w:rPr>
      </w:pPr>
    </w:p>
    <w:p w14:paraId="351045C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NOTES</w:t>
      </w:r>
    </w:p>
    <w:p w14:paraId="4C50A86C"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Combined model</w:t>
      </w:r>
    </w:p>
    <w:p w14:paraId="4D5A10A0" w14:textId="77777777" w:rsidR="000C6E60" w:rsidRDefault="000C6E60" w:rsidP="000C6E60">
      <w:pPr>
        <w:autoSpaceDE w:val="0"/>
        <w:autoSpaceDN w:val="0"/>
        <w:adjustRightInd w:val="0"/>
        <w:rPr>
          <w:rFonts w:ascii="Courier New" w:eastAsiaTheme="minorHAnsi" w:hAnsi="Courier New" w:cs="Courier New"/>
          <w:sz w:val="22"/>
          <w:szCs w:val="22"/>
        </w:rPr>
      </w:pPr>
    </w:p>
    <w:p w14:paraId="133C985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STATES</w:t>
      </w:r>
    </w:p>
    <w:p w14:paraId="16AD8073" w14:textId="5366F8EF"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d/dt(CaCy) = R1+R2-R3+R4+R5-R6 {isSpecie::concentration}</w:t>
      </w:r>
      <w:r w:rsidR="00276A8C">
        <w:rPr>
          <w:rFonts w:ascii="Courier New" w:eastAsiaTheme="minorHAnsi" w:hAnsi="Courier New" w:cs="Courier New"/>
          <w:sz w:val="22"/>
          <w:szCs w:val="22"/>
        </w:rPr>
        <w:fldChar w:fldCharType="begin"/>
      </w:r>
      <w:r w:rsidR="009C1AAB">
        <w:rPr>
          <w:rFonts w:ascii="Courier New" w:eastAsiaTheme="minorHAnsi" w:hAnsi="Courier New" w:cs="Courier New"/>
          <w:sz w:val="22"/>
          <w:szCs w:val="22"/>
        </w:rPr>
        <w:instrText xml:space="preserve"> ADDIN EN.CITE &lt;EndNote&gt;&lt;Cite&gt;&lt;Author&gt;Cuthbertson&lt;/Author&gt;&lt;Year&gt;1991&lt;/Year&gt;&lt;RecNum&gt;535&lt;/RecNum&gt;&lt;DisplayText&gt;[6]&lt;/DisplayText&gt;&lt;record&gt;&lt;rec-number&gt;535&lt;/rec-number&gt;&lt;foreign-keys&gt;&lt;key app="EN" db-id="9zf29d0262rsr5ex0v05z2wurde20d9ar5wv" timestamp="1252339678"&gt;535&lt;/key&gt;&lt;key app="ENWeb" db-id="Sk@pbgrtqgYAAGkzLCQ"&gt;368&lt;/key&gt;&lt;/foreign-keys&gt;&lt;ref-type name="Journal Article"&gt;17&lt;/ref-type&gt;&lt;contributors&gt;&lt;authors&gt;&lt;author&gt;Cuthbertson, KS&lt;/author&gt;&lt;author&gt;Chay, TR&lt;/author&gt;&lt;/authors&gt;&lt;/contributors&gt;&lt;titles&gt;&lt;title&gt;Modelling receptor-controlled intracellular calcium oscillators&lt;/title&gt;&lt;secondary-title&gt;Cell Calcium&lt;/secondary-title&gt;&lt;/titles&gt;&lt;periodical&gt;&lt;full-title&gt;Cell Calcium&lt;/full-title&gt;&lt;/periodical&gt;&lt;pages&gt;97&lt;/pages&gt;&lt;volume&gt;12&lt;/volume&gt;&lt;number&gt;2-3&lt;/number&gt;&lt;dates&gt;&lt;year&gt;1991&lt;/year&gt;&lt;/dates&gt;&lt;urls&gt;&lt;/urls&gt;&lt;/record&gt;&lt;/Cite&gt;&lt;/EndNote&gt;</w:instrText>
      </w:r>
      <w:r w:rsidR="00276A8C">
        <w:rPr>
          <w:rFonts w:ascii="Courier New" w:eastAsiaTheme="minorHAnsi" w:hAnsi="Courier New" w:cs="Courier New"/>
          <w:sz w:val="22"/>
          <w:szCs w:val="22"/>
        </w:rPr>
        <w:fldChar w:fldCharType="separate"/>
      </w:r>
      <w:r w:rsidR="009C1AAB">
        <w:rPr>
          <w:rFonts w:ascii="Courier New" w:eastAsiaTheme="minorHAnsi" w:hAnsi="Courier New" w:cs="Courier New"/>
          <w:noProof/>
          <w:sz w:val="22"/>
          <w:szCs w:val="22"/>
        </w:rPr>
        <w:t>[</w:t>
      </w:r>
      <w:hyperlink w:anchor="_ENREF_6" w:tooltip="Cuthbertson, 1991 #535" w:history="1">
        <w:r w:rsidR="009C1AAB">
          <w:rPr>
            <w:rFonts w:ascii="Courier New" w:eastAsiaTheme="minorHAnsi" w:hAnsi="Courier New" w:cs="Courier New"/>
            <w:noProof/>
            <w:sz w:val="22"/>
            <w:szCs w:val="22"/>
          </w:rPr>
          <w:t>6</w:t>
        </w:r>
      </w:hyperlink>
      <w:r w:rsidR="009C1AAB">
        <w:rPr>
          <w:rFonts w:ascii="Courier New" w:eastAsiaTheme="minorHAnsi" w:hAnsi="Courier New" w:cs="Courier New"/>
          <w:noProof/>
          <w:sz w:val="22"/>
          <w:szCs w:val="22"/>
        </w:rPr>
        <w:t>]</w:t>
      </w:r>
      <w:r w:rsidR="00276A8C">
        <w:rPr>
          <w:rFonts w:ascii="Courier New" w:eastAsiaTheme="minorHAnsi" w:hAnsi="Courier New" w:cs="Courier New"/>
          <w:sz w:val="22"/>
          <w:szCs w:val="22"/>
        </w:rPr>
        <w:fldChar w:fldCharType="end"/>
      </w:r>
      <w:r>
        <w:rPr>
          <w:rFonts w:ascii="Courier New" w:eastAsiaTheme="minorHAnsi" w:hAnsi="Courier New" w:cs="Courier New"/>
          <w:sz w:val="22"/>
          <w:szCs w:val="22"/>
        </w:rPr>
        <w:t xml:space="preserve"> %state                                                                                                                                                                                                                                                                                                                                                    </w:t>
      </w:r>
    </w:p>
    <w:p w14:paraId="192587C2"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d/dt(CaER) = R3-R4-R5 {isSpecie::concentration} %state                                                                                                                                                                                                                                                                                                                                                             </w:t>
      </w:r>
    </w:p>
    <w:p w14:paraId="4FD5D7FF"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d/dt(IP3) = R7-R8-R9 {isSpecie::concentration} %state                                                                                                                                                                                                                                                                                                                                                              </w:t>
      </w:r>
    </w:p>
    <w:p w14:paraId="59CC262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d/dt(GaGTP) = R11-4*R12-R13 {isSpecie::concentration} %state                                                                                                                                                                                                                                                                                                                                                       </w:t>
      </w:r>
    </w:p>
    <w:p w14:paraId="07E0A22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d/dt(DAG) = R7-R14+R15 {isSpecie::concentration} %state                                                                                                                                                                                                                                                                                                                                                            </w:t>
      </w:r>
    </w:p>
    <w:p w14:paraId="4FBA636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d/dt(aPLC) = R12-R16 {isSpecie::concentration} %state                                                                                                                                                                                                                                                                                                                                                              </w:t>
      </w:r>
    </w:p>
    <w:p w14:paraId="3C852696"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w:t>
      </w:r>
    </w:p>
    <w:p w14:paraId="5B262819"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CaCy(0) = 30                                                                                                                                                                                                                                                                                                                                                                                                       </w:t>
      </w:r>
    </w:p>
    <w:p w14:paraId="61DD3E9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CaER(0) = 100                                                                                                                                                                                                                                                                                                                                                                                                      </w:t>
      </w:r>
    </w:p>
    <w:p w14:paraId="7FB71C31"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IP3(0) = 0.80000000000000004                                                                                                                                                                                                                                                                                                                                                                                       </w:t>
      </w:r>
    </w:p>
    <w:p w14:paraId="2EC16EE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GaGTP(0) = 60                                                                                                                                                                                                                                                                                                                                                                                                      </w:t>
      </w:r>
    </w:p>
    <w:p w14:paraId="4DC7509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DAG(0) = 40                                                                                                                                                                                                                                                                                                                                                                                                        </w:t>
      </w:r>
    </w:p>
    <w:p w14:paraId="726B295C"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aPLC(0) = 8</w:t>
      </w:r>
    </w:p>
    <w:p w14:paraId="141EA855" w14:textId="77777777" w:rsidR="000C6E60" w:rsidRDefault="000C6E60" w:rsidP="000C6E60">
      <w:pPr>
        <w:autoSpaceDE w:val="0"/>
        <w:autoSpaceDN w:val="0"/>
        <w:adjustRightInd w:val="0"/>
        <w:rPr>
          <w:rFonts w:ascii="Courier New" w:eastAsiaTheme="minorHAnsi" w:hAnsi="Courier New" w:cs="Courier New"/>
          <w:sz w:val="22"/>
          <w:szCs w:val="22"/>
        </w:rPr>
      </w:pPr>
    </w:p>
    <w:p w14:paraId="772C8CB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PARAMETERS</w:t>
      </w:r>
    </w:p>
    <w:p w14:paraId="031FE98F"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kg0 = 0.017000000000000001 {isParameter} %parameter                                                                                                                                                                                                                                                                                                                                                                </w:t>
      </w:r>
    </w:p>
    <w:p w14:paraId="7A4FBDB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V0 = 800 {isParameter} %parameter                                                                                                                                                                                                                                                                                                                                                                                  </w:t>
      </w:r>
    </w:p>
    <w:p w14:paraId="602EA446"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 = 15000 {isParameter} %parameter                                                                                                                                                                                                                                                                                                                                                                                 </w:t>
      </w:r>
    </w:p>
    <w:p w14:paraId="7860ED3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kf = 1 {isParameter} %parameter                                                                                                                                                                                                                                                                                                                                                                                    </w:t>
      </w:r>
    </w:p>
    <w:p w14:paraId="3979446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eps = 1 {isParameter} %parameter                                                                                                                                                                                                                                                                                                                                                                                   </w:t>
      </w:r>
    </w:p>
    <w:p w14:paraId="7C40F83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VM2 = 700 {isParameter} %parameter                                                                                                                                                                                                                                                                                                                                                                                 </w:t>
      </w:r>
    </w:p>
    <w:p w14:paraId="637EE13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VM3 = 150 {isParameter} %parameter                                                                                                                                                                                                                                                                                                                                                                                 </w:t>
      </w:r>
    </w:p>
    <w:p w14:paraId="159304C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VM5 = 5700 {isParameter} %parameter                                                                                                                                                                                                                                                                                                                                                                                </w:t>
      </w:r>
    </w:p>
    <w:p w14:paraId="442AFB31"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k2 = 0.10000000000000001 {isParameter} %parameter                                                                                                                                                                                                                                                                                                                                                                  </w:t>
      </w:r>
    </w:p>
    <w:p w14:paraId="3FF369C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k5 = 1 {isParameter} %parameter                                                                                                                                                                                                                                                                                                                                                                                    </w:t>
      </w:r>
    </w:p>
    <w:p w14:paraId="782DF57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kx = 0.5 {isParameter} %parameter                                                                                                                                                                                                                                                                                                                                                                                  </w:t>
      </w:r>
    </w:p>
    <w:p w14:paraId="162EF84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ky = 0.20000000000000001 {isParameter} %parameter                                                                                                                                                                                                                                                                                                                                                                  </w:t>
      </w:r>
    </w:p>
    <w:p w14:paraId="22F8779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kz = 0.20000000000000001 {isParameter} %parameter                                                                                                                                                                                                                                                                                                                                                                  </w:t>
      </w:r>
    </w:p>
    <w:p w14:paraId="3111B37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 = 0.40000000000000002 {isParameter} %parameter                                                                                                                                                                                                                                                                                                                                                                  </w:t>
      </w:r>
    </w:p>
    <w:p w14:paraId="0F1F295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kl = 1 {isParameter} %parameter                                                                                                                                                                                                                                                                                                                                                                                    </w:t>
      </w:r>
    </w:p>
    <w:p w14:paraId="39809B4F"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m = 2 {isParameter} %parameter                                                                                                                                                                                                                                                                                                                                                                                     </w:t>
      </w:r>
    </w:p>
    <w:p w14:paraId="15D2F6D9"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p = 2 {isParameter} %parameter                                                                                                                                                                                                                                                                                                                                                                                     </w:t>
      </w:r>
    </w:p>
    <w:p w14:paraId="5954B1C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n = 4 {isParameter} %parameter                                                                                                                                                                                                                                                                                                                                                                                     </w:t>
      </w:r>
    </w:p>
    <w:p w14:paraId="213616E9"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q = 1 {isParameter} %parameter                                                                                                                                                                                                                                                                                                                                                                                     </w:t>
      </w:r>
    </w:p>
    <w:p w14:paraId="3319B1C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G0 = 200 {isParameter} %parameter                                                                                                                                                                                                                                                                                                                                                                                  </w:t>
      </w:r>
    </w:p>
    <w:p w14:paraId="7BC5DD8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P0 = 10 {isParameter} %parameter                                                                                                                                                                                                                                                                                                                                                                                   </w:t>
      </w:r>
    </w:p>
    <w:p w14:paraId="70D18E9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KD1 = 25 {isParameter} %parameter                                                                                                                                                                                                                                                                                                                                                                                  </w:t>
      </w:r>
    </w:p>
    <w:p w14:paraId="32590AF5"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kgbase = 0.5 {isparameter} %parameter                                                                                                                                                                                                                                                                                                                                                                              </w:t>
      </w:r>
    </w:p>
    <w:p w14:paraId="1D061E7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kgpeak = 1.1000000000000001 {isparameter} %parameter                                                                                                                                                                                                                                                                                                                                                               </w:t>
      </w:r>
    </w:p>
    <w:p w14:paraId="0ECB7D52"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kgadj = 12.199999999999999 {isparameter} %parameter                                                                                                                                                                                                                                                                                                                                                                </w:t>
      </w:r>
    </w:p>
    <w:p w14:paraId="2F936E35"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lastRenderedPageBreak/>
        <w:t xml:space="preserve">tbase = 24.699999999999999 {isparameter} %parameter                                                                                                                                                                                                                                                                                                                                                                </w:t>
      </w:r>
    </w:p>
    <w:p w14:paraId="45F7C2A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tpeak = 2 {isparameter} %parameter                                                                                                                                                                                                                                                                                                                                                                                 </w:t>
      </w:r>
    </w:p>
    <w:p w14:paraId="4CF3E4A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khd = 100 {isParameter} %parameter                                                                                                                                                                                                                                                                                                                                                                                 </w:t>
      </w:r>
    </w:p>
    <w:p w14:paraId="4398906C"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khg = 0 {isParameter} %parameter                                                                                                                                                                                                                                                                                                                                                                                   </w:t>
      </w:r>
    </w:p>
    <w:p w14:paraId="4EE9555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Vld = 1000 {isParameter} %parameter                                                                                                                                                                                                                                                                                                                                                                                </w:t>
      </w:r>
    </w:p>
    <w:p w14:paraId="687B460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kdIN0 = 10 {isParameter} %parameter                                                                                                                                                                                                                                                                                                                                                                                </w:t>
      </w:r>
    </w:p>
    <w:p w14:paraId="5C3AD542"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kdIN0adj = 900 {isParameter} %parameter                                                                                                                                                                                                                                                                                                                                                                            </w:t>
      </w:r>
    </w:p>
    <w:p w14:paraId="581426D5"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khp0 = 0.5 {isParameter} %parameter                                                                                                                                                                                                                                                                                                                                                                                </w:t>
      </w:r>
    </w:p>
    <w:p w14:paraId="18229BC3"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kDAG0 = 1000 {isParameter} %parameter                                                                                                                                                                                                                                                                                                                                                                               </w:t>
      </w:r>
    </w:p>
    <w:p w14:paraId="02BE4E4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kPLC0 = 1.9999999999999999e-007 {isParameter} %parameter                                                                                                                                                                                                                                                                                                                                                           </w:t>
      </w:r>
    </w:p>
    <w:p w14:paraId="59CDA36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t1 = 100 {isParameter} %parameter                                                                                                                                                                                                                                                                                                                                                                                   </w:t>
      </w:r>
    </w:p>
    <w:p w14:paraId="410192D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t2 = 300 {isParameter} %parameter</w:t>
      </w:r>
    </w:p>
    <w:p w14:paraId="746A067B" w14:textId="77777777" w:rsidR="000C6E60" w:rsidRDefault="000C6E60" w:rsidP="000C6E60">
      <w:pPr>
        <w:autoSpaceDE w:val="0"/>
        <w:autoSpaceDN w:val="0"/>
        <w:adjustRightInd w:val="0"/>
        <w:rPr>
          <w:rFonts w:ascii="Courier New" w:eastAsiaTheme="minorHAnsi" w:hAnsi="Courier New" w:cs="Courier New"/>
          <w:sz w:val="22"/>
          <w:szCs w:val="22"/>
        </w:rPr>
      </w:pPr>
    </w:p>
    <w:p w14:paraId="2287A37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VARIABLES</w:t>
      </w:r>
    </w:p>
    <w:p w14:paraId="489776D5"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khp = khp0*DAG^2/(KD1^2+DAG^2) {isParameter} %variable                                                                                                                                                                                                                                                                                                                                                             </w:t>
      </w:r>
    </w:p>
    <w:p w14:paraId="75B6985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kDAG = kDAG0*DAG^2/(KD1^2+DAG^2) {isParameter} %variable                                                                                                                                                                                                                                                                                                                                                           </w:t>
      </w:r>
    </w:p>
    <w:p w14:paraId="78FF9FC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kPLC = kPLC0*DAG^2/(KD1^2+DAG^2) {isParameter} %variable                                                                                                                                                                                                                                                                                                                                                           </w:t>
      </w:r>
    </w:p>
    <w:p w14:paraId="01A111C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kdIN = mod_dIN2(time,t2,kdIN0,kdIN0adj) {isParameter} %variable                                                                                                                                                                                                                                                                                                                                                    </w:t>
      </w:r>
    </w:p>
    <w:p w14:paraId="1B339E3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V1 = kdIN*DAG {isParameter} %variable                                                                                                                                                                                                                                                                                                                                                                              </w:t>
      </w:r>
    </w:p>
    <w:p w14:paraId="264A64A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V2 = VM2*CaCy^2/(k2^2+CaCy^2) {isParameter} %variable                                                                                                                                                                                                                                                                                                                                                              </w:t>
      </w:r>
    </w:p>
    <w:p w14:paraId="0F051003"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V3 = VM3*CaCy^m*CaER^2*IP3^4/((kx^m+CaCy^m)*(ky^2+CaER^2)*(kz^4+IP3^4)) {isParameter} %variable                                                                                                                                                                                                                                                                                                                    </w:t>
      </w:r>
    </w:p>
    <w:p w14:paraId="5044060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V4 = kDAG*aPLC {isParameter} %variable                                                                                                                                                                                                                                                                                                                                                                             </w:t>
      </w:r>
    </w:p>
    <w:p w14:paraId="5CA87FA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V5 = VM5*IP3^p*CaCy^n/((k5^p+IP3^p)*(kd^n+CaCy^n)) {isParameter} %variable                                                                                                                                                                                                                                                                                                                                         </w:t>
      </w:r>
    </w:p>
    <w:p w14:paraId="47359C2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PLC = P0-aPLC {isParameter} %variable                                                                                                                                                                                                                                                                                                                                                                              </w:t>
      </w:r>
    </w:p>
    <w:p w14:paraId="6EB5763C"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GaGDP = G0-GaGTP-4*PLC {isParameter} %variable                                                                                                                                                                                                                                                                                                                                                                     </w:t>
      </w:r>
    </w:p>
    <w:p w14:paraId="4285E0B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kg = kg0*modulation(time,t1,kgadj,kgbase,kgpeak,tbase,tpeak) {isParameter} %variable</w:t>
      </w:r>
    </w:p>
    <w:p w14:paraId="250AD5AD" w14:textId="77777777" w:rsidR="000C6E60" w:rsidRDefault="000C6E60" w:rsidP="000C6E60">
      <w:pPr>
        <w:autoSpaceDE w:val="0"/>
        <w:autoSpaceDN w:val="0"/>
        <w:adjustRightInd w:val="0"/>
        <w:rPr>
          <w:rFonts w:ascii="Courier New" w:eastAsiaTheme="minorHAnsi" w:hAnsi="Courier New" w:cs="Courier New"/>
          <w:sz w:val="22"/>
          <w:szCs w:val="22"/>
        </w:rPr>
      </w:pPr>
    </w:p>
    <w:p w14:paraId="2BB417B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REACTIONS</w:t>
      </w:r>
    </w:p>
    <w:p w14:paraId="36FF182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R1 = V0 %reaction                                                                                                                                                                                                                                                                                                                                                                                                  </w:t>
      </w:r>
    </w:p>
    <w:p w14:paraId="734E8B59"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R2 = V1 %reaction                                                                                                                                                                                                                                                                                                                                                                                                  </w:t>
      </w:r>
    </w:p>
    <w:p w14:paraId="2744C6D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R3 = V2 %reaction                                                                                                                                                                                                                                                                                                                                                                                                  </w:t>
      </w:r>
    </w:p>
    <w:p w14:paraId="148D53DE"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R4 = V3 %reaction                                                                                                                                                                                                                                                                                                                                                                                                  </w:t>
      </w:r>
    </w:p>
    <w:p w14:paraId="0CD727BF"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R5 = kf*CaER %reaction                                                                                                                                                                                                                                                                                                                                                                                             </w:t>
      </w:r>
    </w:p>
    <w:p w14:paraId="351C716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R6 = k*CaCy %reaction                                                                                                                                                                                                                                                                                                                                                                                              </w:t>
      </w:r>
    </w:p>
    <w:p w14:paraId="1F382E6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R7 = V4 %reaction                                                                                                                                                                                                                                                                                                                                                                                                  </w:t>
      </w:r>
    </w:p>
    <w:p w14:paraId="4959DE8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R8 = V5 %reaction                                                                                                                                                                                                                                                                                                                                                                                                  </w:t>
      </w:r>
    </w:p>
    <w:p w14:paraId="17BB5743"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R9 = eps*IP3 %reaction                                                                                                                                                                                                                                                                                                                                                                                             </w:t>
      </w:r>
    </w:p>
    <w:p w14:paraId="090F53E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R11 = kg*GaGDP %reaction                                                                                                                                                                                                                                                                                                                                                                                           </w:t>
      </w:r>
    </w:p>
    <w:p w14:paraId="2C116422"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R12 = kPLC*GaGTP^4*PLC %reaction                                                                                                                                                                                                                                                                                                                                                                                   </w:t>
      </w:r>
    </w:p>
    <w:p w14:paraId="323B493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R13 = khg*GaGTP %reaction                                                                                                                                                                                                                                                                                                                                                                                          </w:t>
      </w:r>
    </w:p>
    <w:p w14:paraId="2773924D"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R14 = khd*DAG %reaction                                                                                                                                                                                                                                                                                                                                                                                            </w:t>
      </w:r>
    </w:p>
    <w:p w14:paraId="17C061F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R15 = Vld %reaction                                                                                                                                                                                                                                                                                                                                                                                                </w:t>
      </w:r>
    </w:p>
    <w:p w14:paraId="4A7B6AA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R16 = khp*aPLC %reaction</w:t>
      </w:r>
    </w:p>
    <w:p w14:paraId="7BB7FA75" w14:textId="77777777" w:rsidR="000C6E60" w:rsidRDefault="000C6E60" w:rsidP="000C6E60">
      <w:pPr>
        <w:autoSpaceDE w:val="0"/>
        <w:autoSpaceDN w:val="0"/>
        <w:adjustRightInd w:val="0"/>
        <w:rPr>
          <w:rFonts w:ascii="Courier New" w:eastAsiaTheme="minorHAnsi" w:hAnsi="Courier New" w:cs="Courier New"/>
          <w:sz w:val="22"/>
          <w:szCs w:val="22"/>
        </w:rPr>
      </w:pPr>
    </w:p>
    <w:p w14:paraId="5C1060A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FUNCTIONS</w:t>
      </w:r>
    </w:p>
    <w:p w14:paraId="7B57B95B" w14:textId="77777777" w:rsidR="000C6E60" w:rsidRDefault="000C6E60" w:rsidP="000C6E60">
      <w:pPr>
        <w:autoSpaceDE w:val="0"/>
        <w:autoSpaceDN w:val="0"/>
        <w:adjustRightInd w:val="0"/>
        <w:rPr>
          <w:rFonts w:ascii="Courier New" w:eastAsiaTheme="minorHAnsi" w:hAnsi="Courier New" w:cs="Courier New"/>
          <w:sz w:val="22"/>
          <w:szCs w:val="22"/>
        </w:rPr>
      </w:pPr>
    </w:p>
    <w:p w14:paraId="6F6ED317" w14:textId="77777777" w:rsidR="000C6E60" w:rsidRDefault="000C6E60" w:rsidP="000C6E60">
      <w:pPr>
        <w:autoSpaceDE w:val="0"/>
        <w:autoSpaceDN w:val="0"/>
        <w:adjustRightInd w:val="0"/>
        <w:rPr>
          <w:rFonts w:ascii="Courier New" w:eastAsiaTheme="minorHAnsi" w:hAnsi="Courier New" w:cs="Courier New"/>
          <w:sz w:val="22"/>
          <w:szCs w:val="22"/>
        </w:rPr>
      </w:pPr>
    </w:p>
    <w:p w14:paraId="09A4FD1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EVENTS</w:t>
      </w:r>
    </w:p>
    <w:p w14:paraId="198E05D8" w14:textId="77777777" w:rsidR="000C6E60" w:rsidRDefault="000C6E60" w:rsidP="000C6E60">
      <w:pPr>
        <w:autoSpaceDE w:val="0"/>
        <w:autoSpaceDN w:val="0"/>
        <w:adjustRightInd w:val="0"/>
        <w:rPr>
          <w:rFonts w:ascii="Courier New" w:eastAsiaTheme="minorHAnsi" w:hAnsi="Courier New" w:cs="Courier New"/>
          <w:sz w:val="22"/>
          <w:szCs w:val="22"/>
        </w:rPr>
      </w:pPr>
    </w:p>
    <w:p w14:paraId="7882E291" w14:textId="77777777" w:rsidR="000C6E60" w:rsidRDefault="000C6E60" w:rsidP="000C6E60">
      <w:pPr>
        <w:autoSpaceDE w:val="0"/>
        <w:autoSpaceDN w:val="0"/>
        <w:adjustRightInd w:val="0"/>
        <w:rPr>
          <w:rFonts w:ascii="Courier New" w:eastAsiaTheme="minorHAnsi" w:hAnsi="Courier New" w:cs="Courier New"/>
          <w:sz w:val="22"/>
          <w:szCs w:val="22"/>
        </w:rPr>
      </w:pPr>
    </w:p>
    <w:p w14:paraId="503AD03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MODEL MATLAB FUNCTIONS</w:t>
      </w:r>
    </w:p>
    <w:p w14:paraId="7B53558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function m = modulation(time, t1, kgadj, kgbase,kgpeak,tbase,tpeak)                                                                                                                                                                                                                                                                                                                                                </w:t>
      </w:r>
    </w:p>
    <w:p w14:paraId="4704092F"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per = tbase + tpeak;                                                                                                                                                                                                                                                                                                                                                                                            </w:t>
      </w:r>
    </w:p>
    <w:p w14:paraId="00E12951"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residue = mod(time,per);                                                                                                                                                                                                                                                                                                                                                                                        </w:t>
      </w:r>
    </w:p>
    <w:p w14:paraId="58FAC8B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if residue &lt;= tbase                                                                                                                                                                                                                                                                                                                                                                                        </w:t>
      </w:r>
    </w:p>
    <w:p w14:paraId="27F2E87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m = kgbase;                                                                                                                                                                                                                                                                                                                                                                                             </w:t>
      </w:r>
    </w:p>
    <w:p w14:paraId="2CCD670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elseif (time &gt; t1)                                                                                                                                                                                                                                                                                                                                                                                         </w:t>
      </w:r>
    </w:p>
    <w:p w14:paraId="5EF5BDFF"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m = kgadj;                                                                                                                                                                                                                                                                                                                                                                                              </w:t>
      </w:r>
    </w:p>
    <w:p w14:paraId="1486CCA9"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else                                                                                                                                                                                                                                                                                                                                                                                                       </w:t>
      </w:r>
    </w:p>
    <w:p w14:paraId="12662DE3"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m = kgpeak ;                                                                                                                                                                                                                                                                                                                                                                                            </w:t>
      </w:r>
    </w:p>
    <w:p w14:paraId="74FB23AB"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end                                                                                                                                                                                                                                                                                                                                                                                                        </w:t>
      </w:r>
    </w:p>
    <w:p w14:paraId="61945EE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return                                                                                                                                                                                                                                                                                                                                                                                                             </w:t>
      </w:r>
    </w:p>
    <w:p w14:paraId="14092FC4"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w:t>
      </w:r>
    </w:p>
    <w:p w14:paraId="3F7A2B00"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function v = mod_dIN2(time,t2, kdIN0,kdIN0adj)                                                                                                                                                                                                                                                                                                                                                                     </w:t>
      </w:r>
    </w:p>
    <w:p w14:paraId="4CD06CB3"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if (time &gt;= t2)                                                                                                                                                                                                                                                                                                                                                                                                </w:t>
      </w:r>
    </w:p>
    <w:p w14:paraId="72E6F6BA"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v = kdIN0adj * (time - t2) ;                                                                                                                                                                                                                                                                                                                                                                              </w:t>
      </w:r>
    </w:p>
    <w:p w14:paraId="21942666"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else                                                                                                                                                                                                                                                                                                                                                                                                           </w:t>
      </w:r>
    </w:p>
    <w:p w14:paraId="4B91CF07"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v = kdIN0;                                                                                                                                                                                                                                                                                                                                                                                                </w:t>
      </w:r>
    </w:p>
    <w:p w14:paraId="33C00D52"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end                                                                                                                                                                                                                                                                                                                                                                                                            </w:t>
      </w:r>
    </w:p>
    <w:p w14:paraId="69CBCB18"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 xml:space="preserve">                                                                                                                                                                                                                                                                                                                                                                                                                   </w:t>
      </w:r>
    </w:p>
    <w:p w14:paraId="4A3B3C6C" w14:textId="77777777" w:rsidR="000C6E60" w:rsidRDefault="000C6E60" w:rsidP="000C6E60">
      <w:pPr>
        <w:autoSpaceDE w:val="0"/>
        <w:autoSpaceDN w:val="0"/>
        <w:adjustRightInd w:val="0"/>
        <w:rPr>
          <w:rFonts w:ascii="Courier New" w:eastAsiaTheme="minorHAnsi" w:hAnsi="Courier New" w:cs="Courier New"/>
          <w:sz w:val="22"/>
          <w:szCs w:val="22"/>
        </w:rPr>
      </w:pPr>
      <w:r>
        <w:rPr>
          <w:rFonts w:ascii="Courier New" w:eastAsiaTheme="minorHAnsi" w:hAnsi="Courier New" w:cs="Courier New"/>
          <w:sz w:val="22"/>
          <w:szCs w:val="22"/>
        </w:rPr>
        <w:t>return</w:t>
      </w:r>
    </w:p>
    <w:p w14:paraId="5D89D9DE" w14:textId="3E7CF067" w:rsidR="00E57AA6" w:rsidRDefault="00E57AA6">
      <w:pPr>
        <w:spacing w:after="160" w:line="259" w:lineRule="auto"/>
        <w:rPr>
          <w:rFonts w:ascii="Courier New" w:eastAsiaTheme="minorHAnsi" w:hAnsi="Courier New" w:cs="Courier New"/>
          <w:sz w:val="22"/>
          <w:szCs w:val="22"/>
        </w:rPr>
      </w:pPr>
      <w:r>
        <w:rPr>
          <w:rFonts w:ascii="Courier New" w:eastAsiaTheme="minorHAnsi" w:hAnsi="Courier New" w:cs="Courier New"/>
          <w:sz w:val="22"/>
          <w:szCs w:val="22"/>
        </w:rPr>
        <w:br w:type="page"/>
      </w:r>
    </w:p>
    <w:p w14:paraId="2B6B6A4C" w14:textId="77777777" w:rsidR="00E57AA6" w:rsidRDefault="00E57AA6" w:rsidP="000C6E60">
      <w:pPr>
        <w:autoSpaceDE w:val="0"/>
        <w:autoSpaceDN w:val="0"/>
        <w:adjustRightInd w:val="0"/>
        <w:rPr>
          <w:rFonts w:ascii="Courier New" w:eastAsiaTheme="minorHAnsi" w:hAnsi="Courier New" w:cs="Courier New"/>
          <w:sz w:val="22"/>
          <w:szCs w:val="22"/>
        </w:rPr>
        <w:sectPr w:rsidR="00E57AA6" w:rsidSect="00F004A5">
          <w:pgSz w:w="12240" w:h="15840"/>
          <w:pgMar w:top="1440" w:right="1440" w:bottom="1440" w:left="1440" w:header="720" w:footer="720" w:gutter="0"/>
          <w:pgNumType w:start="0"/>
          <w:cols w:space="720"/>
          <w:titlePg/>
          <w:docGrid w:linePitch="360"/>
        </w:sectPr>
      </w:pPr>
    </w:p>
    <w:p w14:paraId="5A1F6866" w14:textId="01F4E7C0" w:rsidR="000C6E60" w:rsidRDefault="000C6E60" w:rsidP="000C6E60">
      <w:pPr>
        <w:autoSpaceDE w:val="0"/>
        <w:autoSpaceDN w:val="0"/>
        <w:adjustRightInd w:val="0"/>
        <w:rPr>
          <w:rFonts w:ascii="Courier New" w:eastAsiaTheme="minorHAnsi" w:hAnsi="Courier New" w:cs="Courier New"/>
          <w:sz w:val="22"/>
          <w:szCs w:val="22"/>
        </w:rPr>
      </w:pPr>
    </w:p>
    <w:p w14:paraId="03B2A890" w14:textId="5D0F876B" w:rsidR="00E57AA6" w:rsidRDefault="00E57AA6" w:rsidP="00E57AA6">
      <w:pPr>
        <w:pStyle w:val="Heading3"/>
        <w:rPr>
          <w:i/>
        </w:rPr>
      </w:pPr>
      <w:bookmarkStart w:id="218" w:name="_Toc414064542"/>
      <w:r>
        <w:t xml:space="preserve">Appendix B: </w:t>
      </w:r>
      <w:r w:rsidR="00772786">
        <w:t>Script file for “Parameter sweep”</w:t>
      </w:r>
      <w:bookmarkEnd w:id="218"/>
    </w:p>
    <w:p w14:paraId="57D16226" w14:textId="77777777" w:rsidR="00E57AA6" w:rsidRDefault="00E57AA6">
      <w:pPr>
        <w:spacing w:after="160" w:line="259" w:lineRule="auto"/>
        <w:rPr>
          <w:i/>
        </w:rPr>
      </w:pPr>
    </w:p>
    <w:p w14:paraId="026F40B6"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model_file = </w:t>
      </w:r>
      <w:r w:rsidRPr="00772786">
        <w:rPr>
          <w:rFonts w:ascii="Courier New" w:eastAsiaTheme="minorHAnsi" w:hAnsi="Courier New" w:cs="Courier New"/>
          <w:color w:val="A020F0"/>
          <w:sz w:val="18"/>
          <w:szCs w:val="18"/>
        </w:rPr>
        <w:t>'CombCa.txt'</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%Defining the model file</w:t>
      </w:r>
    </w:p>
    <w:p w14:paraId="011238B3"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numpar_1 = 100;                                                                     </w:t>
      </w:r>
      <w:r w:rsidRPr="00772786">
        <w:rPr>
          <w:rFonts w:ascii="Courier New" w:eastAsiaTheme="minorHAnsi" w:hAnsi="Courier New" w:cs="Courier New"/>
          <w:color w:val="228B22"/>
          <w:sz w:val="18"/>
          <w:szCs w:val="18"/>
        </w:rPr>
        <w:t>%Number of steps of first parameter for sweeping (Parameter 1)</w:t>
      </w:r>
    </w:p>
    <w:p w14:paraId="3315CF72"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numpar_2 = 1;                                                                       </w:t>
      </w:r>
      <w:r w:rsidRPr="00772786">
        <w:rPr>
          <w:rFonts w:ascii="Courier New" w:eastAsiaTheme="minorHAnsi" w:hAnsi="Courier New" w:cs="Courier New"/>
          <w:color w:val="228B22"/>
          <w:sz w:val="18"/>
          <w:szCs w:val="18"/>
        </w:rPr>
        <w:t>%Number of steps of second parameter for sweeping (Parameter 2)</w:t>
      </w:r>
    </w:p>
    <w:p w14:paraId="66C41D86"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output_file_root = </w:t>
      </w:r>
      <w:r w:rsidRPr="00772786">
        <w:rPr>
          <w:rFonts w:ascii="Courier New" w:eastAsiaTheme="minorHAnsi" w:hAnsi="Courier New" w:cs="Courier New"/>
          <w:color w:val="A020F0"/>
          <w:sz w:val="18"/>
          <w:szCs w:val="18"/>
        </w:rPr>
        <w:t>'raw/2014_01_'</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%Raw Excel data output folder and root name for the data files</w:t>
      </w:r>
    </w:p>
    <w:p w14:paraId="0CAD97F7"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output_image_root = </w:t>
      </w:r>
      <w:r w:rsidRPr="00772786">
        <w:rPr>
          <w:rFonts w:ascii="Courier New" w:eastAsiaTheme="minorHAnsi" w:hAnsi="Courier New" w:cs="Courier New"/>
          <w:color w:val="A020F0"/>
          <w:sz w:val="18"/>
          <w:szCs w:val="18"/>
        </w:rPr>
        <w:t>'images\'</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%Image output folder and root name for the data files</w:t>
      </w:r>
    </w:p>
    <w:p w14:paraId="7AABA2FD"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228B22"/>
          <w:sz w:val="18"/>
          <w:szCs w:val="18"/>
        </w:rPr>
        <w:t xml:space="preserve"> </w:t>
      </w:r>
    </w:p>
    <w:p w14:paraId="2598AFF5"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par_1 = 0.02;                                                                       </w:t>
      </w:r>
      <w:r w:rsidRPr="00772786">
        <w:rPr>
          <w:rFonts w:ascii="Courier New" w:eastAsiaTheme="minorHAnsi" w:hAnsi="Courier New" w:cs="Courier New"/>
          <w:color w:val="228B22"/>
          <w:sz w:val="18"/>
          <w:szCs w:val="18"/>
        </w:rPr>
        <w:t xml:space="preserve">%Starting value of Parameter 1 </w:t>
      </w:r>
    </w:p>
    <w:p w14:paraId="6DA320FE"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par_2 = 700.0;                                                                      </w:t>
      </w:r>
      <w:r w:rsidRPr="00772786">
        <w:rPr>
          <w:rFonts w:ascii="Courier New" w:eastAsiaTheme="minorHAnsi" w:hAnsi="Courier New" w:cs="Courier New"/>
          <w:color w:val="228B22"/>
          <w:sz w:val="18"/>
          <w:szCs w:val="18"/>
        </w:rPr>
        <w:t>%Starting value of Parameter 2</w:t>
      </w:r>
    </w:p>
    <w:p w14:paraId="2635AC0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parrun = 1;</w:t>
      </w:r>
    </w:p>
    <w:p w14:paraId="7416719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par_1_step = 0.001;                                                                 </w:t>
      </w:r>
      <w:r w:rsidRPr="00772786">
        <w:rPr>
          <w:rFonts w:ascii="Courier New" w:eastAsiaTheme="minorHAnsi" w:hAnsi="Courier New" w:cs="Courier New"/>
          <w:color w:val="228B22"/>
          <w:sz w:val="18"/>
          <w:szCs w:val="18"/>
        </w:rPr>
        <w:t>%Stepsize of Parameter 1</w:t>
      </w:r>
    </w:p>
    <w:p w14:paraId="1C11C71E"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par_2_step = 25.00;                                                                 </w:t>
      </w:r>
      <w:r w:rsidRPr="00772786">
        <w:rPr>
          <w:rFonts w:ascii="Courier New" w:eastAsiaTheme="minorHAnsi" w:hAnsi="Courier New" w:cs="Courier New"/>
          <w:color w:val="228B22"/>
          <w:sz w:val="18"/>
          <w:szCs w:val="18"/>
        </w:rPr>
        <w:t>%Stepsize of Parameter 1</w:t>
      </w:r>
    </w:p>
    <w:p w14:paraId="71108204"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par_2_initial = par_2;                                                              </w:t>
      </w:r>
      <w:r w:rsidRPr="00772786">
        <w:rPr>
          <w:rFonts w:ascii="Courier New" w:eastAsiaTheme="minorHAnsi" w:hAnsi="Courier New" w:cs="Courier New"/>
          <w:color w:val="228B22"/>
          <w:sz w:val="18"/>
          <w:szCs w:val="18"/>
        </w:rPr>
        <w:t>%Saving the initial value of Parameter 2</w:t>
      </w:r>
    </w:p>
    <w:p w14:paraId="2158D58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228B22"/>
          <w:sz w:val="18"/>
          <w:szCs w:val="18"/>
        </w:rPr>
        <w:t xml:space="preserve"> </w:t>
      </w:r>
    </w:p>
    <w:p w14:paraId="6804827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iTime = 1000;                                                                       </w:t>
      </w:r>
      <w:r w:rsidRPr="00772786">
        <w:rPr>
          <w:rFonts w:ascii="Courier New" w:eastAsiaTheme="minorHAnsi" w:hAnsi="Courier New" w:cs="Courier New"/>
          <w:color w:val="228B22"/>
          <w:sz w:val="18"/>
          <w:szCs w:val="18"/>
        </w:rPr>
        <w:t>%Length of simulation</w:t>
      </w:r>
    </w:p>
    <w:p w14:paraId="100E1B0D"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dt = 0.1;                                                                           </w:t>
      </w:r>
      <w:r w:rsidRPr="00772786">
        <w:rPr>
          <w:rFonts w:ascii="Courier New" w:eastAsiaTheme="minorHAnsi" w:hAnsi="Courier New" w:cs="Courier New"/>
          <w:color w:val="228B22"/>
          <w:sz w:val="18"/>
          <w:szCs w:val="18"/>
        </w:rPr>
        <w:t>%Time interval between integrations</w:t>
      </w:r>
    </w:p>
    <w:p w14:paraId="083072F4"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t = (0:dt:iTime);                                                                   </w:t>
      </w:r>
      <w:r w:rsidRPr="00772786">
        <w:rPr>
          <w:rFonts w:ascii="Courier New" w:eastAsiaTheme="minorHAnsi" w:hAnsi="Courier New" w:cs="Courier New"/>
          <w:color w:val="228B22"/>
          <w:sz w:val="18"/>
          <w:szCs w:val="18"/>
        </w:rPr>
        <w:t>%Time vector with time steps dt between 0 and iTime</w:t>
      </w:r>
    </w:p>
    <w:p w14:paraId="45B6BB14"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np=iTime/dt;                                                                        </w:t>
      </w:r>
      <w:r w:rsidRPr="00772786">
        <w:rPr>
          <w:rFonts w:ascii="Courier New" w:eastAsiaTheme="minorHAnsi" w:hAnsi="Courier New" w:cs="Courier New"/>
          <w:color w:val="228B22"/>
          <w:sz w:val="18"/>
          <w:szCs w:val="18"/>
        </w:rPr>
        <w:t>%Number of time points (real)</w:t>
      </w:r>
    </w:p>
    <w:p w14:paraId="0E33D033"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228B22"/>
          <w:sz w:val="18"/>
          <w:szCs w:val="18"/>
        </w:rPr>
        <w:t xml:space="preserve"> </w:t>
      </w:r>
    </w:p>
    <w:p w14:paraId="74C6F783"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FF"/>
          <w:sz w:val="18"/>
          <w:szCs w:val="18"/>
        </w:rPr>
        <w:t>for</w:t>
      </w:r>
      <w:r w:rsidRPr="00772786">
        <w:rPr>
          <w:rFonts w:ascii="Courier New" w:eastAsiaTheme="minorHAnsi" w:hAnsi="Courier New" w:cs="Courier New"/>
          <w:color w:val="000000"/>
          <w:sz w:val="18"/>
          <w:szCs w:val="18"/>
        </w:rPr>
        <w:t xml:space="preserve"> kdx = 1:numpar_1                                                                </w:t>
      </w:r>
      <w:r w:rsidRPr="00772786">
        <w:rPr>
          <w:rFonts w:ascii="Courier New" w:eastAsiaTheme="minorHAnsi" w:hAnsi="Courier New" w:cs="Courier New"/>
          <w:color w:val="228B22"/>
          <w:sz w:val="18"/>
          <w:szCs w:val="18"/>
        </w:rPr>
        <w:t xml:space="preserve">%Loop to sweep Parameter 1 </w:t>
      </w:r>
    </w:p>
    <w:p w14:paraId="10124545"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w:t>
      </w:r>
    </w:p>
    <w:p w14:paraId="27F8121A"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par_2 = par_2_initial;                                                          </w:t>
      </w:r>
      <w:r w:rsidRPr="00772786">
        <w:rPr>
          <w:rFonts w:ascii="Courier New" w:eastAsiaTheme="minorHAnsi" w:hAnsi="Courier New" w:cs="Courier New"/>
          <w:color w:val="228B22"/>
          <w:sz w:val="18"/>
          <w:szCs w:val="18"/>
        </w:rPr>
        <w:t>%Reseting the initial value of Parameter 2</w:t>
      </w:r>
    </w:p>
    <w:p w14:paraId="72DB4576"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228B22"/>
          <w:sz w:val="18"/>
          <w:szCs w:val="18"/>
        </w:rPr>
        <w:t xml:space="preserve"> </w:t>
      </w:r>
    </w:p>
    <w:p w14:paraId="6104ADC9"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0000FF"/>
          <w:sz w:val="18"/>
          <w:szCs w:val="18"/>
        </w:rPr>
        <w:t>for</w:t>
      </w:r>
      <w:r w:rsidRPr="00772786">
        <w:rPr>
          <w:rFonts w:ascii="Courier New" w:eastAsiaTheme="minorHAnsi" w:hAnsi="Courier New" w:cs="Courier New"/>
          <w:color w:val="000000"/>
          <w:sz w:val="18"/>
          <w:szCs w:val="18"/>
        </w:rPr>
        <w:t xml:space="preserve"> idx = 1:numpar_2                                                            </w:t>
      </w:r>
      <w:r w:rsidRPr="00772786">
        <w:rPr>
          <w:rFonts w:ascii="Courier New" w:eastAsiaTheme="minorHAnsi" w:hAnsi="Courier New" w:cs="Courier New"/>
          <w:color w:val="228B22"/>
          <w:sz w:val="18"/>
          <w:szCs w:val="18"/>
        </w:rPr>
        <w:t>%Loop to sweep Parameter 2</w:t>
      </w:r>
    </w:p>
    <w:p w14:paraId="0B8BE3D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Z=[];                                                                       </w:t>
      </w:r>
      <w:r w:rsidRPr="00772786">
        <w:rPr>
          <w:rFonts w:ascii="Courier New" w:eastAsiaTheme="minorHAnsi" w:hAnsi="Courier New" w:cs="Courier New"/>
          <w:color w:val="228B22"/>
          <w:sz w:val="18"/>
          <w:szCs w:val="18"/>
        </w:rPr>
        <w:t>%Array to save [CaCy] vs. t values</w:t>
      </w:r>
    </w:p>
    <w:p w14:paraId="10B0978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ZEr = [];                                                                   </w:t>
      </w:r>
      <w:r w:rsidRPr="00772786">
        <w:rPr>
          <w:rFonts w:ascii="Courier New" w:eastAsiaTheme="minorHAnsi" w:hAnsi="Courier New" w:cs="Courier New"/>
          <w:color w:val="228B22"/>
          <w:sz w:val="18"/>
          <w:szCs w:val="18"/>
        </w:rPr>
        <w:t>%Array to save [CaER] vs. t values</w:t>
      </w:r>
    </w:p>
    <w:p w14:paraId="61B3045E"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ZFFT=[];                                                                    </w:t>
      </w:r>
      <w:r w:rsidRPr="00772786">
        <w:rPr>
          <w:rFonts w:ascii="Courier New" w:eastAsiaTheme="minorHAnsi" w:hAnsi="Courier New" w:cs="Courier New"/>
          <w:color w:val="228B22"/>
          <w:sz w:val="18"/>
          <w:szCs w:val="18"/>
        </w:rPr>
        <w:t>%Array to save FFT of [CaCy] vs. frequency values</w:t>
      </w:r>
    </w:p>
    <w:p w14:paraId="2BBB659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model = SBmodel(model_file);                                                </w:t>
      </w:r>
      <w:r w:rsidRPr="00772786">
        <w:rPr>
          <w:rFonts w:ascii="Courier New" w:eastAsiaTheme="minorHAnsi" w:hAnsi="Courier New" w:cs="Courier New"/>
          <w:color w:val="228B22"/>
          <w:sz w:val="18"/>
          <w:szCs w:val="18"/>
        </w:rPr>
        <w:t>%Creating the binary version of the model</w:t>
      </w:r>
    </w:p>
    <w:p w14:paraId="4F340FDE"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modelstructure = SBstruct(model);                                           </w:t>
      </w:r>
      <w:r w:rsidRPr="00772786">
        <w:rPr>
          <w:rFonts w:ascii="Courier New" w:eastAsiaTheme="minorHAnsi" w:hAnsi="Courier New" w:cs="Courier New"/>
          <w:color w:val="228B22"/>
          <w:sz w:val="18"/>
          <w:szCs w:val="18"/>
        </w:rPr>
        <w:t>%Extracting a data structure from the model</w:t>
      </w:r>
    </w:p>
    <w:p w14:paraId="1B51873A"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modelstructure.parameters(1).value = par_1;                                 </w:t>
      </w:r>
      <w:r w:rsidRPr="00772786">
        <w:rPr>
          <w:rFonts w:ascii="Courier New" w:eastAsiaTheme="minorHAnsi" w:hAnsi="Courier New" w:cs="Courier New"/>
          <w:color w:val="228B22"/>
          <w:sz w:val="18"/>
          <w:szCs w:val="18"/>
        </w:rPr>
        <w:t>%Setting the new value of Parameter 1</w:t>
      </w:r>
    </w:p>
    <w:p w14:paraId="21BD6BCD"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modelstructure.parameters(2).value = par_2;                                 </w:t>
      </w:r>
      <w:r w:rsidRPr="00772786">
        <w:rPr>
          <w:rFonts w:ascii="Courier New" w:eastAsiaTheme="minorHAnsi" w:hAnsi="Courier New" w:cs="Courier New"/>
          <w:color w:val="228B22"/>
          <w:sz w:val="18"/>
          <w:szCs w:val="18"/>
        </w:rPr>
        <w:t>%Setting the new value of Parameter 2</w:t>
      </w:r>
    </w:p>
    <w:p w14:paraId="7ADD65F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model1 = SBmodel(modelstructure);                                           </w:t>
      </w:r>
      <w:r w:rsidRPr="00772786">
        <w:rPr>
          <w:rFonts w:ascii="Courier New" w:eastAsiaTheme="minorHAnsi" w:hAnsi="Courier New" w:cs="Courier New"/>
          <w:color w:val="228B22"/>
          <w:sz w:val="18"/>
          <w:szCs w:val="18"/>
        </w:rPr>
        <w:t>%Creating the binary version of the modified model</w:t>
      </w:r>
    </w:p>
    <w:p w14:paraId="1A9ECF44"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output = SBsimulate(model1,</w:t>
      </w:r>
      <w:r w:rsidRPr="00772786">
        <w:rPr>
          <w:rFonts w:ascii="Courier New" w:eastAsiaTheme="minorHAnsi" w:hAnsi="Courier New" w:cs="Courier New"/>
          <w:color w:val="A020F0"/>
          <w:sz w:val="18"/>
          <w:szCs w:val="18"/>
        </w:rPr>
        <w:t>'ode23s'</w:t>
      </w:r>
      <w:r w:rsidRPr="00772786">
        <w:rPr>
          <w:rFonts w:ascii="Courier New" w:eastAsiaTheme="minorHAnsi" w:hAnsi="Courier New" w:cs="Courier New"/>
          <w:color w:val="000000"/>
          <w:sz w:val="18"/>
          <w:szCs w:val="18"/>
        </w:rPr>
        <w:t xml:space="preserve">,t);                                     </w:t>
      </w:r>
      <w:r w:rsidRPr="00772786">
        <w:rPr>
          <w:rFonts w:ascii="Courier New" w:eastAsiaTheme="minorHAnsi" w:hAnsi="Courier New" w:cs="Courier New"/>
          <w:color w:val="228B22"/>
          <w:sz w:val="18"/>
          <w:szCs w:val="18"/>
        </w:rPr>
        <w:t>%Performing the integration</w:t>
      </w:r>
    </w:p>
    <w:p w14:paraId="59821F45"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fftc=abs(fft(output.statevalues(:,1))).^2;                                  </w:t>
      </w:r>
      <w:r w:rsidRPr="00772786">
        <w:rPr>
          <w:rFonts w:ascii="Courier New" w:eastAsiaTheme="minorHAnsi" w:hAnsi="Courier New" w:cs="Courier New"/>
          <w:color w:val="228B22"/>
          <w:sz w:val="18"/>
          <w:szCs w:val="18"/>
        </w:rPr>
        <w:t>%Calculating the FFT values of [CaCy]</w:t>
      </w:r>
    </w:p>
    <w:p w14:paraId="6FF6836A"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nn = length(fftc);                                                          </w:t>
      </w:r>
      <w:r w:rsidRPr="00772786">
        <w:rPr>
          <w:rFonts w:ascii="Courier New" w:eastAsiaTheme="minorHAnsi" w:hAnsi="Courier New" w:cs="Courier New"/>
          <w:color w:val="228B22"/>
          <w:sz w:val="18"/>
          <w:szCs w:val="18"/>
        </w:rPr>
        <w:t>%Number of points in FFT (power of 2 typically)</w:t>
      </w:r>
    </w:p>
    <w:p w14:paraId="5F1C622E"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dt_fft=1/iTime;                         </w:t>
      </w:r>
    </w:p>
    <w:p w14:paraId="5EEF7579"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fs=np/iTime;                                                                </w:t>
      </w:r>
      <w:r w:rsidRPr="00772786">
        <w:rPr>
          <w:rFonts w:ascii="Courier New" w:eastAsiaTheme="minorHAnsi" w:hAnsi="Courier New" w:cs="Courier New"/>
          <w:color w:val="228B22"/>
          <w:sz w:val="18"/>
          <w:szCs w:val="18"/>
        </w:rPr>
        <w:t>%Number of frquency points in the FFT spectrum</w:t>
      </w:r>
    </w:p>
    <w:p w14:paraId="237A78FA"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f = (0:dt_fft:fs);                                                          </w:t>
      </w:r>
      <w:r w:rsidRPr="00772786">
        <w:rPr>
          <w:rFonts w:ascii="Courier New" w:eastAsiaTheme="minorHAnsi" w:hAnsi="Courier New" w:cs="Courier New"/>
          <w:color w:val="228B22"/>
          <w:sz w:val="18"/>
          <w:szCs w:val="18"/>
        </w:rPr>
        <w:t>%Vector holding the frequency points</w:t>
      </w:r>
    </w:p>
    <w:p w14:paraId="2C7FD661"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Z = [Z output.statevalues(:,1)];                                            </w:t>
      </w:r>
      <w:r w:rsidRPr="00772786">
        <w:rPr>
          <w:rFonts w:ascii="Courier New" w:eastAsiaTheme="minorHAnsi" w:hAnsi="Courier New" w:cs="Courier New"/>
          <w:color w:val="228B22"/>
          <w:sz w:val="18"/>
          <w:szCs w:val="18"/>
        </w:rPr>
        <w:t>%Filling Z helper array with the [CaCy] vs. t values</w:t>
      </w:r>
    </w:p>
    <w:p w14:paraId="3F500C9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ZEr = [ZEr output.statevalues(:,2)];                                        </w:t>
      </w:r>
      <w:r w:rsidRPr="00772786">
        <w:rPr>
          <w:rFonts w:ascii="Courier New" w:eastAsiaTheme="minorHAnsi" w:hAnsi="Courier New" w:cs="Courier New"/>
          <w:color w:val="228B22"/>
          <w:sz w:val="18"/>
          <w:szCs w:val="18"/>
        </w:rPr>
        <w:t>%Filling ZEr helper array with the [CaER] vs. t values</w:t>
      </w:r>
    </w:p>
    <w:p w14:paraId="7D01113D"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ZFFT = [ZFFT fftc];                                                         </w:t>
      </w:r>
      <w:r w:rsidRPr="00772786">
        <w:rPr>
          <w:rFonts w:ascii="Courier New" w:eastAsiaTheme="minorHAnsi" w:hAnsi="Courier New" w:cs="Courier New"/>
          <w:color w:val="228B22"/>
          <w:sz w:val="18"/>
          <w:szCs w:val="18"/>
        </w:rPr>
        <w:t>%Filling ZFFT helper array with the FFT of [CaCy] vs. frequency values</w:t>
      </w:r>
    </w:p>
    <w:p w14:paraId="2CFF5D6D"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par_1str = num2str(par_1);                                                  </w:t>
      </w:r>
      <w:r w:rsidRPr="00772786">
        <w:rPr>
          <w:rFonts w:ascii="Courier New" w:eastAsiaTheme="minorHAnsi" w:hAnsi="Courier New" w:cs="Courier New"/>
          <w:color w:val="228B22"/>
          <w:sz w:val="18"/>
          <w:szCs w:val="18"/>
        </w:rPr>
        <w:t>%Creating a string with the value of Parameter 1</w:t>
      </w:r>
    </w:p>
    <w:p w14:paraId="5BAFF9A2"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par_2str = num2str(par_2);                                                  </w:t>
      </w:r>
      <w:r w:rsidRPr="00772786">
        <w:rPr>
          <w:rFonts w:ascii="Courier New" w:eastAsiaTheme="minorHAnsi" w:hAnsi="Courier New" w:cs="Courier New"/>
          <w:color w:val="228B22"/>
          <w:sz w:val="18"/>
          <w:szCs w:val="18"/>
        </w:rPr>
        <w:t>%Creating a string with the value of Parameter 2</w:t>
      </w:r>
    </w:p>
    <w:p w14:paraId="0908B04B"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output_file = [output_file_root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par_1str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par_2str </w:t>
      </w:r>
      <w:r w:rsidRPr="00772786">
        <w:rPr>
          <w:rFonts w:ascii="Courier New" w:eastAsiaTheme="minorHAnsi" w:hAnsi="Courier New" w:cs="Courier New"/>
          <w:color w:val="A020F0"/>
          <w:sz w:val="18"/>
          <w:szCs w:val="18"/>
        </w:rPr>
        <w:t>').csv'</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%Creating a name of the output Excel file for [CaCy] from the root name, and the strings of Parameter 1 and 2</w:t>
      </w:r>
    </w:p>
    <w:p w14:paraId="2D5FEB1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output_file2 = [output_file_root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par_1str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par_2str </w:t>
      </w:r>
      <w:r w:rsidRPr="00772786">
        <w:rPr>
          <w:rFonts w:ascii="Courier New" w:eastAsiaTheme="minorHAnsi" w:hAnsi="Courier New" w:cs="Courier New"/>
          <w:color w:val="A020F0"/>
          <w:sz w:val="18"/>
          <w:szCs w:val="18"/>
        </w:rPr>
        <w:t>')FFT.csv'</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%Creating a name of the output Excel file for FFT data from the root name, and the strings of Parameter 1 and 2</w:t>
      </w:r>
    </w:p>
    <w:p w14:paraId="53C9990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lastRenderedPageBreak/>
        <w:t xml:space="preserve">        output_file3 = [output_file_root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par_1str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par_2str </w:t>
      </w:r>
      <w:r w:rsidRPr="00772786">
        <w:rPr>
          <w:rFonts w:ascii="Courier New" w:eastAsiaTheme="minorHAnsi" w:hAnsi="Courier New" w:cs="Courier New"/>
          <w:color w:val="A020F0"/>
          <w:sz w:val="18"/>
          <w:szCs w:val="18"/>
        </w:rPr>
        <w:t>')ER.csv'</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%Creating a name of the output Excel file for [CaER] from the root name, and the strings of Parameter 1 and 2</w:t>
      </w:r>
    </w:p>
    <w:p w14:paraId="7800A809"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csvwrite(output_file, Z);                                                   </w:t>
      </w:r>
      <w:r w:rsidRPr="00772786">
        <w:rPr>
          <w:rFonts w:ascii="Courier New" w:eastAsiaTheme="minorHAnsi" w:hAnsi="Courier New" w:cs="Courier New"/>
          <w:color w:val="228B22"/>
          <w:sz w:val="18"/>
          <w:szCs w:val="18"/>
        </w:rPr>
        <w:t>%Writing [CaCy] data into an Excel file</w:t>
      </w:r>
    </w:p>
    <w:p w14:paraId="4C3B6332"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csvwrite(output_file2, ZFFT);                                               </w:t>
      </w:r>
      <w:r w:rsidRPr="00772786">
        <w:rPr>
          <w:rFonts w:ascii="Courier New" w:eastAsiaTheme="minorHAnsi" w:hAnsi="Courier New" w:cs="Courier New"/>
          <w:color w:val="228B22"/>
          <w:sz w:val="18"/>
          <w:szCs w:val="18"/>
        </w:rPr>
        <w:t>%Writing FFT data into an Excel file</w:t>
      </w:r>
    </w:p>
    <w:p w14:paraId="1D594DA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csvwrite(output_file3, ZEr);                                                </w:t>
      </w:r>
      <w:r w:rsidRPr="00772786">
        <w:rPr>
          <w:rFonts w:ascii="Courier New" w:eastAsiaTheme="minorHAnsi" w:hAnsi="Courier New" w:cs="Courier New"/>
          <w:color w:val="228B22"/>
          <w:sz w:val="18"/>
          <w:szCs w:val="18"/>
        </w:rPr>
        <w:t>%Writing [CaER] data into an Excel file</w:t>
      </w:r>
    </w:p>
    <w:p w14:paraId="0604ED5E"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w:t>
      </w:r>
    </w:p>
    <w:p w14:paraId="0612DFA2"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fig1 = figure(1); </w:t>
      </w:r>
    </w:p>
    <w:p w14:paraId="1D19EAF9"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set(fig1,</w:t>
      </w:r>
      <w:r w:rsidRPr="00772786">
        <w:rPr>
          <w:rFonts w:ascii="Courier New" w:eastAsiaTheme="minorHAnsi" w:hAnsi="Courier New" w:cs="Courier New"/>
          <w:color w:val="A020F0"/>
          <w:sz w:val="18"/>
          <w:szCs w:val="18"/>
        </w:rPr>
        <w:t>'position'</w:t>
      </w:r>
      <w:r w:rsidRPr="00772786">
        <w:rPr>
          <w:rFonts w:ascii="Courier New" w:eastAsiaTheme="minorHAnsi" w:hAnsi="Courier New" w:cs="Courier New"/>
          <w:color w:val="000000"/>
          <w:sz w:val="18"/>
          <w:szCs w:val="18"/>
        </w:rPr>
        <w:t xml:space="preserve">, [50 50 950 950]);                                      </w:t>
      </w:r>
      <w:r w:rsidRPr="00772786">
        <w:rPr>
          <w:rFonts w:ascii="Courier New" w:eastAsiaTheme="minorHAnsi" w:hAnsi="Courier New" w:cs="Courier New"/>
          <w:color w:val="228B22"/>
          <w:sz w:val="18"/>
          <w:szCs w:val="18"/>
        </w:rPr>
        <w:t>%Creating the figure with the 3 plots</w:t>
      </w:r>
    </w:p>
    <w:p w14:paraId="065810E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subplot(2,2,1);</w:t>
      </w:r>
    </w:p>
    <w:p w14:paraId="7B8C209C"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plot(t,output.statevalues(:,1));</w:t>
      </w:r>
    </w:p>
    <w:p w14:paraId="49CC0C9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axis([0 iTime 0 1000 ]);</w:t>
      </w:r>
    </w:p>
    <w:p w14:paraId="340ACEF3"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title([</w:t>
      </w:r>
      <w:r w:rsidRPr="00772786">
        <w:rPr>
          <w:rFonts w:ascii="Courier New" w:eastAsiaTheme="minorHAnsi" w:hAnsi="Courier New" w:cs="Courier New"/>
          <w:color w:val="A020F0"/>
          <w:sz w:val="18"/>
          <w:szCs w:val="18"/>
        </w:rPr>
        <w:t>'CaCy (par_1='</w:t>
      </w:r>
      <w:r w:rsidRPr="00772786">
        <w:rPr>
          <w:rFonts w:ascii="Courier New" w:eastAsiaTheme="minorHAnsi" w:hAnsi="Courier New" w:cs="Courier New"/>
          <w:color w:val="000000"/>
          <w:sz w:val="18"/>
          <w:szCs w:val="18"/>
        </w:rPr>
        <w:t xml:space="preserve"> par_1str </w:t>
      </w:r>
      <w:r w:rsidRPr="00772786">
        <w:rPr>
          <w:rFonts w:ascii="Courier New" w:eastAsiaTheme="minorHAnsi" w:hAnsi="Courier New" w:cs="Courier New"/>
          <w:color w:val="A020F0"/>
          <w:sz w:val="18"/>
          <w:szCs w:val="18"/>
        </w:rPr>
        <w:t>',par_2='</w:t>
      </w:r>
      <w:r w:rsidRPr="00772786">
        <w:rPr>
          <w:rFonts w:ascii="Courier New" w:eastAsiaTheme="minorHAnsi" w:hAnsi="Courier New" w:cs="Courier New"/>
          <w:color w:val="000000"/>
          <w:sz w:val="18"/>
          <w:szCs w:val="18"/>
        </w:rPr>
        <w:t xml:space="preserve"> par_2str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w:t>
      </w:r>
    </w:p>
    <w:p w14:paraId="1DB20391"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subplot(2,2,2);</w:t>
      </w:r>
    </w:p>
    <w:p w14:paraId="513F897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plot(t,output.statevalues(:,2));</w:t>
      </w:r>
    </w:p>
    <w:p w14:paraId="0D8AB35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axis([0 iTime 0 1000 ]);</w:t>
      </w:r>
    </w:p>
    <w:p w14:paraId="1D0EE12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title(</w:t>
      </w:r>
      <w:r w:rsidRPr="00772786">
        <w:rPr>
          <w:rFonts w:ascii="Courier New" w:eastAsiaTheme="minorHAnsi" w:hAnsi="Courier New" w:cs="Courier New"/>
          <w:color w:val="A020F0"/>
          <w:sz w:val="18"/>
          <w:szCs w:val="18"/>
        </w:rPr>
        <w:t>'CaER'</w:t>
      </w:r>
      <w:r w:rsidRPr="00772786">
        <w:rPr>
          <w:rFonts w:ascii="Courier New" w:eastAsiaTheme="minorHAnsi" w:hAnsi="Courier New" w:cs="Courier New"/>
          <w:color w:val="000000"/>
          <w:sz w:val="18"/>
          <w:szCs w:val="18"/>
        </w:rPr>
        <w:t>);</w:t>
      </w:r>
    </w:p>
    <w:p w14:paraId="5EE0791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subplot(2,2,3);</w:t>
      </w:r>
    </w:p>
    <w:p w14:paraId="64937FF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plot(f,fftc);</w:t>
      </w:r>
    </w:p>
    <w:p w14:paraId="09A006B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fft_max =  1.05*max(fftc(100:length(fftc)));</w:t>
      </w:r>
    </w:p>
    <w:p w14:paraId="5B2D4203"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axis([0 0.1 0 fft_max]);</w:t>
      </w:r>
    </w:p>
    <w:p w14:paraId="724A5024"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title(</w:t>
      </w:r>
      <w:r w:rsidRPr="00772786">
        <w:rPr>
          <w:rFonts w:ascii="Courier New" w:eastAsiaTheme="minorHAnsi" w:hAnsi="Courier New" w:cs="Courier New"/>
          <w:color w:val="A020F0"/>
          <w:sz w:val="18"/>
          <w:szCs w:val="18"/>
        </w:rPr>
        <w:t>'CaCy FFT'</w:t>
      </w:r>
      <w:r w:rsidRPr="00772786">
        <w:rPr>
          <w:rFonts w:ascii="Courier New" w:eastAsiaTheme="minorHAnsi" w:hAnsi="Courier New" w:cs="Courier New"/>
          <w:color w:val="000000"/>
          <w:sz w:val="18"/>
          <w:szCs w:val="18"/>
        </w:rPr>
        <w:t>);</w:t>
      </w:r>
    </w:p>
    <w:p w14:paraId="27F17A3A"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w:t>
      </w:r>
    </w:p>
    <w:p w14:paraId="75EAD45D"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w:t>
      </w:r>
    </w:p>
    <w:p w14:paraId="4CE1F70F"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disp([</w:t>
      </w:r>
      <w:r w:rsidRPr="00772786">
        <w:rPr>
          <w:rFonts w:ascii="Courier New" w:eastAsiaTheme="minorHAnsi" w:hAnsi="Courier New" w:cs="Courier New"/>
          <w:color w:val="A020F0"/>
          <w:sz w:val="18"/>
          <w:szCs w:val="18"/>
        </w:rPr>
        <w:t>'par_1='</w:t>
      </w:r>
      <w:r w:rsidRPr="00772786">
        <w:rPr>
          <w:rFonts w:ascii="Courier New" w:eastAsiaTheme="minorHAnsi" w:hAnsi="Courier New" w:cs="Courier New"/>
          <w:color w:val="000000"/>
          <w:sz w:val="18"/>
          <w:szCs w:val="18"/>
        </w:rPr>
        <w:t xml:space="preserve"> num2str(par_1) ] )</w:t>
      </w:r>
    </w:p>
    <w:p w14:paraId="13CFDD48"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saveas(fig1,[output_image_root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par_1str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par_2str </w:t>
      </w:r>
      <w:r w:rsidRPr="00772786">
        <w:rPr>
          <w:rFonts w:ascii="Courier New" w:eastAsiaTheme="minorHAnsi" w:hAnsi="Courier New" w:cs="Courier New"/>
          <w:color w:val="A020F0"/>
          <w:sz w:val="18"/>
          <w:szCs w:val="18"/>
        </w:rPr>
        <w:t>')CaCy.jpg'</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%Saving the figures in MATLAB and in .jpg format</w:t>
      </w:r>
    </w:p>
    <w:p w14:paraId="2868DD0A"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saveas(fig1,[output_image_root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par_1str </w:t>
      </w:r>
      <w:r w:rsidRPr="00772786">
        <w:rPr>
          <w:rFonts w:ascii="Courier New" w:eastAsiaTheme="minorHAnsi" w:hAnsi="Courier New" w:cs="Courier New"/>
          <w:color w:val="A020F0"/>
          <w:sz w:val="18"/>
          <w:szCs w:val="18"/>
        </w:rPr>
        <w:t>')('</w:t>
      </w:r>
      <w:r w:rsidRPr="00772786">
        <w:rPr>
          <w:rFonts w:ascii="Courier New" w:eastAsiaTheme="minorHAnsi" w:hAnsi="Courier New" w:cs="Courier New"/>
          <w:color w:val="000000"/>
          <w:sz w:val="18"/>
          <w:szCs w:val="18"/>
        </w:rPr>
        <w:t xml:space="preserve">  par_2str </w:t>
      </w:r>
      <w:r w:rsidRPr="00772786">
        <w:rPr>
          <w:rFonts w:ascii="Courier New" w:eastAsiaTheme="minorHAnsi" w:hAnsi="Courier New" w:cs="Courier New"/>
          <w:color w:val="A020F0"/>
          <w:sz w:val="18"/>
          <w:szCs w:val="18"/>
        </w:rPr>
        <w:t>')CaCy.fig'</w:t>
      </w: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228B22"/>
          <w:sz w:val="18"/>
          <w:szCs w:val="18"/>
        </w:rPr>
        <w:t>%Saving the figures in MATLAB and in .fig format</w:t>
      </w:r>
    </w:p>
    <w:p w14:paraId="59F47FDB"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par_2 = par_2 + par_2_step;</w:t>
      </w:r>
    </w:p>
    <w:p w14:paraId="13D9C961"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w:t>
      </w:r>
      <w:r w:rsidRPr="00772786">
        <w:rPr>
          <w:rFonts w:ascii="Courier New" w:eastAsiaTheme="minorHAnsi" w:hAnsi="Courier New" w:cs="Courier New"/>
          <w:color w:val="0000FF"/>
          <w:sz w:val="18"/>
          <w:szCs w:val="18"/>
        </w:rPr>
        <w:t>end</w:t>
      </w:r>
    </w:p>
    <w:p w14:paraId="250F5965"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00"/>
          <w:sz w:val="18"/>
          <w:szCs w:val="18"/>
        </w:rPr>
        <w:t xml:space="preserve">    par_1 = par_1 + par_1_step;</w:t>
      </w:r>
    </w:p>
    <w:p w14:paraId="58E53249"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FF"/>
          <w:sz w:val="18"/>
          <w:szCs w:val="18"/>
        </w:rPr>
        <w:t>end</w:t>
      </w:r>
    </w:p>
    <w:p w14:paraId="6BC6F601"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FF"/>
          <w:sz w:val="18"/>
          <w:szCs w:val="18"/>
        </w:rPr>
        <w:t xml:space="preserve"> </w:t>
      </w:r>
    </w:p>
    <w:p w14:paraId="4AD87C40" w14:textId="77777777" w:rsidR="00E57AA6" w:rsidRPr="00772786" w:rsidRDefault="00E57AA6" w:rsidP="00E57AA6">
      <w:pPr>
        <w:autoSpaceDE w:val="0"/>
        <w:autoSpaceDN w:val="0"/>
        <w:adjustRightInd w:val="0"/>
        <w:rPr>
          <w:rFonts w:ascii="Courier New" w:eastAsiaTheme="minorHAnsi" w:hAnsi="Courier New" w:cs="Courier New"/>
          <w:sz w:val="18"/>
          <w:szCs w:val="18"/>
        </w:rPr>
      </w:pPr>
      <w:r w:rsidRPr="00772786">
        <w:rPr>
          <w:rFonts w:ascii="Courier New" w:eastAsiaTheme="minorHAnsi" w:hAnsi="Courier New" w:cs="Courier New"/>
          <w:color w:val="0000FF"/>
          <w:sz w:val="18"/>
          <w:szCs w:val="18"/>
        </w:rPr>
        <w:t xml:space="preserve"> </w:t>
      </w:r>
    </w:p>
    <w:p w14:paraId="6E236EB3" w14:textId="77777777" w:rsidR="00E57AA6" w:rsidRPr="00772786" w:rsidRDefault="00E57AA6" w:rsidP="00E57AA6">
      <w:pPr>
        <w:autoSpaceDE w:val="0"/>
        <w:autoSpaceDN w:val="0"/>
        <w:adjustRightInd w:val="0"/>
        <w:rPr>
          <w:rFonts w:ascii="Courier New" w:eastAsiaTheme="minorHAnsi" w:hAnsi="Courier New" w:cs="Courier New"/>
          <w:sz w:val="18"/>
          <w:szCs w:val="18"/>
        </w:rPr>
      </w:pPr>
    </w:p>
    <w:p w14:paraId="16AF29D8" w14:textId="77777777" w:rsidR="00E57AA6" w:rsidRPr="00E57AA6" w:rsidRDefault="00E57AA6">
      <w:pPr>
        <w:spacing w:after="160" w:line="259" w:lineRule="auto"/>
        <w:rPr>
          <w:rFonts w:ascii="Baskerville MT" w:hAnsi="Baskerville MT"/>
          <w:sz w:val="24"/>
          <w:szCs w:val="24"/>
        </w:rPr>
        <w:sectPr w:rsidR="00E57AA6" w:rsidRPr="00E57AA6" w:rsidSect="00772786">
          <w:pgSz w:w="15840" w:h="12240" w:orient="landscape"/>
          <w:pgMar w:top="432" w:right="432" w:bottom="432" w:left="432" w:header="720" w:footer="720" w:gutter="0"/>
          <w:cols w:space="720"/>
          <w:docGrid w:linePitch="360"/>
        </w:sectPr>
      </w:pPr>
    </w:p>
    <w:p w14:paraId="1A789885" w14:textId="00DF5ED0" w:rsidR="00F51695" w:rsidRDefault="00F51695" w:rsidP="00F51695">
      <w:pPr>
        <w:pStyle w:val="Chapter"/>
      </w:pPr>
      <w:bookmarkStart w:id="219" w:name="_Toc414064543"/>
      <w:r w:rsidRPr="00B5241D">
        <w:rPr>
          <w:rFonts w:ascii="Vanilla Shadow" w:hAnsi="Vanilla Shadow"/>
          <w:sz w:val="56"/>
          <w:szCs w:val="56"/>
        </w:rPr>
        <w:lastRenderedPageBreak/>
        <w:t>Experiments</w:t>
      </w:r>
      <w:r>
        <w:t xml:space="preserve">  </w:t>
      </w:r>
      <w:r w:rsidR="00873E8E">
        <w:rPr>
          <w:rFonts w:ascii="Vanilla Shadow" w:hAnsi="Vanilla Shadow"/>
          <w:sz w:val="72"/>
          <w:szCs w:val="72"/>
        </w:rPr>
        <w:t>6</w:t>
      </w:r>
      <w:bookmarkEnd w:id="219"/>
    </w:p>
    <w:p w14:paraId="1F7FD79F" w14:textId="77777777" w:rsidR="00F51695" w:rsidRDefault="00F51695" w:rsidP="00F51695">
      <w:pPr>
        <w:rPr>
          <w:sz w:val="36"/>
        </w:rPr>
      </w:pPr>
    </w:p>
    <w:p w14:paraId="067FB62C" w14:textId="01F66F9A" w:rsidR="00F51695" w:rsidRPr="000C325C" w:rsidRDefault="00F51695" w:rsidP="00F51695">
      <w:pPr>
        <w:pStyle w:val="Heading2"/>
      </w:pPr>
      <w:bookmarkStart w:id="220" w:name="_Toc414064544"/>
      <w:r>
        <w:t>Solving a Partial Differential Equation (PDE) System</w:t>
      </w:r>
      <w:bookmarkEnd w:id="220"/>
      <w:r>
        <w:t xml:space="preserve"> </w:t>
      </w:r>
      <w:r w:rsidRPr="006D54DF">
        <w:t xml:space="preserve"> </w:t>
      </w:r>
    </w:p>
    <w:p w14:paraId="6C7C6D6E" w14:textId="77777777" w:rsidR="00F51695" w:rsidRDefault="00F51695" w:rsidP="00F51695">
      <w:pPr>
        <w:pStyle w:val="Heading1"/>
      </w:pPr>
      <w:bookmarkStart w:id="221" w:name="_Toc382160288"/>
      <w:bookmarkStart w:id="222" w:name="_Toc382208790"/>
      <w:bookmarkStart w:id="223" w:name="_Toc382209669"/>
      <w:bookmarkStart w:id="224" w:name="_Toc382209759"/>
      <w:bookmarkStart w:id="225" w:name="_Toc382210443"/>
      <w:bookmarkStart w:id="226" w:name="_Toc382210531"/>
      <w:bookmarkStart w:id="227" w:name="_Toc383719120"/>
      <w:bookmarkStart w:id="228" w:name="_Toc383858932"/>
      <w:bookmarkStart w:id="229" w:name="_Toc383859490"/>
      <w:bookmarkStart w:id="230" w:name="_Toc383949378"/>
      <w:bookmarkStart w:id="231" w:name="_Toc383950191"/>
      <w:bookmarkStart w:id="232" w:name="_Toc383950299"/>
      <w:bookmarkStart w:id="233" w:name="_Toc414064545"/>
      <w:bookmarkEnd w:id="221"/>
      <w:bookmarkEnd w:id="222"/>
      <w:bookmarkEnd w:id="223"/>
      <w:bookmarkEnd w:id="224"/>
      <w:bookmarkEnd w:id="225"/>
      <w:bookmarkEnd w:id="226"/>
      <w:bookmarkEnd w:id="227"/>
      <w:bookmarkEnd w:id="228"/>
      <w:bookmarkEnd w:id="229"/>
      <w:bookmarkEnd w:id="230"/>
      <w:bookmarkEnd w:id="231"/>
      <w:bookmarkEnd w:id="232"/>
      <w:bookmarkEnd w:id="233"/>
    </w:p>
    <w:p w14:paraId="7C7EFEAE" w14:textId="77777777" w:rsidR="00F51695" w:rsidRDefault="00F51695" w:rsidP="00F51695"/>
    <w:p w14:paraId="2EFD64CE" w14:textId="77777777" w:rsidR="00F51695" w:rsidRDefault="00F51695" w:rsidP="00F51695">
      <w:pPr>
        <w:framePr w:hSpace="180" w:wrap="around" w:vAnchor="text" w:hAnchor="page" w:x="2062" w:y="1"/>
      </w:pPr>
      <w:r>
        <w:object w:dxaOrig="769" w:dyaOrig="769" w14:anchorId="2AB1168D">
          <v:shape id="_x0000_i1090" type="#_x0000_t75" style="width:37.35pt;height:37.35pt" o:ole="">
            <v:imagedata r:id="rId7" o:title=""/>
          </v:shape>
          <o:OLEObject Type="Embed" ProgID="PaintShopPro" ShapeID="_x0000_i1090" DrawAspect="Content" ObjectID="_1490003484" r:id="rId171"/>
        </w:object>
      </w:r>
    </w:p>
    <w:p w14:paraId="4A10F599" w14:textId="77777777" w:rsidR="00F51695" w:rsidRDefault="00F51695" w:rsidP="00F51695">
      <w:pPr>
        <w:pStyle w:val="Heading2"/>
      </w:pPr>
    </w:p>
    <w:p w14:paraId="07AAC25B" w14:textId="77777777" w:rsidR="00F51695" w:rsidRPr="00FE072B" w:rsidRDefault="00F51695" w:rsidP="00F51695">
      <w:pPr>
        <w:pStyle w:val="Heading3"/>
      </w:pPr>
      <w:bookmarkStart w:id="234" w:name="_Toc414064546"/>
      <w:r w:rsidRPr="00FE072B">
        <w:t>Background</w:t>
      </w:r>
      <w:bookmarkEnd w:id="234"/>
    </w:p>
    <w:p w14:paraId="3CEED362" w14:textId="77777777" w:rsidR="00F51695" w:rsidRDefault="00F51695" w:rsidP="00F51695">
      <w:pPr>
        <w:ind w:left="1260"/>
        <w:rPr>
          <w:sz w:val="24"/>
        </w:rPr>
      </w:pPr>
    </w:p>
    <w:p w14:paraId="31302487" w14:textId="2C06889F" w:rsidR="00F51695" w:rsidRDefault="00F51695" w:rsidP="00F51695">
      <w:pPr>
        <w:pStyle w:val="Heading4"/>
      </w:pPr>
      <w:bookmarkStart w:id="235" w:name="_Toc414064547"/>
      <w:r>
        <w:t>Partial Differential Equation Systems in Chemical Kinetics</w:t>
      </w:r>
      <w:bookmarkEnd w:id="235"/>
    </w:p>
    <w:p w14:paraId="1EF6254A" w14:textId="77777777" w:rsidR="00F51695" w:rsidRDefault="00F51695" w:rsidP="00F51695">
      <w:pPr>
        <w:ind w:left="1267" w:firstLine="533"/>
        <w:rPr>
          <w:rFonts w:ascii="Baskerville MT" w:hAnsi="Baskerville MT"/>
          <w:sz w:val="24"/>
        </w:rPr>
      </w:pPr>
    </w:p>
    <w:p w14:paraId="64013DFB" w14:textId="61CD8A56" w:rsidR="00F51695" w:rsidRPr="000C325C" w:rsidRDefault="00F51695" w:rsidP="00F51695">
      <w:pPr>
        <w:ind w:left="1267" w:firstLine="533"/>
        <w:rPr>
          <w:rFonts w:ascii="Baskerville MT" w:hAnsi="Baskerville MT"/>
          <w:sz w:val="24"/>
        </w:rPr>
      </w:pPr>
      <w:r>
        <w:rPr>
          <w:rFonts w:ascii="Baskerville MT" w:hAnsi="Baskerville MT"/>
          <w:sz w:val="24"/>
        </w:rPr>
        <w:t>We saw that a homogenous chemical system with multiple chemical reaction</w:t>
      </w:r>
      <w:r w:rsidR="00BD26C5">
        <w:rPr>
          <w:rFonts w:ascii="Baskerville MT" w:hAnsi="Baskerville MT"/>
          <w:sz w:val="24"/>
        </w:rPr>
        <w:t>s</w:t>
      </w:r>
      <w:r>
        <w:rPr>
          <w:rFonts w:ascii="Baskerville MT" w:hAnsi="Baskerville MT"/>
          <w:sz w:val="24"/>
        </w:rPr>
        <w:t xml:space="preserve"> can be described with an ODE</w:t>
      </w:r>
      <w:r w:rsidR="00BD26C5">
        <w:rPr>
          <w:rFonts w:ascii="Baskerville MT" w:hAnsi="Baskerville MT"/>
          <w:sz w:val="24"/>
        </w:rPr>
        <w:t xml:space="preserve"> sysyem</w:t>
      </w:r>
      <w:r>
        <w:rPr>
          <w:rFonts w:ascii="Baskerville MT" w:hAnsi="Baskerville MT"/>
          <w:sz w:val="24"/>
        </w:rPr>
        <w:t xml:space="preserve">. However, if the system is not homogenous, the special variation of the concentrations have to be taken into account. Spatially varying concentrations represent concentration gradients which can be taken into account with considering diffusion in the reaction domain.  </w:t>
      </w:r>
      <w:r w:rsidRPr="000C325C">
        <w:rPr>
          <w:rFonts w:ascii="Baskerville MT" w:hAnsi="Baskerville MT"/>
          <w:sz w:val="24"/>
        </w:rPr>
        <w:t xml:space="preserve"> </w:t>
      </w:r>
    </w:p>
    <w:p w14:paraId="02349888" w14:textId="6DCAFD7B" w:rsidR="00F51695" w:rsidRDefault="00F51695" w:rsidP="00F51695">
      <w:pPr>
        <w:ind w:left="1267" w:firstLine="533"/>
        <w:rPr>
          <w:rFonts w:ascii="Baskerville MT" w:hAnsi="Baskerville MT"/>
          <w:sz w:val="24"/>
        </w:rPr>
      </w:pPr>
      <w:r>
        <w:rPr>
          <w:rFonts w:ascii="Baskerville MT" w:hAnsi="Baskerville MT"/>
          <w:sz w:val="24"/>
        </w:rPr>
        <w:t xml:space="preserve">The general equation for a non-homogenous reaction-diffusion system is </w:t>
      </w:r>
    </w:p>
    <w:tbl>
      <w:tblPr>
        <w:tblW w:w="0" w:type="auto"/>
        <w:tblInd w:w="1368" w:type="dxa"/>
        <w:tblLayout w:type="fixed"/>
        <w:tblLook w:val="00A0" w:firstRow="1" w:lastRow="0" w:firstColumn="1" w:lastColumn="0" w:noHBand="0" w:noVBand="0"/>
      </w:tblPr>
      <w:tblGrid>
        <w:gridCol w:w="5742"/>
        <w:gridCol w:w="1548"/>
      </w:tblGrid>
      <w:tr w:rsidR="00F51695" w14:paraId="13294E03" w14:textId="77777777" w:rsidTr="008D0B5F">
        <w:tc>
          <w:tcPr>
            <w:tcW w:w="5742" w:type="dxa"/>
          </w:tcPr>
          <w:p w14:paraId="36CC44A4" w14:textId="77777777" w:rsidR="00F51695" w:rsidRDefault="00CB33B2" w:rsidP="00311EF1">
            <w:pPr>
              <w:pStyle w:val="Caption"/>
              <w:ind w:left="1260"/>
              <w:jc w:val="center"/>
              <w:rPr>
                <w:rFonts w:ascii="Baskerville MT" w:hAnsi="Baskerville MT"/>
                <w:sz w:val="24"/>
              </w:rPr>
            </w:pPr>
            <w:r w:rsidRPr="00CB33B2">
              <w:rPr>
                <w:rFonts w:ascii="Baskerville MT" w:hAnsi="Baskerville MT"/>
                <w:position w:val="-64"/>
                <w:sz w:val="24"/>
              </w:rPr>
              <w:object w:dxaOrig="4200" w:dyaOrig="1400" w14:anchorId="1FE11F40">
                <v:shape id="_x0000_i1091" type="#_x0000_t75" style="width:210pt;height:69.95pt" o:ole="">
                  <v:imagedata r:id="rId172" o:title=""/>
                </v:shape>
                <o:OLEObject Type="Embed" ProgID="Equation.DSMT4" ShapeID="_x0000_i1091" DrawAspect="Content" ObjectID="_1490003485" r:id="rId173"/>
              </w:object>
            </w:r>
          </w:p>
        </w:tc>
        <w:tc>
          <w:tcPr>
            <w:tcW w:w="1548" w:type="dxa"/>
            <w:vAlign w:val="center"/>
          </w:tcPr>
          <w:p w14:paraId="55721A00" w14:textId="77777777" w:rsidR="00F51695" w:rsidRDefault="00F51695" w:rsidP="00311EF1">
            <w:pPr>
              <w:pStyle w:val="Caption"/>
              <w:keepNext/>
              <w:jc w:val="right"/>
            </w:pPr>
            <w:r>
              <w:rPr>
                <w:rFonts w:ascii="Baskerville MT" w:hAnsi="Baskerville MT"/>
                <w:position w:val="-6"/>
                <w:sz w:val="24"/>
              </w:rPr>
              <w:t xml:space="preserve"> </w:t>
            </w:r>
          </w:p>
          <w:p w14:paraId="155C5B5A" w14:textId="77777777" w:rsidR="00F51695" w:rsidRDefault="00F51695" w:rsidP="00311EF1">
            <w:pPr>
              <w:pStyle w:val="Caption"/>
              <w:keepNext/>
              <w:jc w:val="right"/>
              <w:rPr>
                <w:rFonts w:ascii="Baskerville MT" w:hAnsi="Baskerville MT"/>
                <w:position w:val="-6"/>
                <w:sz w:val="24"/>
              </w:rPr>
            </w:pPr>
            <w:r>
              <w:t>(</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1</w:t>
            </w:r>
            <w:r w:rsidR="00B4056E">
              <w:rPr>
                <w:noProof/>
              </w:rPr>
              <w:fldChar w:fldCharType="end"/>
            </w:r>
            <w:r>
              <w:t xml:space="preserve"> )</w:t>
            </w:r>
          </w:p>
        </w:tc>
      </w:tr>
    </w:tbl>
    <w:p w14:paraId="32A2730D" w14:textId="77777777" w:rsidR="00F51695" w:rsidRDefault="00F51695" w:rsidP="00F51695">
      <w:pPr>
        <w:rPr>
          <w:rFonts w:ascii="Baskerville MT" w:hAnsi="Baskerville MT"/>
          <w:sz w:val="24"/>
        </w:rPr>
      </w:pPr>
    </w:p>
    <w:p w14:paraId="1D2488C6" w14:textId="61C07B8F" w:rsidR="00F51695" w:rsidRPr="00B37CC3" w:rsidRDefault="00F51695" w:rsidP="00F51695">
      <w:pPr>
        <w:ind w:left="1260"/>
        <w:rPr>
          <w:rFonts w:ascii="Baskerville MT" w:hAnsi="Baskerville MT"/>
          <w:sz w:val="24"/>
        </w:rPr>
      </w:pPr>
      <w:r>
        <w:rPr>
          <w:rFonts w:ascii="Baskerville MT" w:hAnsi="Baskerville MT"/>
          <w:sz w:val="24"/>
        </w:rPr>
        <w:t xml:space="preserve">where </w:t>
      </w:r>
      <w:r>
        <w:rPr>
          <w:rFonts w:ascii="Baskerville MT" w:hAnsi="Baskerville MT"/>
          <w:i/>
          <w:sz w:val="24"/>
        </w:rPr>
        <w:t>c</w:t>
      </w:r>
      <w:r w:rsidR="00CF3A3C">
        <w:rPr>
          <w:rFonts w:ascii="Baskerville MT" w:hAnsi="Baskerville MT"/>
          <w:sz w:val="24"/>
          <w:vertAlign w:val="subscript"/>
        </w:rPr>
        <w:t>k</w:t>
      </w:r>
      <w:r>
        <w:rPr>
          <w:rFonts w:ascii="Baskerville MT" w:hAnsi="Baskerville MT"/>
          <w:sz w:val="24"/>
        </w:rPr>
        <w:t xml:space="preserve"> is the concentration </w:t>
      </w:r>
      <w:r w:rsidR="00311EF1">
        <w:rPr>
          <w:rFonts w:ascii="Baskerville MT" w:hAnsi="Baskerville MT"/>
          <w:sz w:val="24"/>
        </w:rPr>
        <w:t xml:space="preserve">and </w:t>
      </w:r>
      <w:r w:rsidR="00311EF1">
        <w:rPr>
          <w:rFonts w:ascii="Baskerville MT" w:hAnsi="Baskerville MT"/>
          <w:i/>
          <w:sz w:val="24"/>
        </w:rPr>
        <w:t>D</w:t>
      </w:r>
      <w:r w:rsidR="00CF3A3C">
        <w:rPr>
          <w:rFonts w:ascii="Baskerville MT" w:hAnsi="Baskerville MT"/>
          <w:sz w:val="24"/>
          <w:vertAlign w:val="subscript"/>
        </w:rPr>
        <w:t>k</w:t>
      </w:r>
      <w:r w:rsidR="00311EF1">
        <w:rPr>
          <w:rFonts w:ascii="Baskerville MT" w:hAnsi="Baskerville MT"/>
          <w:i/>
          <w:sz w:val="24"/>
        </w:rPr>
        <w:t xml:space="preserve"> </w:t>
      </w:r>
      <w:r w:rsidR="00311EF1">
        <w:rPr>
          <w:rFonts w:ascii="Baskerville MT" w:hAnsi="Baskerville MT"/>
          <w:sz w:val="24"/>
        </w:rPr>
        <w:t xml:space="preserve"> is the diffusion coefficient </w:t>
      </w:r>
      <w:r>
        <w:rPr>
          <w:rFonts w:ascii="Baskerville MT" w:hAnsi="Baskerville MT"/>
          <w:sz w:val="24"/>
        </w:rPr>
        <w:t xml:space="preserve">of the </w:t>
      </w:r>
      <w:r w:rsidR="00CF3A3C">
        <w:rPr>
          <w:rFonts w:ascii="Baskerville MT" w:hAnsi="Baskerville MT"/>
          <w:i/>
          <w:sz w:val="24"/>
        </w:rPr>
        <w:t>k</w:t>
      </w:r>
      <w:r>
        <w:rPr>
          <w:rFonts w:ascii="Baskerville MT" w:hAnsi="Baskerville MT"/>
          <w:sz w:val="24"/>
        </w:rPr>
        <w:t xml:space="preserve">th species, and </w:t>
      </w:r>
      <w:r>
        <w:rPr>
          <w:rFonts w:ascii="Baskerville MT" w:hAnsi="Baskerville MT"/>
          <w:i/>
          <w:sz w:val="24"/>
        </w:rPr>
        <w:t>c</w:t>
      </w:r>
      <w:r w:rsidR="00CF3A3C">
        <w:rPr>
          <w:rFonts w:ascii="Baskerville MT" w:hAnsi="Baskerville MT"/>
          <w:sz w:val="24"/>
          <w:vertAlign w:val="subscript"/>
        </w:rPr>
        <w:t>k</w:t>
      </w:r>
      <w:r>
        <w:rPr>
          <w:rFonts w:ascii="Baskerville MT" w:hAnsi="Baskerville MT"/>
          <w:sz w:val="24"/>
          <w:vertAlign w:val="subscript"/>
        </w:rPr>
        <w:t>,0</w:t>
      </w:r>
      <w:r>
        <w:rPr>
          <w:rFonts w:ascii="Baskerville MT" w:hAnsi="Baskerville MT"/>
          <w:sz w:val="24"/>
        </w:rPr>
        <w:t xml:space="preserve"> is the concentration of the </w:t>
      </w:r>
      <w:r w:rsidR="00CF3A3C">
        <w:rPr>
          <w:rFonts w:ascii="Baskerville MT" w:hAnsi="Baskerville MT"/>
          <w:i/>
          <w:sz w:val="24"/>
        </w:rPr>
        <w:t>k</w:t>
      </w:r>
      <w:r>
        <w:rPr>
          <w:rFonts w:ascii="Baskerville MT" w:hAnsi="Baskerville MT"/>
          <w:sz w:val="24"/>
        </w:rPr>
        <w:t xml:space="preserve">th species at time </w:t>
      </w:r>
      <w:r w:rsidRPr="00BE252C">
        <w:rPr>
          <w:rFonts w:ascii="Baskerville MT" w:hAnsi="Baskerville MT"/>
          <w:i/>
          <w:sz w:val="24"/>
        </w:rPr>
        <w:t>t</w:t>
      </w:r>
      <w:r>
        <w:rPr>
          <w:rFonts w:ascii="Baskerville MT" w:hAnsi="Baskerville MT"/>
          <w:sz w:val="24"/>
        </w:rPr>
        <w:t>=0 (initial conditions)</w:t>
      </w:r>
      <w:r w:rsidR="00311EF1">
        <w:rPr>
          <w:rFonts w:ascii="Baskerville MT" w:hAnsi="Baskerville MT"/>
          <w:sz w:val="24"/>
        </w:rPr>
        <w:t xml:space="preserve">, the </w:t>
      </w:r>
      <w:r w:rsidR="00311EF1">
        <w:rPr>
          <w:rFonts w:ascii="Baskerville MT" w:hAnsi="Baskerville MT"/>
          <w:sz w:val="24"/>
        </w:rPr>
        <w:sym w:font="Symbol" w:char="F0D1"/>
      </w:r>
      <w:r w:rsidR="00311EF1">
        <w:rPr>
          <w:rFonts w:ascii="Baskerville MT" w:hAnsi="Baskerville MT"/>
          <w:sz w:val="24"/>
          <w:vertAlign w:val="superscript"/>
        </w:rPr>
        <w:t>2</w:t>
      </w:r>
      <w:r w:rsidR="00624661">
        <w:rPr>
          <w:rFonts w:ascii="Baskerville MT" w:hAnsi="Baskerville MT"/>
          <w:sz w:val="24"/>
          <w:vertAlign w:val="superscript"/>
        </w:rPr>
        <w:t xml:space="preserve"> </w:t>
      </w:r>
      <w:r w:rsidR="00311EF1">
        <w:rPr>
          <w:rFonts w:ascii="Baskerville MT" w:hAnsi="Baskerville MT"/>
          <w:sz w:val="24"/>
        </w:rPr>
        <w:t xml:space="preserve"> term has the sp</w:t>
      </w:r>
      <w:r w:rsidR="00624661">
        <w:rPr>
          <w:rFonts w:ascii="Baskerville MT" w:hAnsi="Baskerville MT"/>
          <w:sz w:val="24"/>
        </w:rPr>
        <w:t>atial</w:t>
      </w:r>
      <w:r w:rsidR="00311EF1">
        <w:rPr>
          <w:rFonts w:ascii="Baskerville MT" w:hAnsi="Baskerville MT"/>
          <w:sz w:val="24"/>
        </w:rPr>
        <w:t xml:space="preserve"> variables</w:t>
      </w:r>
      <w:r w:rsidR="00624661">
        <w:rPr>
          <w:rFonts w:ascii="Baskerville MT" w:hAnsi="Baskerville MT"/>
          <w:sz w:val="24"/>
        </w:rPr>
        <w:t xml:space="preserve"> (in the </w:t>
      </w:r>
      <w:r w:rsidR="00624661" w:rsidRPr="00624661">
        <w:rPr>
          <w:rFonts w:ascii="Baskerville MT" w:hAnsi="Baskerville MT"/>
          <w:i/>
          <w:sz w:val="24"/>
        </w:rPr>
        <w:t>x</w:t>
      </w:r>
      <w:r w:rsidR="00624661">
        <w:rPr>
          <w:rFonts w:ascii="Baskerville MT" w:hAnsi="Baskerville MT"/>
          <w:sz w:val="24"/>
        </w:rPr>
        <w:t xml:space="preserve"> and </w:t>
      </w:r>
      <w:r w:rsidR="00624661" w:rsidRPr="00624661">
        <w:rPr>
          <w:rFonts w:ascii="Baskerville MT" w:hAnsi="Baskerville MT"/>
          <w:i/>
          <w:sz w:val="24"/>
        </w:rPr>
        <w:t>y</w:t>
      </w:r>
      <w:r w:rsidR="00624661">
        <w:rPr>
          <w:rFonts w:ascii="Baskerville MT" w:hAnsi="Baskerville MT"/>
          <w:sz w:val="24"/>
        </w:rPr>
        <w:t xml:space="preserve"> dimension)</w:t>
      </w:r>
      <w:r>
        <w:rPr>
          <w:rFonts w:ascii="Baskerville MT" w:hAnsi="Baskerville MT"/>
          <w:sz w:val="24"/>
        </w:rPr>
        <w:t xml:space="preserve">. The function  </w:t>
      </w:r>
      <w:r w:rsidRPr="002A7BB0">
        <w:rPr>
          <w:rFonts w:ascii="Baskerville MT" w:hAnsi="Baskerville MT"/>
          <w:i/>
          <w:sz w:val="24"/>
        </w:rPr>
        <w:t>f</w:t>
      </w:r>
      <w:r w:rsidR="00CF3A3C">
        <w:rPr>
          <w:rFonts w:ascii="Baskerville MT" w:hAnsi="Baskerville MT"/>
          <w:sz w:val="24"/>
          <w:vertAlign w:val="subscript"/>
        </w:rPr>
        <w:t>k</w:t>
      </w:r>
      <w:r>
        <w:rPr>
          <w:rFonts w:ascii="Baskerville MT" w:hAnsi="Baskerville MT"/>
          <w:sz w:val="24"/>
        </w:rPr>
        <w:t>(</w:t>
      </w:r>
      <w:r w:rsidRPr="002A7BB0">
        <w:rPr>
          <w:rFonts w:ascii="Baskerville MT" w:hAnsi="Baskerville MT"/>
          <w:i/>
          <w:sz w:val="24"/>
        </w:rPr>
        <w:t>c</w:t>
      </w:r>
      <w:r>
        <w:rPr>
          <w:rFonts w:ascii="Baskerville MT" w:hAnsi="Baskerville MT"/>
          <w:sz w:val="24"/>
          <w:vertAlign w:val="subscript"/>
        </w:rPr>
        <w:t>i</w:t>
      </w:r>
      <w:r>
        <w:rPr>
          <w:rFonts w:ascii="Baskerville MT" w:hAnsi="Baskerville MT"/>
          <w:sz w:val="24"/>
        </w:rPr>
        <w:t>,…</w:t>
      </w:r>
      <w:r w:rsidRPr="002A7BB0">
        <w:rPr>
          <w:rFonts w:ascii="Baskerville MT" w:hAnsi="Baskerville MT"/>
          <w:i/>
          <w:sz w:val="24"/>
        </w:rPr>
        <w:t>c</w:t>
      </w:r>
      <w:r>
        <w:rPr>
          <w:rFonts w:ascii="Baskerville MT" w:hAnsi="Baskerville MT"/>
          <w:sz w:val="24"/>
          <w:vertAlign w:val="subscript"/>
        </w:rPr>
        <w:t>n</w:t>
      </w:r>
      <w:r>
        <w:rPr>
          <w:rFonts w:ascii="Baskerville MT" w:hAnsi="Baskerville MT"/>
          <w:sz w:val="24"/>
        </w:rPr>
        <w:t xml:space="preserve">) </w:t>
      </w:r>
      <w:r w:rsidR="00311EF1">
        <w:rPr>
          <w:rFonts w:ascii="Baskerville MT" w:hAnsi="Baskerville MT"/>
          <w:sz w:val="24"/>
        </w:rPr>
        <w:t>contains the reaction rate terms.</w:t>
      </w:r>
      <w:r>
        <w:rPr>
          <w:rFonts w:ascii="Baskerville MT" w:hAnsi="Baskerville MT"/>
          <w:sz w:val="24"/>
        </w:rPr>
        <w:t xml:space="preserve"> </w:t>
      </w:r>
      <w:r w:rsidR="00B37CC3">
        <w:rPr>
          <w:rFonts w:ascii="Baskerville MT" w:hAnsi="Baskerville MT"/>
          <w:sz w:val="24"/>
        </w:rPr>
        <w:t xml:space="preserve">Mathematically these equations constitute a </w:t>
      </w:r>
      <w:r w:rsidR="00B37CC3">
        <w:rPr>
          <w:rFonts w:ascii="Baskerville MT" w:hAnsi="Baskerville MT"/>
          <w:i/>
          <w:sz w:val="24"/>
        </w:rPr>
        <w:t xml:space="preserve">partial differential equation system </w:t>
      </w:r>
      <w:r w:rsidR="00B37CC3">
        <w:rPr>
          <w:rFonts w:ascii="Baskerville MT" w:hAnsi="Baskerville MT"/>
          <w:sz w:val="24"/>
        </w:rPr>
        <w:t>(PDE).</w:t>
      </w:r>
    </w:p>
    <w:p w14:paraId="1331BD3A" w14:textId="55C9DF36" w:rsidR="00CF3A3C" w:rsidRDefault="00B37CC3" w:rsidP="00F51695">
      <w:pPr>
        <w:ind w:left="1260"/>
        <w:rPr>
          <w:rFonts w:ascii="Baskerville MT" w:hAnsi="Baskerville MT"/>
          <w:sz w:val="24"/>
        </w:rPr>
      </w:pPr>
      <w:r>
        <w:rPr>
          <w:rFonts w:ascii="Baskerville MT" w:hAnsi="Baskerville MT"/>
          <w:sz w:val="24"/>
        </w:rPr>
        <w:t>The solution of such systems can be performed numerically, much like we sa</w:t>
      </w:r>
      <w:r w:rsidR="00BD26C5">
        <w:rPr>
          <w:rFonts w:ascii="Baskerville MT" w:hAnsi="Baskerville MT"/>
          <w:sz w:val="24"/>
        </w:rPr>
        <w:t>w</w:t>
      </w:r>
      <w:r>
        <w:rPr>
          <w:rFonts w:ascii="Baskerville MT" w:hAnsi="Baskerville MT"/>
          <w:sz w:val="24"/>
        </w:rPr>
        <w:t xml:space="preserve"> with ODE, however the diffusion term has to be approximated as well.  </w:t>
      </w:r>
      <w:r w:rsidR="008D48D8">
        <w:rPr>
          <w:rFonts w:ascii="Baskerville MT" w:hAnsi="Baskerville MT"/>
          <w:sz w:val="24"/>
        </w:rPr>
        <w:t>Further complication is that while homogeneous system could be</w:t>
      </w:r>
      <w:r w:rsidR="00BD26C5">
        <w:rPr>
          <w:rFonts w:ascii="Baskerville MT" w:hAnsi="Baskerville MT"/>
          <w:sz w:val="24"/>
        </w:rPr>
        <w:t xml:space="preserve"> characterized</w:t>
      </w:r>
      <w:r w:rsidR="008D48D8">
        <w:rPr>
          <w:rFonts w:ascii="Baskerville MT" w:hAnsi="Baskerville MT"/>
          <w:sz w:val="24"/>
        </w:rPr>
        <w:t xml:space="preserve"> with one set of concentration values, </w:t>
      </w:r>
      <w:r w:rsidR="00BD26C5">
        <w:rPr>
          <w:rFonts w:ascii="Baskerville MT" w:hAnsi="Baskerville MT"/>
          <w:sz w:val="24"/>
        </w:rPr>
        <w:t xml:space="preserve">in </w:t>
      </w:r>
      <w:r w:rsidR="008D48D8">
        <w:rPr>
          <w:rFonts w:ascii="Baskerville MT" w:hAnsi="Baskerville MT"/>
          <w:sz w:val="24"/>
        </w:rPr>
        <w:t>systems with diffusion each point of the system has a different set of concentrations therefore the PDE has to be solved for each point of the system at every time step. One can imagine how much more tedious such a job is in comparison with the solution of an ODE!</w:t>
      </w:r>
      <w:r w:rsidR="00CF3A3C">
        <w:rPr>
          <w:rFonts w:ascii="Baskerville MT" w:hAnsi="Baskerville MT"/>
          <w:sz w:val="24"/>
        </w:rPr>
        <w:t xml:space="preserve"> Therefore we will consider only a small part of the system with the assumption that it is representative for the entire system.</w:t>
      </w:r>
    </w:p>
    <w:p w14:paraId="1B35E654" w14:textId="77777777" w:rsidR="00CF3A3C" w:rsidRDefault="00CF3A3C">
      <w:pPr>
        <w:spacing w:after="160" w:line="259" w:lineRule="auto"/>
        <w:rPr>
          <w:rFonts w:ascii="Baskerville MT" w:hAnsi="Baskerville MT"/>
          <w:sz w:val="24"/>
        </w:rPr>
      </w:pPr>
      <w:r>
        <w:rPr>
          <w:rFonts w:ascii="Baskerville MT" w:hAnsi="Baskerville MT"/>
          <w:sz w:val="24"/>
        </w:rPr>
        <w:br w:type="page"/>
      </w:r>
    </w:p>
    <w:p w14:paraId="41B54A75" w14:textId="77777777" w:rsidR="008D48D8" w:rsidRDefault="008D48D8" w:rsidP="00F51695">
      <w:pPr>
        <w:ind w:left="1260"/>
        <w:rPr>
          <w:rFonts w:ascii="Baskerville MT" w:hAnsi="Baskerville MT"/>
          <w:sz w:val="24"/>
        </w:rPr>
      </w:pPr>
    </w:p>
    <w:p w14:paraId="2D12C1B1" w14:textId="66F0B852" w:rsidR="000B3E24" w:rsidRDefault="000B3E24" w:rsidP="000B3E24">
      <w:pPr>
        <w:pStyle w:val="Heading4"/>
      </w:pPr>
      <w:bookmarkStart w:id="236" w:name="_Toc414064548"/>
      <w:r>
        <w:t>Numerical Method for Integration</w:t>
      </w:r>
      <w:bookmarkEnd w:id="236"/>
    </w:p>
    <w:p w14:paraId="439D7BF1" w14:textId="77777777" w:rsidR="000B3E24" w:rsidRDefault="000B3E24" w:rsidP="000B3E24">
      <w:pPr>
        <w:ind w:left="1260"/>
        <w:rPr>
          <w:rFonts w:ascii="Baskerville MT" w:hAnsi="Baskerville MT"/>
          <w:sz w:val="24"/>
        </w:rPr>
      </w:pPr>
    </w:p>
    <w:p w14:paraId="005C4241" w14:textId="26C4E7BC" w:rsidR="008D48D8" w:rsidRDefault="000B3E24" w:rsidP="000B3E24">
      <w:pPr>
        <w:ind w:left="1260"/>
        <w:rPr>
          <w:rFonts w:ascii="Baskerville MT" w:hAnsi="Baskerville MT"/>
          <w:sz w:val="24"/>
        </w:rPr>
      </w:pPr>
      <w:r>
        <w:rPr>
          <w:rFonts w:ascii="Baskerville MT" w:hAnsi="Baskerville MT"/>
          <w:sz w:val="24"/>
        </w:rPr>
        <w:t xml:space="preserve"> While in the previous lab the ODE system was solved under the hood, now performing the numerical integration is part of the adventure. The Euler-method will be employed, which is perhaps one of the least computationally tasking approach.</w:t>
      </w:r>
      <w:r w:rsidR="00A0270E">
        <w:rPr>
          <w:rFonts w:ascii="Baskerville MT" w:hAnsi="Baskerville MT"/>
          <w:sz w:val="24"/>
        </w:rPr>
        <w:t xml:space="preserve"> The method can be summarized with eqns. </w:t>
      </w:r>
      <w:r w:rsidR="00A0270E">
        <w:rPr>
          <w:rFonts w:ascii="Baskerville MT" w:hAnsi="Baskerville MT"/>
          <w:sz w:val="24"/>
        </w:rPr>
        <w:fldChar w:fldCharType="begin"/>
      </w:r>
      <w:r w:rsidR="00A0270E">
        <w:rPr>
          <w:rFonts w:ascii="Baskerville MT" w:hAnsi="Baskerville MT"/>
          <w:sz w:val="24"/>
        </w:rPr>
        <w:instrText xml:space="preserve"> REF _Ref382208829 \h </w:instrText>
      </w:r>
      <w:r w:rsidR="00A0270E">
        <w:rPr>
          <w:rFonts w:ascii="Baskerville MT" w:hAnsi="Baskerville MT"/>
          <w:sz w:val="24"/>
        </w:rPr>
      </w:r>
      <w:r w:rsidR="00A0270E">
        <w:rPr>
          <w:rFonts w:ascii="Baskerville MT" w:hAnsi="Baskerville MT"/>
          <w:sz w:val="24"/>
        </w:rPr>
        <w:fldChar w:fldCharType="separate"/>
      </w:r>
      <w:r w:rsidR="00B4056E">
        <w:t>(</w:t>
      </w:r>
      <w:r w:rsidR="00B4056E">
        <w:rPr>
          <w:noProof/>
        </w:rPr>
        <w:t>6</w:t>
      </w:r>
      <w:r w:rsidR="00B4056E">
        <w:t>.</w:t>
      </w:r>
      <w:r w:rsidR="00B4056E">
        <w:rPr>
          <w:noProof/>
        </w:rPr>
        <w:t>2</w:t>
      </w:r>
      <w:r w:rsidR="00A0270E">
        <w:rPr>
          <w:rFonts w:ascii="Baskerville MT" w:hAnsi="Baskerville MT"/>
          <w:sz w:val="24"/>
        </w:rPr>
        <w:fldChar w:fldCharType="end"/>
      </w:r>
      <w:r w:rsidR="00A0270E">
        <w:rPr>
          <w:rFonts w:ascii="Baskerville MT" w:hAnsi="Baskerville MT"/>
          <w:sz w:val="24"/>
        </w:rPr>
        <w:t>).</w:t>
      </w:r>
    </w:p>
    <w:tbl>
      <w:tblPr>
        <w:tblW w:w="0" w:type="auto"/>
        <w:tblInd w:w="1368" w:type="dxa"/>
        <w:tblLayout w:type="fixed"/>
        <w:tblLook w:val="00A0" w:firstRow="1" w:lastRow="0" w:firstColumn="1" w:lastColumn="0" w:noHBand="0" w:noVBand="0"/>
      </w:tblPr>
      <w:tblGrid>
        <w:gridCol w:w="5742"/>
        <w:gridCol w:w="1548"/>
      </w:tblGrid>
      <w:tr w:rsidR="000B3E24" w14:paraId="76644A52" w14:textId="77777777" w:rsidTr="00CA4133">
        <w:tc>
          <w:tcPr>
            <w:tcW w:w="5742" w:type="dxa"/>
          </w:tcPr>
          <w:p w14:paraId="4F853F1C" w14:textId="77777777" w:rsidR="000B3E24" w:rsidRDefault="00A0270E" w:rsidP="00CA4133">
            <w:pPr>
              <w:pStyle w:val="Caption"/>
              <w:ind w:left="1260"/>
              <w:jc w:val="center"/>
              <w:rPr>
                <w:rFonts w:ascii="Baskerville MT" w:hAnsi="Baskerville MT"/>
                <w:sz w:val="24"/>
              </w:rPr>
            </w:pPr>
            <w:r w:rsidRPr="000B3E24">
              <w:rPr>
                <w:rFonts w:ascii="Baskerville MT" w:hAnsi="Baskerville MT"/>
                <w:position w:val="-82"/>
                <w:sz w:val="24"/>
              </w:rPr>
              <w:object w:dxaOrig="3480" w:dyaOrig="1760" w14:anchorId="7D58B784">
                <v:shape id="_x0000_i1092" type="#_x0000_t75" style="width:173.85pt;height:87.55pt" o:ole="">
                  <v:imagedata r:id="rId174" o:title=""/>
                </v:shape>
                <o:OLEObject Type="Embed" ProgID="Equation.DSMT4" ShapeID="_x0000_i1092" DrawAspect="Content" ObjectID="_1490003486" r:id="rId175"/>
              </w:object>
            </w:r>
          </w:p>
        </w:tc>
        <w:tc>
          <w:tcPr>
            <w:tcW w:w="1548" w:type="dxa"/>
            <w:vAlign w:val="center"/>
          </w:tcPr>
          <w:p w14:paraId="45D2EE43" w14:textId="77777777" w:rsidR="000B3E24" w:rsidRDefault="000B3E24" w:rsidP="00CA4133">
            <w:pPr>
              <w:pStyle w:val="Caption"/>
              <w:keepNext/>
              <w:jc w:val="right"/>
            </w:pPr>
            <w:r>
              <w:rPr>
                <w:rFonts w:ascii="Baskerville MT" w:hAnsi="Baskerville MT"/>
                <w:position w:val="-6"/>
                <w:sz w:val="24"/>
              </w:rPr>
              <w:t xml:space="preserve"> </w:t>
            </w:r>
          </w:p>
          <w:p w14:paraId="480B590E" w14:textId="77777777" w:rsidR="000B3E24" w:rsidRDefault="000B3E24" w:rsidP="00CA4133">
            <w:pPr>
              <w:pStyle w:val="Caption"/>
              <w:keepNext/>
              <w:jc w:val="right"/>
              <w:rPr>
                <w:rFonts w:ascii="Baskerville MT" w:hAnsi="Baskerville MT"/>
                <w:position w:val="-6"/>
                <w:sz w:val="24"/>
              </w:rPr>
            </w:pPr>
            <w:bookmarkStart w:id="237" w:name="_Ref382208829"/>
            <w:r>
              <w:t>(</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2</w:t>
            </w:r>
            <w:r w:rsidR="00B4056E">
              <w:rPr>
                <w:noProof/>
              </w:rPr>
              <w:fldChar w:fldCharType="end"/>
            </w:r>
            <w:bookmarkEnd w:id="237"/>
            <w:r>
              <w:t xml:space="preserve"> )</w:t>
            </w:r>
          </w:p>
        </w:tc>
      </w:tr>
    </w:tbl>
    <w:p w14:paraId="24A3CCB6" w14:textId="03DF5056" w:rsidR="000B3E24" w:rsidRDefault="00A0270E" w:rsidP="000B3E24">
      <w:pPr>
        <w:ind w:left="1260"/>
        <w:rPr>
          <w:rFonts w:ascii="Baskerville MT" w:hAnsi="Baskerville MT"/>
          <w:sz w:val="24"/>
        </w:rPr>
      </w:pPr>
      <w:r>
        <w:rPr>
          <w:rFonts w:ascii="Baskerville MT" w:hAnsi="Baskerville MT"/>
          <w:sz w:val="24"/>
        </w:rPr>
        <w:t xml:space="preserve">where </w:t>
      </w:r>
      <w:r w:rsidRPr="00A0270E">
        <w:rPr>
          <w:rFonts w:ascii="Symbol" w:hAnsi="Symbol"/>
          <w:sz w:val="24"/>
        </w:rPr>
        <w:t></w:t>
      </w:r>
      <w:r w:rsidRPr="00A0270E">
        <w:rPr>
          <w:rFonts w:ascii="Baskerville MT" w:hAnsi="Baskerville MT"/>
          <w:i/>
          <w:sz w:val="24"/>
        </w:rPr>
        <w:t>t</w:t>
      </w:r>
      <w:r>
        <w:rPr>
          <w:rFonts w:ascii="Baskerville MT" w:hAnsi="Baskerville MT"/>
          <w:sz w:val="24"/>
        </w:rPr>
        <w:t xml:space="preserve"> is the time step, </w:t>
      </w:r>
      <w:r w:rsidRPr="00A0270E">
        <w:rPr>
          <w:rFonts w:ascii="Baskerville MT" w:hAnsi="Baskerville MT"/>
          <w:i/>
          <w:sz w:val="24"/>
        </w:rPr>
        <w:t>c</w:t>
      </w:r>
      <w:r>
        <w:rPr>
          <w:rFonts w:ascii="Baskerville MT" w:hAnsi="Baskerville MT"/>
          <w:sz w:val="24"/>
          <w:vertAlign w:val="subscript"/>
        </w:rPr>
        <w:t>k,t</w:t>
      </w:r>
      <w:r>
        <w:rPr>
          <w:rFonts w:ascii="Baskerville MT" w:hAnsi="Baskerville MT"/>
          <w:sz w:val="24"/>
        </w:rPr>
        <w:t xml:space="preserve"> is the concentration of the </w:t>
      </w:r>
      <w:r w:rsidRPr="00A0270E">
        <w:rPr>
          <w:rFonts w:ascii="Baskerville MT" w:hAnsi="Baskerville MT"/>
          <w:i/>
          <w:sz w:val="24"/>
        </w:rPr>
        <w:t>k</w:t>
      </w:r>
      <w:r>
        <w:rPr>
          <w:rFonts w:ascii="Baskerville MT" w:hAnsi="Baskerville MT"/>
          <w:sz w:val="24"/>
        </w:rPr>
        <w:t xml:space="preserve">th species at time </w:t>
      </w:r>
      <w:r w:rsidRPr="00A0270E">
        <w:rPr>
          <w:rFonts w:ascii="Baskerville MT" w:hAnsi="Baskerville MT"/>
          <w:i/>
          <w:sz w:val="24"/>
        </w:rPr>
        <w:t>t</w:t>
      </w:r>
      <w:r>
        <w:rPr>
          <w:rFonts w:ascii="Baskerville MT" w:hAnsi="Baskerville MT"/>
          <w:sz w:val="24"/>
        </w:rPr>
        <w:t xml:space="preserve">, </w:t>
      </w:r>
      <w:r w:rsidRPr="00A0270E">
        <w:rPr>
          <w:rFonts w:ascii="Baskerville MT" w:hAnsi="Baskerville MT"/>
          <w:i/>
          <w:sz w:val="24"/>
        </w:rPr>
        <w:t>c</w:t>
      </w:r>
      <w:r>
        <w:rPr>
          <w:rFonts w:ascii="Baskerville MT" w:hAnsi="Baskerville MT"/>
          <w:sz w:val="24"/>
          <w:vertAlign w:val="subscript"/>
        </w:rPr>
        <w:t>k,t</w:t>
      </w:r>
      <w:r w:rsidR="003808B2">
        <w:rPr>
          <w:rFonts w:ascii="Baskerville MT" w:hAnsi="Baskerville MT"/>
          <w:sz w:val="24"/>
          <w:vertAlign w:val="subscript"/>
        </w:rPr>
        <w:t>+</w:t>
      </w:r>
      <w:r w:rsidR="003808B2" w:rsidRPr="003808B2">
        <w:rPr>
          <w:rFonts w:ascii="Symbol" w:hAnsi="Symbol"/>
          <w:sz w:val="24"/>
          <w:vertAlign w:val="subscript"/>
        </w:rPr>
        <w:t></w:t>
      </w:r>
      <w:r w:rsidR="003808B2">
        <w:rPr>
          <w:rFonts w:ascii="Baskerville MT" w:hAnsi="Baskerville MT"/>
          <w:sz w:val="24"/>
          <w:vertAlign w:val="subscript"/>
        </w:rPr>
        <w:t>t</w:t>
      </w:r>
      <w:r>
        <w:rPr>
          <w:rFonts w:ascii="Baskerville MT" w:hAnsi="Baskerville MT"/>
          <w:sz w:val="24"/>
        </w:rPr>
        <w:t xml:space="preserve"> is the concentration of the </w:t>
      </w:r>
      <w:r w:rsidRPr="00A0270E">
        <w:rPr>
          <w:rFonts w:ascii="Baskerville MT" w:hAnsi="Baskerville MT"/>
          <w:i/>
          <w:sz w:val="24"/>
        </w:rPr>
        <w:t>k</w:t>
      </w:r>
      <w:r>
        <w:rPr>
          <w:rFonts w:ascii="Baskerville MT" w:hAnsi="Baskerville MT"/>
          <w:sz w:val="24"/>
        </w:rPr>
        <w:t xml:space="preserve">th species at time </w:t>
      </w:r>
      <w:r w:rsidRPr="00A0270E">
        <w:rPr>
          <w:rFonts w:ascii="Baskerville MT" w:hAnsi="Baskerville MT"/>
          <w:i/>
          <w:sz w:val="24"/>
        </w:rPr>
        <w:t>t</w:t>
      </w:r>
      <w:r w:rsidR="003808B2">
        <w:rPr>
          <w:rFonts w:ascii="Baskerville MT" w:hAnsi="Baskerville MT"/>
          <w:sz w:val="24"/>
        </w:rPr>
        <w:t>+</w:t>
      </w:r>
      <w:r w:rsidR="003808B2" w:rsidRPr="003808B2">
        <w:rPr>
          <w:rFonts w:ascii="Symbol" w:hAnsi="Symbol"/>
          <w:sz w:val="24"/>
        </w:rPr>
        <w:t></w:t>
      </w:r>
      <w:r w:rsidR="003808B2">
        <w:rPr>
          <w:rFonts w:ascii="Baskerville MT" w:hAnsi="Baskerville MT"/>
          <w:i/>
          <w:sz w:val="24"/>
        </w:rPr>
        <w:t>t</w:t>
      </w:r>
      <w:r w:rsidR="003808B2">
        <w:rPr>
          <w:rFonts w:ascii="Baskerville MT" w:hAnsi="Baskerville MT"/>
          <w:sz w:val="24"/>
        </w:rPr>
        <w:t>.</w:t>
      </w:r>
      <w:r>
        <w:rPr>
          <w:rFonts w:ascii="Baskerville MT" w:hAnsi="Baskerville MT"/>
          <w:sz w:val="24"/>
        </w:rPr>
        <w:t xml:space="preserve"> </w:t>
      </w:r>
      <w:r w:rsidR="003808B2">
        <w:rPr>
          <w:rFonts w:ascii="Baskerville MT" w:hAnsi="Baskerville MT"/>
          <w:sz w:val="24"/>
        </w:rPr>
        <w:t>The time step</w:t>
      </w:r>
      <w:r>
        <w:rPr>
          <w:rFonts w:ascii="Baskerville MT" w:hAnsi="Baskerville MT"/>
          <w:sz w:val="24"/>
        </w:rPr>
        <w:t xml:space="preserve"> is chosen arbitrarily</w:t>
      </w:r>
      <w:r w:rsidR="003808B2">
        <w:rPr>
          <w:rFonts w:ascii="Baskerville MT" w:hAnsi="Baskerville MT"/>
          <w:sz w:val="24"/>
        </w:rPr>
        <w:t xml:space="preserve">, however care has to be taken. The smaller it is chosen, the more accurate evaluation of the </w:t>
      </w:r>
      <w:r w:rsidR="003808B2" w:rsidRPr="003808B2">
        <w:rPr>
          <w:rFonts w:ascii="Baskerville MT" w:hAnsi="Baskerville MT"/>
          <w:i/>
          <w:sz w:val="24"/>
        </w:rPr>
        <w:t>f</w:t>
      </w:r>
      <w:r w:rsidR="003808B2">
        <w:rPr>
          <w:rFonts w:ascii="Baskerville MT" w:hAnsi="Baskerville MT"/>
          <w:sz w:val="24"/>
        </w:rPr>
        <w:t>(</w:t>
      </w:r>
      <w:r w:rsidR="003808B2">
        <w:rPr>
          <w:rFonts w:ascii="Baskerville MT" w:hAnsi="Baskerville MT"/>
          <w:i/>
          <w:sz w:val="24"/>
        </w:rPr>
        <w:t>c</w:t>
      </w:r>
      <w:r w:rsidR="003808B2">
        <w:rPr>
          <w:rFonts w:ascii="Baskerville MT" w:hAnsi="Baskerville MT"/>
          <w:sz w:val="24"/>
          <w:vertAlign w:val="subscript"/>
        </w:rPr>
        <w:t>1,</w:t>
      </w:r>
      <w:r w:rsidR="003808B2">
        <w:rPr>
          <w:rFonts w:ascii="Baskerville MT" w:hAnsi="Baskerville MT"/>
          <w:sz w:val="24"/>
        </w:rPr>
        <w:t>….</w:t>
      </w:r>
      <w:r w:rsidR="003808B2">
        <w:rPr>
          <w:rFonts w:ascii="Baskerville MT" w:hAnsi="Baskerville MT"/>
          <w:i/>
          <w:sz w:val="24"/>
        </w:rPr>
        <w:t>c</w:t>
      </w:r>
      <w:r w:rsidR="003808B2">
        <w:rPr>
          <w:rFonts w:ascii="Baskerville MT" w:hAnsi="Baskerville MT"/>
          <w:sz w:val="24"/>
          <w:vertAlign w:val="subscript"/>
        </w:rPr>
        <w:t>n</w:t>
      </w:r>
      <w:r w:rsidR="003808B2">
        <w:rPr>
          <w:rFonts w:ascii="Baskerville MT" w:hAnsi="Baskerville MT"/>
          <w:sz w:val="24"/>
        </w:rPr>
        <w:t>) function is possible, however from the perspective of the calculation, the larger it is the faster the calculation goes.</w:t>
      </w:r>
    </w:p>
    <w:p w14:paraId="6AFADA35" w14:textId="77777777" w:rsidR="00A0270E" w:rsidRDefault="00A0270E" w:rsidP="008D48D8">
      <w:pPr>
        <w:pStyle w:val="Heading4"/>
      </w:pPr>
    </w:p>
    <w:p w14:paraId="67726232" w14:textId="73131271" w:rsidR="008D48D8" w:rsidRDefault="008D48D8" w:rsidP="008D48D8">
      <w:pPr>
        <w:pStyle w:val="Heading4"/>
      </w:pPr>
      <w:bookmarkStart w:id="238" w:name="_Toc414064549"/>
      <w:r>
        <w:t>Approximating the Diffusion Terms</w:t>
      </w:r>
      <w:bookmarkEnd w:id="238"/>
    </w:p>
    <w:p w14:paraId="6E665907" w14:textId="77777777" w:rsidR="008D48D8" w:rsidRDefault="008D48D8" w:rsidP="00F51695">
      <w:pPr>
        <w:ind w:left="1260"/>
        <w:rPr>
          <w:rFonts w:ascii="Baskerville MT" w:hAnsi="Baskerville MT"/>
          <w:sz w:val="24"/>
        </w:rPr>
      </w:pPr>
    </w:p>
    <w:p w14:paraId="7C227F5D" w14:textId="4193CD08" w:rsidR="00CF3A3C" w:rsidRDefault="008D48D8" w:rsidP="008D48D8">
      <w:pPr>
        <w:ind w:left="1260" w:firstLine="180"/>
        <w:rPr>
          <w:rFonts w:ascii="Baskerville MT" w:hAnsi="Baskerville MT"/>
          <w:sz w:val="24"/>
        </w:rPr>
      </w:pPr>
      <w:r>
        <w:rPr>
          <w:rFonts w:ascii="Baskerville MT" w:hAnsi="Baskerville MT"/>
          <w:sz w:val="24"/>
        </w:rPr>
        <w:t xml:space="preserve"> </w:t>
      </w:r>
      <w:r w:rsidR="00B37CC3">
        <w:rPr>
          <w:rFonts w:ascii="Baskerville MT" w:hAnsi="Baskerville MT"/>
          <w:sz w:val="24"/>
        </w:rPr>
        <w:t xml:space="preserve">For the purpose of this lab, we will consider two spatial dimensions, </w:t>
      </w:r>
      <w:r w:rsidR="00B37CC3">
        <w:rPr>
          <w:rFonts w:ascii="Baskerville MT" w:hAnsi="Baskerville MT"/>
          <w:i/>
          <w:sz w:val="24"/>
        </w:rPr>
        <w:t>x</w:t>
      </w:r>
      <w:r w:rsidR="00B37CC3">
        <w:rPr>
          <w:rFonts w:ascii="Baskerville MT" w:hAnsi="Baskerville MT"/>
          <w:sz w:val="24"/>
        </w:rPr>
        <w:t xml:space="preserve"> and </w:t>
      </w:r>
      <w:r w:rsidR="00B37CC3">
        <w:rPr>
          <w:rFonts w:ascii="Baskerville MT" w:hAnsi="Baskerville MT"/>
          <w:i/>
          <w:sz w:val="24"/>
        </w:rPr>
        <w:t>y</w:t>
      </w:r>
      <w:r w:rsidR="00B37CC3">
        <w:rPr>
          <w:rFonts w:ascii="Baskerville MT" w:hAnsi="Baskerville MT"/>
          <w:sz w:val="24"/>
        </w:rPr>
        <w:t xml:space="preserve">. </w:t>
      </w:r>
      <w:r>
        <w:rPr>
          <w:rFonts w:ascii="Baskerville MT" w:hAnsi="Baskerville MT"/>
          <w:sz w:val="24"/>
        </w:rPr>
        <w:t xml:space="preserve">We will divide the reaction domain into small “cells”, and </w:t>
      </w:r>
      <w:r w:rsidR="00E36AC4">
        <w:rPr>
          <w:rFonts w:ascii="Baskerville MT" w:hAnsi="Baskerville MT"/>
          <w:sz w:val="24"/>
        </w:rPr>
        <w:t>assume that each cell communicates with its neighbor cell via diffusion</w:t>
      </w:r>
      <w:r w:rsidR="008D0B5F">
        <w:rPr>
          <w:rFonts w:ascii="Baskerville MT" w:hAnsi="Baskerville MT"/>
          <w:sz w:val="24"/>
        </w:rPr>
        <w:t xml:space="preserve"> (</w:t>
      </w:r>
      <w:r w:rsidR="008D0B5F">
        <w:rPr>
          <w:rFonts w:ascii="Baskerville MT" w:hAnsi="Baskerville MT"/>
          <w:sz w:val="24"/>
        </w:rPr>
        <w:fldChar w:fldCharType="begin"/>
      </w:r>
      <w:r w:rsidR="008D0B5F">
        <w:rPr>
          <w:rFonts w:ascii="Baskerville MT" w:hAnsi="Baskerville MT"/>
          <w:sz w:val="24"/>
        </w:rPr>
        <w:instrText xml:space="preserve"> REF _Ref382160399 \h </w:instrText>
      </w:r>
      <w:r w:rsidR="008D0B5F">
        <w:rPr>
          <w:rFonts w:ascii="Baskerville MT" w:hAnsi="Baskerville MT"/>
          <w:sz w:val="24"/>
        </w:rPr>
      </w:r>
      <w:r w:rsidR="008D0B5F">
        <w:rPr>
          <w:rFonts w:ascii="Baskerville MT" w:hAnsi="Baskerville MT"/>
          <w:sz w:val="24"/>
        </w:rPr>
        <w:fldChar w:fldCharType="separate"/>
      </w:r>
      <w:r w:rsidR="00B4056E">
        <w:t xml:space="preserve">Figure </w:t>
      </w:r>
      <w:r w:rsidR="00B4056E">
        <w:rPr>
          <w:noProof/>
        </w:rPr>
        <w:t>6</w:t>
      </w:r>
      <w:r w:rsidR="00B4056E">
        <w:t>.</w:t>
      </w:r>
      <w:r w:rsidR="00B4056E">
        <w:rPr>
          <w:noProof/>
        </w:rPr>
        <w:t>1</w:t>
      </w:r>
      <w:r w:rsidR="008D0B5F">
        <w:rPr>
          <w:rFonts w:ascii="Baskerville MT" w:hAnsi="Baskerville MT"/>
          <w:sz w:val="24"/>
        </w:rPr>
        <w:fldChar w:fldCharType="end"/>
      </w:r>
      <w:r w:rsidR="008D0B5F">
        <w:rPr>
          <w:rFonts w:ascii="Baskerville MT" w:hAnsi="Baskerville MT"/>
          <w:sz w:val="24"/>
        </w:rPr>
        <w:t>)</w:t>
      </w:r>
      <w:r w:rsidR="00E36AC4">
        <w:rPr>
          <w:rFonts w:ascii="Baskerville MT" w:hAnsi="Baskerville MT"/>
          <w:sz w:val="24"/>
        </w:rPr>
        <w:t>.</w:t>
      </w:r>
      <w:r w:rsidR="00745C14">
        <w:rPr>
          <w:rFonts w:ascii="Baskerville MT" w:hAnsi="Baskerville MT"/>
          <w:sz w:val="24"/>
        </w:rPr>
        <w:t xml:space="preserve"> If the cells are small enough, the diffusion term can be approximated with the concentration differences</w:t>
      </w:r>
    </w:p>
    <w:p w14:paraId="2101003F" w14:textId="77777777" w:rsidR="00CF3A3C" w:rsidRDefault="00CF3A3C" w:rsidP="008D48D8">
      <w:pPr>
        <w:ind w:left="1260" w:firstLine="180"/>
        <w:rPr>
          <w:rFonts w:ascii="Baskerville MT" w:hAnsi="Baskerville MT"/>
          <w:sz w:val="24"/>
        </w:rPr>
      </w:pP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22"/>
        <w:gridCol w:w="778"/>
      </w:tblGrid>
      <w:tr w:rsidR="00CF3A3C" w14:paraId="403B2470" w14:textId="77777777" w:rsidTr="00811C13">
        <w:tc>
          <w:tcPr>
            <w:tcW w:w="7488" w:type="dxa"/>
          </w:tcPr>
          <w:p w14:paraId="390F3A74" w14:textId="4B22591D" w:rsidR="00CF3A3C" w:rsidRDefault="00CB33B2" w:rsidP="008D48D8">
            <w:pPr>
              <w:rPr>
                <w:rFonts w:ascii="Baskerville MT" w:hAnsi="Baskerville MT"/>
                <w:sz w:val="24"/>
              </w:rPr>
            </w:pPr>
            <w:r w:rsidRPr="00CB33B2">
              <w:rPr>
                <w:rFonts w:ascii="Baskerville MT" w:hAnsi="Baskerville MT"/>
                <w:position w:val="-92"/>
                <w:sz w:val="24"/>
              </w:rPr>
              <w:object w:dxaOrig="6300" w:dyaOrig="2160" w14:anchorId="1D5B1ADD">
                <v:shape id="_x0000_i1093" type="#_x0000_t75" style="width:314.35pt;height:108pt" o:ole="">
                  <v:imagedata r:id="rId176" o:title=""/>
                </v:shape>
                <o:OLEObject Type="Embed" ProgID="Equation.DSMT4" ShapeID="_x0000_i1093" DrawAspect="Content" ObjectID="_1490003487" r:id="rId177"/>
              </w:object>
            </w:r>
          </w:p>
        </w:tc>
        <w:tc>
          <w:tcPr>
            <w:tcW w:w="828" w:type="dxa"/>
          </w:tcPr>
          <w:p w14:paraId="18423D6C" w14:textId="3F54B80D" w:rsidR="00CF3A3C" w:rsidRDefault="00CF3A3C" w:rsidP="00CF3A3C">
            <w:pPr>
              <w:jc w:val="right"/>
              <w:rPr>
                <w:rFonts w:ascii="Baskerville MT" w:hAnsi="Baskerville MT"/>
                <w:sz w:val="24"/>
              </w:rPr>
            </w:pPr>
            <w:r>
              <w:t>(</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3</w:t>
            </w:r>
            <w:r w:rsidR="00B4056E">
              <w:rPr>
                <w:noProof/>
              </w:rPr>
              <w:fldChar w:fldCharType="end"/>
            </w:r>
            <w:r>
              <w:t xml:space="preserve"> )</w:t>
            </w:r>
          </w:p>
        </w:tc>
      </w:tr>
    </w:tbl>
    <w:p w14:paraId="447609FF" w14:textId="12839910" w:rsidR="00CF3A3C" w:rsidRPr="00745C14" w:rsidRDefault="00745C14" w:rsidP="008D48D8">
      <w:pPr>
        <w:ind w:left="1260" w:firstLine="180"/>
        <w:rPr>
          <w:rFonts w:ascii="Baskerville MT" w:hAnsi="Baskerville MT"/>
          <w:sz w:val="24"/>
        </w:rPr>
      </w:pPr>
      <w:r>
        <w:rPr>
          <w:rFonts w:ascii="Baskerville MT" w:hAnsi="Baskerville MT"/>
          <w:sz w:val="24"/>
        </w:rPr>
        <w:t xml:space="preserve">where </w:t>
      </w:r>
      <w:r w:rsidR="00CB33B2">
        <w:rPr>
          <w:rFonts w:ascii="Baskerville MT" w:hAnsi="Baskerville MT"/>
          <w:sz w:val="24"/>
        </w:rPr>
        <w:sym w:font="Symbol" w:char="F044"/>
      </w:r>
      <w:r w:rsidR="00CB33B2">
        <w:rPr>
          <w:rFonts w:ascii="Baskerville MT" w:hAnsi="Baskerville MT"/>
          <w:i/>
          <w:sz w:val="24"/>
        </w:rPr>
        <w:t xml:space="preserve">h </w:t>
      </w:r>
      <w:r w:rsidR="00CB33B2">
        <w:rPr>
          <w:rFonts w:ascii="Baskerville MT" w:hAnsi="Baskerville MT"/>
          <w:sz w:val="24"/>
        </w:rPr>
        <w:t xml:space="preserve">= </w:t>
      </w:r>
      <w:r w:rsidR="00CB33B2">
        <w:rPr>
          <w:rFonts w:ascii="Baskerville MT" w:hAnsi="Baskerville MT"/>
          <w:sz w:val="24"/>
        </w:rPr>
        <w:sym w:font="Symbol" w:char="F044"/>
      </w:r>
      <w:r w:rsidR="00CB33B2">
        <w:rPr>
          <w:rFonts w:ascii="Baskerville MT" w:hAnsi="Baskerville MT"/>
          <w:i/>
          <w:sz w:val="24"/>
        </w:rPr>
        <w:t xml:space="preserve">x = </w:t>
      </w:r>
      <w:r w:rsidR="00CB33B2">
        <w:rPr>
          <w:rFonts w:ascii="Baskerville MT" w:hAnsi="Baskerville MT"/>
          <w:sz w:val="24"/>
        </w:rPr>
        <w:sym w:font="Symbol" w:char="F044"/>
      </w:r>
      <w:r w:rsidR="00CB33B2">
        <w:rPr>
          <w:rFonts w:ascii="Baskerville MT" w:hAnsi="Baskerville MT"/>
          <w:i/>
          <w:sz w:val="24"/>
        </w:rPr>
        <w:t>y</w:t>
      </w:r>
      <w:r>
        <w:rPr>
          <w:rFonts w:ascii="Baskerville MT" w:hAnsi="Baskerville MT"/>
          <w:sz w:val="24"/>
        </w:rPr>
        <w:t xml:space="preserve"> is the size of a cell (assuming square cell it is the same in both directions), and </w:t>
      </w:r>
      <w:r>
        <w:rPr>
          <w:rFonts w:ascii="Baskerville MT" w:hAnsi="Baskerville MT"/>
          <w:i/>
          <w:sz w:val="24"/>
        </w:rPr>
        <w:t>D</w:t>
      </w:r>
      <w:r>
        <w:rPr>
          <w:rFonts w:ascii="Baskerville MT" w:hAnsi="Baskerville MT"/>
          <w:sz w:val="24"/>
          <w:vertAlign w:val="subscript"/>
        </w:rPr>
        <w:t>k</w:t>
      </w:r>
      <w:r>
        <w:rPr>
          <w:rFonts w:ascii="Baskerville MT" w:hAnsi="Baskerville MT"/>
          <w:sz w:val="24"/>
        </w:rPr>
        <w:t xml:space="preserve"> is the diffusion coefficient of the </w:t>
      </w:r>
      <w:r>
        <w:rPr>
          <w:rFonts w:ascii="Baskerville MT" w:hAnsi="Baskerville MT"/>
          <w:i/>
          <w:sz w:val="24"/>
        </w:rPr>
        <w:t>k</w:t>
      </w:r>
      <w:r>
        <w:rPr>
          <w:rFonts w:ascii="Baskerville MT" w:hAnsi="Baskerville MT"/>
          <w:sz w:val="24"/>
        </w:rPr>
        <w:t>th species.</w:t>
      </w:r>
    </w:p>
    <w:p w14:paraId="2A899B95" w14:textId="77777777" w:rsidR="00CF3A3C" w:rsidRDefault="00CF3A3C" w:rsidP="008D48D8">
      <w:pPr>
        <w:ind w:left="1260" w:firstLine="180"/>
        <w:rPr>
          <w:rFonts w:ascii="Baskerville MT" w:hAnsi="Baskerville MT"/>
          <w:sz w:val="24"/>
        </w:rPr>
      </w:pPr>
    </w:p>
    <w:p w14:paraId="41F0873B" w14:textId="67CDF978" w:rsidR="00B37CC3" w:rsidRPr="00B37CC3" w:rsidRDefault="00B37CC3" w:rsidP="008D48D8">
      <w:pPr>
        <w:ind w:left="1260" w:firstLine="180"/>
        <w:rPr>
          <w:rFonts w:ascii="Baskerville MT" w:hAnsi="Baskerville MT"/>
          <w:sz w:val="24"/>
        </w:rPr>
      </w:pPr>
    </w:p>
    <w:p w14:paraId="7A3A5723" w14:textId="2B2DE588" w:rsidR="00311EF1" w:rsidRDefault="00311EF1" w:rsidP="00F51695">
      <w:pPr>
        <w:ind w:left="1260"/>
        <w:rPr>
          <w:rFonts w:ascii="Baskerville MT" w:hAnsi="Baskerville MT"/>
          <w:sz w:val="24"/>
        </w:rPr>
      </w:pPr>
      <w:r>
        <w:rPr>
          <w:rFonts w:ascii="Baskerville MT" w:hAnsi="Baskerville MT"/>
          <w:sz w:val="24"/>
        </w:rPr>
        <w:tab/>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4"/>
      </w:tblGrid>
      <w:tr w:rsidR="00F51695" w14:paraId="195228AF" w14:textId="77777777" w:rsidTr="00CF3253">
        <w:trPr>
          <w:jc w:val="center"/>
        </w:trPr>
        <w:tc>
          <w:tcPr>
            <w:tcW w:w="5568" w:type="dxa"/>
          </w:tcPr>
          <w:p w14:paraId="1D9FDF9C" w14:textId="63E86D33" w:rsidR="00F51695" w:rsidRDefault="0086148C" w:rsidP="00CF3253">
            <w:pPr>
              <w:rPr>
                <w:rFonts w:ascii="Baskerville MT" w:hAnsi="Baskerville MT"/>
                <w:sz w:val="24"/>
              </w:rPr>
            </w:pPr>
            <w:r w:rsidRPr="00745C14">
              <w:rPr>
                <w:rFonts w:ascii="Baskerville MT" w:hAnsi="Baskerville MT"/>
                <w:noProof/>
                <w:sz w:val="24"/>
              </w:rPr>
              <w:lastRenderedPageBreak/>
              <w:drawing>
                <wp:inline distT="0" distB="0" distL="0" distR="0" wp14:anchorId="66B219FD" wp14:editId="599BDE4B">
                  <wp:extent cx="3554730" cy="31978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554730" cy="3197860"/>
                          </a:xfrm>
                          <a:prstGeom prst="rect">
                            <a:avLst/>
                          </a:prstGeom>
                          <a:noFill/>
                          <a:ln>
                            <a:noFill/>
                          </a:ln>
                        </pic:spPr>
                      </pic:pic>
                    </a:graphicData>
                  </a:graphic>
                </wp:inline>
              </w:drawing>
            </w:r>
          </w:p>
        </w:tc>
      </w:tr>
      <w:tr w:rsidR="00F51695" w14:paraId="22169221" w14:textId="77777777" w:rsidTr="00CF3253">
        <w:trPr>
          <w:jc w:val="center"/>
        </w:trPr>
        <w:tc>
          <w:tcPr>
            <w:tcW w:w="5568" w:type="dxa"/>
          </w:tcPr>
          <w:p w14:paraId="7FEF8036" w14:textId="5751C644" w:rsidR="00F51695" w:rsidRPr="009D43BF" w:rsidRDefault="00F51695" w:rsidP="00CF3253">
            <w:pPr>
              <w:pStyle w:val="Caption"/>
              <w:rPr>
                <w:b w:val="0"/>
              </w:rPr>
            </w:pPr>
            <w:bookmarkStart w:id="239" w:name="_Ref382160399"/>
            <w:bookmarkStart w:id="240" w:name="_Toc383950344"/>
            <w:r>
              <w:t xml:space="preserve">Figure </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1</w:t>
            </w:r>
            <w:r w:rsidR="00B4056E">
              <w:rPr>
                <w:noProof/>
              </w:rPr>
              <w:fldChar w:fldCharType="end"/>
            </w:r>
            <w:bookmarkEnd w:id="239"/>
            <w:r>
              <w:t xml:space="preserve"> </w:t>
            </w:r>
            <w:r w:rsidR="00CF3253">
              <w:rPr>
                <w:b w:val="0"/>
                <w:sz w:val="24"/>
                <w:szCs w:val="24"/>
              </w:rPr>
              <w:t>Reaction-diffusion system domain</w:t>
            </w:r>
            <w:bookmarkEnd w:id="240"/>
          </w:p>
        </w:tc>
      </w:tr>
    </w:tbl>
    <w:p w14:paraId="0C29A627" w14:textId="65D349EA" w:rsidR="00BD26C5" w:rsidRDefault="00BD26C5" w:rsidP="000C325C">
      <w:pPr>
        <w:ind w:left="720"/>
        <w:rPr>
          <w:rFonts w:ascii="Baskerville MT" w:hAnsi="Baskerville MT"/>
          <w:sz w:val="24"/>
          <w:szCs w:val="24"/>
        </w:rPr>
      </w:pPr>
    </w:p>
    <w:p w14:paraId="75C77AEF" w14:textId="1B8B6F06" w:rsidR="00BD26C5" w:rsidRDefault="00BD26C5">
      <w:pPr>
        <w:spacing w:after="160" w:line="259" w:lineRule="auto"/>
        <w:rPr>
          <w:rFonts w:ascii="Baskerville MT" w:hAnsi="Baskerville MT"/>
          <w:sz w:val="24"/>
          <w:szCs w:val="24"/>
        </w:rPr>
      </w:pPr>
    </w:p>
    <w:p w14:paraId="54C08407" w14:textId="1E5EB66F" w:rsidR="00CF3253" w:rsidRDefault="00CF3253" w:rsidP="00CF3253">
      <w:pPr>
        <w:pStyle w:val="Heading4"/>
      </w:pPr>
      <w:bookmarkStart w:id="241" w:name="_Toc414064550"/>
      <w:r>
        <w:t>Boundary conditions</w:t>
      </w:r>
      <w:bookmarkEnd w:id="241"/>
    </w:p>
    <w:p w14:paraId="7895ED69" w14:textId="77777777" w:rsidR="00CF3253" w:rsidRDefault="00CF3253" w:rsidP="00CF3253">
      <w:pPr>
        <w:ind w:left="1260"/>
        <w:rPr>
          <w:rFonts w:ascii="Baskerville MT" w:hAnsi="Baskerville MT"/>
          <w:sz w:val="24"/>
        </w:rPr>
      </w:pPr>
    </w:p>
    <w:p w14:paraId="64848AB2" w14:textId="024A39D7" w:rsidR="00CF3253" w:rsidRDefault="00CF3253" w:rsidP="00CF3253">
      <w:pPr>
        <w:ind w:left="1260" w:firstLine="180"/>
        <w:rPr>
          <w:rFonts w:ascii="Baskerville MT" w:hAnsi="Baskerville MT"/>
          <w:sz w:val="24"/>
        </w:rPr>
      </w:pPr>
      <w:r>
        <w:rPr>
          <w:rFonts w:ascii="Baskerville MT" w:hAnsi="Baskerville MT"/>
          <w:sz w:val="24"/>
        </w:rPr>
        <w:t xml:space="preserve"> Since we included only small part of the actual system, we have to assume that the cells at the boundary will communicate with cells not included in the treatment. The appropriate boundary condition to reflect this assumption can be approximated with setting the concentrations in the first and last rows and columns to the values </w:t>
      </w:r>
      <w:r w:rsidR="00BD26C5">
        <w:rPr>
          <w:rFonts w:ascii="Baskerville MT" w:hAnsi="Baskerville MT"/>
          <w:sz w:val="24"/>
        </w:rPr>
        <w:t xml:space="preserve">of the concentrations </w:t>
      </w:r>
      <w:r>
        <w:rPr>
          <w:rFonts w:ascii="Baskerville MT" w:hAnsi="Baskerville MT"/>
          <w:sz w:val="24"/>
        </w:rPr>
        <w:t>in the second to last rows and column. For example the concentrations in the first column are set to the concentrations in the third column, concentrations in the last row (</w:t>
      </w:r>
      <w:r w:rsidRPr="00CF3253">
        <w:rPr>
          <w:rFonts w:ascii="Baskerville MT" w:hAnsi="Baskerville MT"/>
          <w:i/>
          <w:sz w:val="24"/>
        </w:rPr>
        <w:t>n</w:t>
      </w:r>
      <w:r>
        <w:rPr>
          <w:rFonts w:ascii="Baskerville MT" w:hAnsi="Baskerville MT"/>
          <w:sz w:val="24"/>
        </w:rPr>
        <w:t>th row) are set to the concentrations in the (</w:t>
      </w:r>
      <w:r>
        <w:rPr>
          <w:rFonts w:ascii="Baskerville MT" w:hAnsi="Baskerville MT"/>
          <w:i/>
          <w:sz w:val="24"/>
        </w:rPr>
        <w:t>n</w:t>
      </w:r>
      <w:r>
        <w:rPr>
          <w:rFonts w:ascii="Baskerville MT" w:hAnsi="Baskerville MT"/>
          <w:sz w:val="24"/>
        </w:rPr>
        <w:t>-2)th row, etc</w:t>
      </w:r>
      <w:r w:rsidR="00BD26C5">
        <w:rPr>
          <w:rFonts w:ascii="Baskerville MT" w:hAnsi="Baskerville MT"/>
          <w:sz w:val="24"/>
        </w:rPr>
        <w:t>.</w:t>
      </w:r>
      <w:r w:rsidR="008D0B5F">
        <w:rPr>
          <w:rFonts w:ascii="Baskerville MT" w:hAnsi="Baskerville MT"/>
          <w:sz w:val="24"/>
        </w:rPr>
        <w:t xml:space="preserve"> (see </w:t>
      </w:r>
      <w:r w:rsidR="008D0B5F">
        <w:rPr>
          <w:rFonts w:ascii="Baskerville MT" w:hAnsi="Baskerville MT"/>
          <w:sz w:val="24"/>
        </w:rPr>
        <w:fldChar w:fldCharType="begin"/>
      </w:r>
      <w:r w:rsidR="008D0B5F">
        <w:rPr>
          <w:rFonts w:ascii="Baskerville MT" w:hAnsi="Baskerville MT"/>
          <w:sz w:val="24"/>
        </w:rPr>
        <w:instrText xml:space="preserve"> REF _Ref382160399 \h </w:instrText>
      </w:r>
      <w:r w:rsidR="008D0B5F">
        <w:rPr>
          <w:rFonts w:ascii="Baskerville MT" w:hAnsi="Baskerville MT"/>
          <w:sz w:val="24"/>
        </w:rPr>
      </w:r>
      <w:r w:rsidR="008D0B5F">
        <w:rPr>
          <w:rFonts w:ascii="Baskerville MT" w:hAnsi="Baskerville MT"/>
          <w:sz w:val="24"/>
        </w:rPr>
        <w:fldChar w:fldCharType="separate"/>
      </w:r>
      <w:r w:rsidR="00B4056E">
        <w:t xml:space="preserve">Figure </w:t>
      </w:r>
      <w:r w:rsidR="00B4056E">
        <w:rPr>
          <w:noProof/>
        </w:rPr>
        <w:t>6</w:t>
      </w:r>
      <w:r w:rsidR="00B4056E">
        <w:t>.</w:t>
      </w:r>
      <w:r w:rsidR="00B4056E">
        <w:rPr>
          <w:noProof/>
        </w:rPr>
        <w:t>1</w:t>
      </w:r>
      <w:r w:rsidR="008D0B5F">
        <w:rPr>
          <w:rFonts w:ascii="Baskerville MT" w:hAnsi="Baskerville MT"/>
          <w:sz w:val="24"/>
        </w:rPr>
        <w:fldChar w:fldCharType="end"/>
      </w:r>
      <w:r w:rsidR="008D0B5F">
        <w:rPr>
          <w:rFonts w:ascii="Baskerville MT" w:hAnsi="Baskerville MT"/>
          <w:sz w:val="24"/>
        </w:rPr>
        <w:t xml:space="preserve"> grey area)</w:t>
      </w:r>
      <w:r>
        <w:rPr>
          <w:rFonts w:ascii="Baskerville MT" w:hAnsi="Baskerville MT"/>
          <w:sz w:val="24"/>
        </w:rPr>
        <w:t>. Therefore the cells in the first and last columns and rows communicate with cells outside of the domain the same way as their do with their immediate neighbor cells.</w:t>
      </w:r>
    </w:p>
    <w:p w14:paraId="13ED3C0B" w14:textId="77777777" w:rsidR="00CF3253" w:rsidRDefault="00CF3253" w:rsidP="00CF3253">
      <w:pPr>
        <w:ind w:left="1260" w:firstLine="180"/>
        <w:rPr>
          <w:rFonts w:ascii="Baskerville MT" w:hAnsi="Baskerville MT"/>
          <w:sz w:val="24"/>
        </w:rPr>
      </w:pPr>
    </w:p>
    <w:p w14:paraId="2AC1D26D" w14:textId="4BC9B338" w:rsidR="00CF3253" w:rsidRDefault="00CF3253" w:rsidP="00CF3253">
      <w:pPr>
        <w:ind w:left="1260" w:firstLine="180"/>
        <w:rPr>
          <w:rFonts w:ascii="Baskerville MT" w:hAnsi="Baskerville MT"/>
          <w:sz w:val="24"/>
        </w:rPr>
      </w:pPr>
      <w:r>
        <w:rPr>
          <w:rFonts w:ascii="Baskerville MT" w:hAnsi="Baskerville MT"/>
          <w:sz w:val="24"/>
        </w:rPr>
        <w:t xml:space="preserve">    </w:t>
      </w:r>
    </w:p>
    <w:p w14:paraId="5899100D" w14:textId="7A38F2B5" w:rsidR="00CF3253" w:rsidRDefault="00CF3253" w:rsidP="00CF3253">
      <w:pPr>
        <w:pStyle w:val="Heading4"/>
      </w:pPr>
      <w:bookmarkStart w:id="242" w:name="_Toc414064551"/>
      <w:r>
        <w:t>The actual system – Modeling Propagation of Cardiac Potentials with the FitzHugh-Nagumo Model</w:t>
      </w:r>
      <w:bookmarkEnd w:id="242"/>
      <w:r>
        <w:t xml:space="preserve"> </w:t>
      </w:r>
    </w:p>
    <w:p w14:paraId="0309A2EF" w14:textId="77777777" w:rsidR="00CF3253" w:rsidRDefault="00CF3253" w:rsidP="00CF3253">
      <w:pPr>
        <w:ind w:left="1260"/>
        <w:rPr>
          <w:rFonts w:ascii="Baskerville MT" w:hAnsi="Baskerville MT"/>
          <w:sz w:val="24"/>
        </w:rPr>
      </w:pPr>
    </w:p>
    <w:p w14:paraId="03037EDD" w14:textId="623DBA2E" w:rsidR="00FB1EA5" w:rsidRDefault="00CF3253" w:rsidP="00CF3253">
      <w:pPr>
        <w:ind w:left="1260" w:firstLine="180"/>
        <w:rPr>
          <w:rFonts w:ascii="Baskerville MT" w:hAnsi="Baskerville MT"/>
          <w:sz w:val="24"/>
        </w:rPr>
      </w:pPr>
      <w:r>
        <w:rPr>
          <w:rFonts w:ascii="Baskerville MT" w:hAnsi="Baskerville MT"/>
          <w:sz w:val="24"/>
        </w:rPr>
        <w:t xml:space="preserve"> </w:t>
      </w:r>
      <w:r w:rsidR="00FB1EA5">
        <w:rPr>
          <w:rFonts w:ascii="Baskerville MT" w:hAnsi="Baskerville MT"/>
          <w:sz w:val="24"/>
        </w:rPr>
        <w:t>We saw, that the signal carried by Ca</w:t>
      </w:r>
      <w:r w:rsidR="00FB1EA5">
        <w:rPr>
          <w:rFonts w:ascii="Baskerville MT" w:hAnsi="Baskerville MT"/>
          <w:sz w:val="24"/>
          <w:vertAlign w:val="superscript"/>
        </w:rPr>
        <w:t>2+</w:t>
      </w:r>
      <w:r w:rsidR="00FB1EA5">
        <w:rPr>
          <w:rFonts w:ascii="Baskerville MT" w:hAnsi="Baskerville MT"/>
          <w:sz w:val="24"/>
        </w:rPr>
        <w:t xml:space="preserve">-ions inside a cell can </w:t>
      </w:r>
      <w:r w:rsidR="00BD26C5">
        <w:rPr>
          <w:rFonts w:ascii="Baskerville MT" w:hAnsi="Baskerville MT"/>
          <w:sz w:val="24"/>
        </w:rPr>
        <w:t>b</w:t>
      </w:r>
      <w:r w:rsidR="00FB1EA5">
        <w:rPr>
          <w:rFonts w:ascii="Baskerville MT" w:hAnsi="Baskerville MT"/>
          <w:sz w:val="24"/>
        </w:rPr>
        <w:t>e modeled with a</w:t>
      </w:r>
      <w:r w:rsidR="00BD26C5">
        <w:rPr>
          <w:rFonts w:ascii="Baskerville MT" w:hAnsi="Baskerville MT"/>
          <w:sz w:val="24"/>
        </w:rPr>
        <w:t>n</w:t>
      </w:r>
      <w:r w:rsidR="00FB1EA5">
        <w:rPr>
          <w:rFonts w:ascii="Baskerville MT" w:hAnsi="Baskerville MT"/>
          <w:sz w:val="24"/>
        </w:rPr>
        <w:t xml:space="preserve"> ODE system. The </w:t>
      </w:r>
      <w:r w:rsidR="00BD26C5">
        <w:rPr>
          <w:rFonts w:ascii="Baskerville MT" w:hAnsi="Baskerville MT"/>
          <w:sz w:val="24"/>
        </w:rPr>
        <w:t xml:space="preserve">same </w:t>
      </w:r>
      <w:r w:rsidR="00FB1EA5">
        <w:rPr>
          <w:rFonts w:ascii="Baskerville MT" w:hAnsi="Baskerville MT"/>
          <w:sz w:val="24"/>
        </w:rPr>
        <w:t xml:space="preserve">approach can be used to model how the signal is delivered to the cellular mechanism which is responsible for releasing for example dopamine which ultimately carries the signal to the next cell. To model a network of these cells would require the solution of the ODE system for each cell at every time step, and then solving the respective PDE system accounting for the signal propagation (i.e. diffusion </w:t>
      </w:r>
      <w:r w:rsidR="00BD26C5">
        <w:rPr>
          <w:rFonts w:ascii="Baskerville MT" w:hAnsi="Baskerville MT"/>
          <w:sz w:val="24"/>
        </w:rPr>
        <w:t>of the agonist) among cells. On</w:t>
      </w:r>
      <w:r w:rsidR="00FB1EA5">
        <w:rPr>
          <w:rFonts w:ascii="Baskerville MT" w:hAnsi="Baskerville MT"/>
          <w:sz w:val="24"/>
        </w:rPr>
        <w:t xml:space="preserve">e can imagine the computational task </w:t>
      </w:r>
      <w:r w:rsidR="00FB1EA5">
        <w:rPr>
          <w:rFonts w:ascii="Baskerville MT" w:hAnsi="Baskerville MT"/>
          <w:sz w:val="24"/>
        </w:rPr>
        <w:lastRenderedPageBreak/>
        <w:t xml:space="preserve">that such an enterprise would entail. Alternatively, we could conceivably bypass what is happening in the cells with the notion that it is triggered by a potential change on the membrane and it ultimately results in a potential change on the membrane, and it is sufficient to follow the potential change across the domain of cells.  </w:t>
      </w:r>
    </w:p>
    <w:p w14:paraId="78CCA594" w14:textId="7170C06A" w:rsidR="00FB1EA5" w:rsidRDefault="00FB1EA5" w:rsidP="00CF3253">
      <w:pPr>
        <w:ind w:left="1260" w:firstLine="180"/>
        <w:rPr>
          <w:rFonts w:ascii="Baskerville MT" w:hAnsi="Baskerville MT"/>
          <w:sz w:val="24"/>
        </w:rPr>
      </w:pPr>
      <w:r>
        <w:rPr>
          <w:rFonts w:ascii="Baskerville MT" w:hAnsi="Baskerville MT"/>
          <w:sz w:val="24"/>
        </w:rPr>
        <w:t xml:space="preserve">To employ this approach we will use a relatively simple model called the </w:t>
      </w:r>
      <w:r>
        <w:rPr>
          <w:rFonts w:ascii="Baskerville MT" w:hAnsi="Baskerville MT"/>
          <w:i/>
          <w:sz w:val="24"/>
        </w:rPr>
        <w:t>Fitzhugh-</w:t>
      </w:r>
      <w:r w:rsidRPr="00FB1EA5">
        <w:rPr>
          <w:rFonts w:ascii="Baskerville MT" w:hAnsi="Baskerville MT"/>
          <w:i/>
          <w:sz w:val="24"/>
        </w:rPr>
        <w:t>Nagumo</w:t>
      </w:r>
      <w:r>
        <w:rPr>
          <w:rFonts w:ascii="Baskerville MT" w:hAnsi="Baskerville MT"/>
          <w:sz w:val="24"/>
        </w:rPr>
        <w:t xml:space="preserve"> model, which models the potential propagation across </w:t>
      </w:r>
      <w:r w:rsidR="00BD26C5">
        <w:rPr>
          <w:rFonts w:ascii="Baskerville MT" w:hAnsi="Baskerville MT"/>
          <w:sz w:val="24"/>
        </w:rPr>
        <w:t>a cell</w:t>
      </w:r>
      <w:r>
        <w:rPr>
          <w:rFonts w:ascii="Baskerville MT" w:hAnsi="Baskerville MT"/>
          <w:sz w:val="24"/>
        </w:rPr>
        <w:t xml:space="preserve"> domain. This simplified model has two variables: the action potential in the domain (</w:t>
      </w:r>
      <w:r w:rsidRPr="00FB1EA5">
        <w:rPr>
          <w:rFonts w:ascii="Baskerville MT" w:hAnsi="Baskerville MT"/>
          <w:i/>
          <w:sz w:val="24"/>
        </w:rPr>
        <w:t>v</w:t>
      </w:r>
      <w:r>
        <w:rPr>
          <w:rFonts w:ascii="Baskerville MT" w:hAnsi="Baskerville MT"/>
          <w:sz w:val="24"/>
        </w:rPr>
        <w:t>) and the so called recovery variable (</w:t>
      </w:r>
      <w:r w:rsidRPr="00FB1EA5">
        <w:rPr>
          <w:rFonts w:ascii="Baskerville MT" w:hAnsi="Baskerville MT"/>
          <w:i/>
          <w:sz w:val="24"/>
        </w:rPr>
        <w:t>r</w:t>
      </w:r>
      <w:r>
        <w:rPr>
          <w:rFonts w:ascii="Baskerville MT" w:hAnsi="Baskerville MT"/>
          <w:sz w:val="24"/>
        </w:rPr>
        <w:t xml:space="preserve">). </w:t>
      </w:r>
    </w:p>
    <w:p w14:paraId="37629638" w14:textId="77777777" w:rsidR="00FB1EA5" w:rsidRDefault="00FB1EA5" w:rsidP="00CF3253">
      <w:pPr>
        <w:ind w:left="1260" w:firstLine="180"/>
        <w:rPr>
          <w:rFonts w:ascii="Baskerville MT" w:hAnsi="Baskerville MT"/>
          <w:sz w:val="24"/>
        </w:rPr>
      </w:pPr>
    </w:p>
    <w:tbl>
      <w:tblPr>
        <w:tblStyle w:val="TableGrid"/>
        <w:tblW w:w="0" w:type="auto"/>
        <w:tblInd w:w="12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86"/>
        <w:gridCol w:w="814"/>
      </w:tblGrid>
      <w:tr w:rsidR="00FB1EA5" w14:paraId="117AB349" w14:textId="77777777" w:rsidTr="00811C13">
        <w:tc>
          <w:tcPr>
            <w:tcW w:w="7488" w:type="dxa"/>
          </w:tcPr>
          <w:p w14:paraId="7AD66706" w14:textId="77777777" w:rsidR="00FB1EA5" w:rsidRDefault="00FB1EA5" w:rsidP="009F3151">
            <w:pPr>
              <w:jc w:val="center"/>
              <w:rPr>
                <w:rFonts w:ascii="Baskerville MT" w:hAnsi="Baskerville MT"/>
                <w:sz w:val="24"/>
              </w:rPr>
            </w:pPr>
            <w:r w:rsidRPr="00FB1EA5">
              <w:rPr>
                <w:rFonts w:ascii="Baskerville MT" w:hAnsi="Baskerville MT"/>
                <w:position w:val="-58"/>
                <w:sz w:val="24"/>
              </w:rPr>
              <w:object w:dxaOrig="3000" w:dyaOrig="1280" w14:anchorId="2520EAA4">
                <v:shape id="_x0000_i1094" type="#_x0000_t75" style="width:149.4pt;height:63.85pt" o:ole="">
                  <v:imagedata r:id="rId179" o:title=""/>
                </v:shape>
                <o:OLEObject Type="Embed" ProgID="Equation.DSMT4" ShapeID="_x0000_i1094" DrawAspect="Content" ObjectID="_1490003488" r:id="rId180"/>
              </w:object>
            </w:r>
          </w:p>
        </w:tc>
        <w:tc>
          <w:tcPr>
            <w:tcW w:w="828" w:type="dxa"/>
          </w:tcPr>
          <w:p w14:paraId="0E3B3C08" w14:textId="77777777" w:rsidR="00FB1EA5" w:rsidRDefault="00FB1EA5" w:rsidP="00FF290D">
            <w:pPr>
              <w:jc w:val="right"/>
              <w:rPr>
                <w:rFonts w:ascii="Baskerville MT" w:hAnsi="Baskerville MT"/>
                <w:sz w:val="24"/>
              </w:rPr>
            </w:pPr>
            <w:r>
              <w:t>(</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t>.</w:t>
            </w:r>
            <w:r w:rsidR="00B4056E">
              <w:fldChar w:fldCharType="begin"/>
            </w:r>
            <w:r w:rsidR="00B4056E">
              <w:instrText xml:space="preserve"> SEQ Equation \* ARABIC \s 1 </w:instrText>
            </w:r>
            <w:r w:rsidR="00B4056E">
              <w:fldChar w:fldCharType="separate"/>
            </w:r>
            <w:r w:rsidR="00B4056E">
              <w:rPr>
                <w:noProof/>
              </w:rPr>
              <w:t>4</w:t>
            </w:r>
            <w:r w:rsidR="00B4056E">
              <w:rPr>
                <w:noProof/>
              </w:rPr>
              <w:fldChar w:fldCharType="end"/>
            </w:r>
            <w:r>
              <w:t xml:space="preserve"> )</w:t>
            </w:r>
          </w:p>
        </w:tc>
      </w:tr>
    </w:tbl>
    <w:p w14:paraId="49643A64" w14:textId="77777777" w:rsidR="00FB1EA5" w:rsidRDefault="00FB1EA5" w:rsidP="00CF3253">
      <w:pPr>
        <w:ind w:left="1260" w:firstLine="180"/>
        <w:rPr>
          <w:rFonts w:ascii="Baskerville MT" w:hAnsi="Baskerville MT"/>
          <w:sz w:val="24"/>
        </w:rPr>
      </w:pPr>
    </w:p>
    <w:p w14:paraId="5C29C480" w14:textId="77777777" w:rsidR="00FB1EA5" w:rsidRDefault="00FB1EA5" w:rsidP="00CF3253">
      <w:pPr>
        <w:ind w:left="1260" w:firstLine="180"/>
        <w:rPr>
          <w:rFonts w:ascii="Baskerville MT" w:hAnsi="Baskerville MT"/>
          <w:sz w:val="24"/>
        </w:rPr>
      </w:pPr>
    </w:p>
    <w:p w14:paraId="062517EE" w14:textId="4249DC0A" w:rsidR="005B76AE" w:rsidRDefault="009F3151" w:rsidP="0086148C">
      <w:pPr>
        <w:ind w:left="1260" w:firstLine="180"/>
        <w:rPr>
          <w:rFonts w:ascii="Baskerville MT" w:hAnsi="Baskerville MT"/>
          <w:sz w:val="24"/>
        </w:rPr>
      </w:pPr>
      <w:r>
        <w:rPr>
          <w:rFonts w:ascii="Baskerville MT" w:hAnsi="Baskerville MT"/>
          <w:sz w:val="24"/>
        </w:rPr>
        <w:t xml:space="preserve">where </w:t>
      </w:r>
      <w:r>
        <w:rPr>
          <w:rFonts w:ascii="Baskerville MT" w:hAnsi="Baskerville MT"/>
          <w:i/>
          <w:sz w:val="24"/>
        </w:rPr>
        <w:t xml:space="preserve">a,b, </w:t>
      </w:r>
      <w:r>
        <w:rPr>
          <w:rFonts w:ascii="Baskerville MT" w:hAnsi="Baskerville MT"/>
          <w:sz w:val="24"/>
        </w:rPr>
        <w:t xml:space="preserve">and </w:t>
      </w:r>
      <w:r w:rsidRPr="009F3151">
        <w:rPr>
          <w:rFonts w:ascii="Baskerville MT" w:hAnsi="Baskerville MT"/>
          <w:i/>
          <w:sz w:val="24"/>
        </w:rPr>
        <w:t>e</w:t>
      </w:r>
      <w:r>
        <w:rPr>
          <w:rFonts w:ascii="Baskerville MT" w:hAnsi="Baskerville MT"/>
          <w:sz w:val="24"/>
        </w:rPr>
        <w:t xml:space="preserve"> are constants, and </w:t>
      </w:r>
      <w:r w:rsidRPr="005B76AE">
        <w:rPr>
          <w:rFonts w:ascii="Baskerville MT" w:hAnsi="Baskerville MT"/>
          <w:i/>
          <w:sz w:val="24"/>
        </w:rPr>
        <w:t>d</w:t>
      </w:r>
      <w:r>
        <w:rPr>
          <w:rFonts w:ascii="Baskerville MT" w:hAnsi="Baskerville MT"/>
          <w:sz w:val="24"/>
        </w:rPr>
        <w:t xml:space="preserve"> is the “diffusion coefficient”, which in this case the conductance (i.e. coupling strength between cells). The model in this form is dimensionless. Notice that the recovery variable doesn’t propagate between cells, as it is an inherent property of the domain. </w:t>
      </w:r>
    </w:p>
    <w:p w14:paraId="268B4C4B" w14:textId="77777777" w:rsidR="0086148C" w:rsidRDefault="0086148C" w:rsidP="0086148C">
      <w:pPr>
        <w:ind w:left="1260" w:firstLine="180"/>
        <w:rPr>
          <w:rFonts w:ascii="Baskerville MT" w:hAnsi="Baskerville MT"/>
          <w:sz w:val="24"/>
        </w:rPr>
      </w:pPr>
    </w:p>
    <w:p w14:paraId="01A0B66C" w14:textId="5B4C05C4" w:rsidR="009F3151" w:rsidRDefault="009F3151" w:rsidP="009F3151">
      <w:pPr>
        <w:pStyle w:val="Heading4"/>
      </w:pPr>
      <w:bookmarkStart w:id="243" w:name="_Toc414064552"/>
      <w:r>
        <w:t>Objective of the Lab</w:t>
      </w:r>
      <w:bookmarkEnd w:id="243"/>
      <w:r>
        <w:t xml:space="preserve"> </w:t>
      </w:r>
    </w:p>
    <w:p w14:paraId="0D82F6AC" w14:textId="77777777" w:rsidR="009F3151" w:rsidRDefault="009F3151" w:rsidP="009F3151">
      <w:pPr>
        <w:ind w:left="1260"/>
        <w:rPr>
          <w:rFonts w:ascii="Baskerville MT" w:hAnsi="Baskerville MT"/>
          <w:sz w:val="24"/>
        </w:rPr>
      </w:pPr>
    </w:p>
    <w:p w14:paraId="32FF3B4F" w14:textId="22788FC2" w:rsidR="005A0401" w:rsidRDefault="009F3151" w:rsidP="005A0401">
      <w:pPr>
        <w:ind w:left="1260" w:firstLine="180"/>
        <w:rPr>
          <w:rFonts w:ascii="Baskerville MT" w:hAnsi="Baskerville MT"/>
          <w:sz w:val="24"/>
        </w:rPr>
      </w:pPr>
      <w:r>
        <w:rPr>
          <w:rFonts w:ascii="Baskerville MT" w:hAnsi="Baskerville MT"/>
          <w:sz w:val="24"/>
        </w:rPr>
        <w:t xml:space="preserve"> The objective of the lab is to show how the actio</w:t>
      </w:r>
      <w:r w:rsidR="005B76AE">
        <w:rPr>
          <w:rFonts w:ascii="Baskerville MT" w:hAnsi="Baskerville MT"/>
          <w:sz w:val="24"/>
        </w:rPr>
        <w:t>n potential propagates through a</w:t>
      </w:r>
      <w:r>
        <w:rPr>
          <w:rFonts w:ascii="Baskerville MT" w:hAnsi="Baskerville MT"/>
          <w:sz w:val="24"/>
        </w:rPr>
        <w:t xml:space="preserve"> medium using </w:t>
      </w:r>
      <w:r w:rsidRPr="009F3151">
        <w:rPr>
          <w:rFonts w:ascii="Baskerville MT" w:hAnsi="Baskerville MT"/>
          <w:sz w:val="24"/>
        </w:rPr>
        <w:t>Fitzhugh-Nagumo</w:t>
      </w:r>
      <w:r>
        <w:rPr>
          <w:rFonts w:ascii="Baskerville MT" w:hAnsi="Baskerville MT"/>
          <w:sz w:val="24"/>
        </w:rPr>
        <w:t xml:space="preserve"> model, when the medium is not homogenous.</w:t>
      </w:r>
      <w:r w:rsidR="005A0401">
        <w:rPr>
          <w:rFonts w:ascii="Baskerville MT" w:hAnsi="Baskerville MT"/>
          <w:sz w:val="24"/>
        </w:rPr>
        <w:t xml:space="preserve"> </w:t>
      </w:r>
    </w:p>
    <w:p w14:paraId="17458FB7" w14:textId="4F96404B" w:rsidR="00170F21" w:rsidRDefault="009F3151" w:rsidP="009F3151">
      <w:pPr>
        <w:ind w:left="1260" w:firstLine="180"/>
        <w:rPr>
          <w:rFonts w:ascii="Baskerville MT" w:hAnsi="Baskerville MT"/>
          <w:sz w:val="24"/>
        </w:rPr>
      </w:pPr>
      <w:r>
        <w:rPr>
          <w:rFonts w:ascii="Baskerville MT" w:hAnsi="Baskerville MT"/>
          <w:sz w:val="24"/>
        </w:rPr>
        <w:t>It has been argued that minor inhomogeneity in the medium, such as a damaged segment in the heart tissue can result in breaking the propagating action potential and ultimately yield a self-sustaining potential wave which in turn can lead to cardiac arrest. If one considers the propagating action potential as a wave of potential change that sweeps through the medium as it carries the signal, a damaged portion of the tissue can break the wave leading to a wave with a free and which starts to rotate locally and will never leave the tissue constantly triggering an action potential which is a known precursor to cardiac arrest</w:t>
      </w:r>
      <w:r w:rsidR="00A81FFE">
        <w:rPr>
          <w:rFonts w:ascii="Baskerville MT" w:hAnsi="Baskerville MT"/>
          <w:sz w:val="24"/>
        </w:rPr>
        <w:t xml:space="preserve"> (see </w:t>
      </w:r>
      <w:r w:rsidR="00A81FFE">
        <w:rPr>
          <w:rFonts w:ascii="Baskerville MT" w:hAnsi="Baskerville MT"/>
          <w:sz w:val="24"/>
        </w:rPr>
        <w:fldChar w:fldCharType="begin"/>
      </w:r>
      <w:r w:rsidR="00A81FFE">
        <w:rPr>
          <w:rFonts w:ascii="Baskerville MT" w:hAnsi="Baskerville MT"/>
          <w:sz w:val="24"/>
        </w:rPr>
        <w:instrText xml:space="preserve"> REF _Ref382160506 \h </w:instrText>
      </w:r>
      <w:r w:rsidR="00A81FFE">
        <w:rPr>
          <w:rFonts w:ascii="Baskerville MT" w:hAnsi="Baskerville MT"/>
          <w:sz w:val="24"/>
        </w:rPr>
      </w:r>
      <w:r w:rsidR="00A81FFE">
        <w:rPr>
          <w:rFonts w:ascii="Baskerville MT" w:hAnsi="Baskerville MT"/>
          <w:sz w:val="24"/>
        </w:rPr>
        <w:fldChar w:fldCharType="separate"/>
      </w:r>
      <w:r w:rsidR="00B4056E" w:rsidRPr="00A37163">
        <w:t xml:space="preserve">Figure </w:t>
      </w:r>
      <w:r w:rsidR="00B4056E">
        <w:rPr>
          <w:noProof/>
        </w:rPr>
        <w:t>6</w:t>
      </w:r>
      <w:r w:rsidR="00B4056E">
        <w:t>.</w:t>
      </w:r>
      <w:r w:rsidR="00B4056E">
        <w:rPr>
          <w:noProof/>
        </w:rPr>
        <w:t>3</w:t>
      </w:r>
      <w:r w:rsidR="00A81FFE">
        <w:rPr>
          <w:rFonts w:ascii="Baskerville MT" w:hAnsi="Baskerville MT"/>
          <w:sz w:val="24"/>
        </w:rPr>
        <w:fldChar w:fldCharType="end"/>
      </w:r>
      <w:r w:rsidR="00A81FFE">
        <w:rPr>
          <w:rFonts w:ascii="Baskerville MT" w:hAnsi="Baskerville MT"/>
          <w:sz w:val="24"/>
        </w:rPr>
        <w:t xml:space="preserve"> bottom row)</w:t>
      </w:r>
      <w:r>
        <w:rPr>
          <w:rFonts w:ascii="Baskerville MT" w:hAnsi="Baskerville MT"/>
          <w:sz w:val="24"/>
        </w:rPr>
        <w:t>.</w:t>
      </w:r>
    </w:p>
    <w:p w14:paraId="3FC84410" w14:textId="77777777" w:rsidR="0086148C" w:rsidRDefault="0086148C" w:rsidP="0086148C">
      <w:pPr>
        <w:ind w:left="1260" w:firstLine="180"/>
        <w:rPr>
          <w:rFonts w:ascii="Baskerville MT" w:hAnsi="Baskerville MT"/>
          <w:sz w:val="24"/>
        </w:rPr>
      </w:pPr>
      <w:r>
        <w:rPr>
          <w:rFonts w:ascii="Baskerville MT" w:hAnsi="Baskerville MT"/>
          <w:sz w:val="24"/>
        </w:rPr>
        <w:t xml:space="preserve">Another source of free end in the action potential is early action potential propagating in the wake of the previous one. The cell needs some time after passing an action potential to recover (this is incorporated into the model as </w:t>
      </w:r>
      <w:r>
        <w:rPr>
          <w:rFonts w:ascii="Baskerville MT" w:hAnsi="Baskerville MT"/>
          <w:i/>
          <w:sz w:val="24"/>
        </w:rPr>
        <w:t>r</w:t>
      </w:r>
      <w:r>
        <w:rPr>
          <w:rFonts w:ascii="Baskerville MT" w:hAnsi="Baskerville MT"/>
          <w:sz w:val="24"/>
        </w:rPr>
        <w:t xml:space="preserve">), however an early excitation can initiate an action potential. The generation of a normal action potential (AP) is shown in </w:t>
      </w:r>
      <w:r>
        <w:rPr>
          <w:rFonts w:ascii="Baskerville MT" w:hAnsi="Baskerville MT"/>
          <w:sz w:val="24"/>
        </w:rPr>
        <w:fldChar w:fldCharType="begin"/>
      </w:r>
      <w:r>
        <w:rPr>
          <w:rFonts w:ascii="Baskerville MT" w:hAnsi="Baskerville MT"/>
          <w:sz w:val="24"/>
        </w:rPr>
        <w:instrText xml:space="preserve"> REF _Ref384801833 \h </w:instrText>
      </w:r>
      <w:r>
        <w:rPr>
          <w:rFonts w:ascii="Baskerville MT" w:hAnsi="Baskerville MT"/>
          <w:sz w:val="24"/>
        </w:rPr>
      </w:r>
      <w:r>
        <w:rPr>
          <w:rFonts w:ascii="Baskerville MT" w:hAnsi="Baskerville MT"/>
          <w:sz w:val="24"/>
        </w:rPr>
        <w:fldChar w:fldCharType="separate"/>
      </w:r>
      <w:r w:rsidR="00B4056E">
        <w:t xml:space="preserve">Figure </w:t>
      </w:r>
      <w:r w:rsidR="00B4056E">
        <w:rPr>
          <w:noProof/>
        </w:rPr>
        <w:t>6</w:t>
      </w:r>
      <w:r w:rsidR="00B4056E">
        <w:t>.</w:t>
      </w:r>
      <w:r w:rsidR="00B4056E">
        <w:rPr>
          <w:noProof/>
        </w:rPr>
        <w:t>2</w:t>
      </w:r>
      <w:r>
        <w:rPr>
          <w:rFonts w:ascii="Baskerville MT" w:hAnsi="Baskerville MT"/>
          <w:sz w:val="24"/>
        </w:rPr>
        <w:fldChar w:fldCharType="end"/>
      </w:r>
      <w:r>
        <w:rPr>
          <w:rFonts w:ascii="Baskerville MT" w:hAnsi="Baskerville MT"/>
          <w:sz w:val="24"/>
        </w:rPr>
        <w:t xml:space="preserve">. If a stimulation greater than the threshold arrives between </w:t>
      </w:r>
      <w:r>
        <w:rPr>
          <w:rFonts w:ascii="Baskerville MT" w:hAnsi="Baskerville MT"/>
          <w:i/>
          <w:sz w:val="24"/>
        </w:rPr>
        <w:t>A</w:t>
      </w:r>
      <w:r>
        <w:rPr>
          <w:rFonts w:ascii="Baskerville MT" w:hAnsi="Baskerville MT"/>
          <w:sz w:val="24"/>
        </w:rPr>
        <w:t xml:space="preserve"> and </w:t>
      </w:r>
      <w:r>
        <w:rPr>
          <w:rFonts w:ascii="Baskerville MT" w:hAnsi="Baskerville MT"/>
          <w:i/>
          <w:sz w:val="24"/>
        </w:rPr>
        <w:t>D</w:t>
      </w:r>
      <w:r>
        <w:rPr>
          <w:rFonts w:ascii="Baskerville MT" w:hAnsi="Baskerville MT"/>
          <w:sz w:val="24"/>
        </w:rPr>
        <w:t xml:space="preserve">, a new action potential is generated before the resting potential is restored. Spatially, this kind of excitation would occur right behind the previous AP (between </w:t>
      </w:r>
      <w:r>
        <w:rPr>
          <w:rFonts w:ascii="Baskerville MT" w:hAnsi="Baskerville MT"/>
          <w:i/>
          <w:sz w:val="24"/>
        </w:rPr>
        <w:t>B</w:t>
      </w:r>
      <w:r>
        <w:rPr>
          <w:rFonts w:ascii="Baskerville MT" w:hAnsi="Baskerville MT"/>
          <w:sz w:val="24"/>
        </w:rPr>
        <w:t xml:space="preserve"> and </w:t>
      </w:r>
      <w:r>
        <w:rPr>
          <w:rFonts w:ascii="Baskerville MT" w:hAnsi="Baskerville MT"/>
          <w:i/>
          <w:sz w:val="24"/>
        </w:rPr>
        <w:t>D</w:t>
      </w:r>
      <w:r>
        <w:rPr>
          <w:rFonts w:ascii="Baskerville MT" w:hAnsi="Baskerville MT"/>
          <w:sz w:val="24"/>
        </w:rPr>
        <w:t xml:space="preserve"> on the time scale), where the medium is not homogeneous, therefore the new action potential will not be uniform, therefore free ends may form (see </w:t>
      </w:r>
      <w:r>
        <w:rPr>
          <w:rFonts w:ascii="Baskerville MT" w:hAnsi="Baskerville MT"/>
          <w:sz w:val="24"/>
        </w:rPr>
        <w:fldChar w:fldCharType="begin"/>
      </w:r>
      <w:r>
        <w:rPr>
          <w:rFonts w:ascii="Baskerville MT" w:hAnsi="Baskerville MT"/>
          <w:sz w:val="24"/>
        </w:rPr>
        <w:instrText xml:space="preserve"> REF _Ref382160506 \h </w:instrText>
      </w:r>
      <w:r>
        <w:rPr>
          <w:rFonts w:ascii="Baskerville MT" w:hAnsi="Baskerville MT"/>
          <w:sz w:val="24"/>
        </w:rPr>
      </w:r>
      <w:r>
        <w:rPr>
          <w:rFonts w:ascii="Baskerville MT" w:hAnsi="Baskerville MT"/>
          <w:sz w:val="24"/>
        </w:rPr>
        <w:fldChar w:fldCharType="separate"/>
      </w:r>
      <w:r w:rsidR="00B4056E" w:rsidRPr="00A37163">
        <w:t xml:space="preserve">Figure </w:t>
      </w:r>
      <w:r w:rsidR="00B4056E">
        <w:rPr>
          <w:noProof/>
        </w:rPr>
        <w:t>6</w:t>
      </w:r>
      <w:r w:rsidR="00B4056E">
        <w:t>.</w:t>
      </w:r>
      <w:r w:rsidR="00B4056E">
        <w:rPr>
          <w:noProof/>
        </w:rPr>
        <w:t>3</w:t>
      </w:r>
      <w:r>
        <w:rPr>
          <w:rFonts w:ascii="Baskerville MT" w:hAnsi="Baskerville MT"/>
          <w:sz w:val="24"/>
        </w:rPr>
        <w:fldChar w:fldCharType="end"/>
      </w:r>
      <w:r>
        <w:rPr>
          <w:rFonts w:ascii="Baskerville MT" w:hAnsi="Baskerville MT"/>
          <w:sz w:val="24"/>
        </w:rPr>
        <w:t xml:space="preserve"> top row). </w:t>
      </w:r>
    </w:p>
    <w:p w14:paraId="02DD4320" w14:textId="77777777" w:rsidR="005A0401" w:rsidRDefault="005A0401" w:rsidP="005A0401">
      <w:pPr>
        <w:ind w:left="1260" w:firstLine="180"/>
        <w:rPr>
          <w:rFonts w:ascii="Baskerville MT" w:hAnsi="Baskerville MT"/>
          <w:sz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68"/>
      </w:tblGrid>
      <w:tr w:rsidR="005A0401" w14:paraId="22B55B42" w14:textId="77777777" w:rsidTr="005A0401">
        <w:trPr>
          <w:jc w:val="center"/>
        </w:trPr>
        <w:tc>
          <w:tcPr>
            <w:tcW w:w="5568" w:type="dxa"/>
          </w:tcPr>
          <w:p w14:paraId="7D64E515" w14:textId="77777777" w:rsidR="005A0401" w:rsidRDefault="005A0401" w:rsidP="005A0401">
            <w:pPr>
              <w:jc w:val="center"/>
              <w:rPr>
                <w:rFonts w:ascii="Baskerville MT" w:hAnsi="Baskerville MT"/>
                <w:sz w:val="24"/>
              </w:rPr>
            </w:pPr>
            <w:r>
              <w:rPr>
                <w:noProof/>
                <w:sz w:val="24"/>
                <w:szCs w:val="24"/>
              </w:rPr>
              <w:lastRenderedPageBreak/>
              <w:drawing>
                <wp:inline distT="0" distB="0" distL="0" distR="0" wp14:anchorId="21B96669" wp14:editId="609A9E96">
                  <wp:extent cx="2993366" cy="28224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994938" cy="2823924"/>
                          </a:xfrm>
                          <a:prstGeom prst="rect">
                            <a:avLst/>
                          </a:prstGeom>
                          <a:noFill/>
                          <a:ln>
                            <a:noFill/>
                          </a:ln>
                        </pic:spPr>
                      </pic:pic>
                    </a:graphicData>
                  </a:graphic>
                </wp:inline>
              </w:drawing>
            </w:r>
          </w:p>
        </w:tc>
      </w:tr>
      <w:tr w:rsidR="005A0401" w14:paraId="4FDE6444" w14:textId="77777777" w:rsidTr="005A0401">
        <w:trPr>
          <w:jc w:val="center"/>
        </w:trPr>
        <w:tc>
          <w:tcPr>
            <w:tcW w:w="5568" w:type="dxa"/>
          </w:tcPr>
          <w:p w14:paraId="227AAA5A" w14:textId="77777777" w:rsidR="005A0401" w:rsidRDefault="005A0401" w:rsidP="005A0401">
            <w:pPr>
              <w:pStyle w:val="Caption"/>
              <w:rPr>
                <w:b w:val="0"/>
                <w:sz w:val="24"/>
                <w:szCs w:val="24"/>
              </w:rPr>
            </w:pPr>
            <w:bookmarkStart w:id="244" w:name="_Ref384801833"/>
            <w:r>
              <w:t xml:space="preserve">Figure </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t>.</w:t>
            </w:r>
            <w:r w:rsidR="00B4056E">
              <w:fldChar w:fldCharType="begin"/>
            </w:r>
            <w:r w:rsidR="00B4056E">
              <w:instrText xml:space="preserve"> SEQ Figure \* ARABIC \s 1 </w:instrText>
            </w:r>
            <w:r w:rsidR="00B4056E">
              <w:fldChar w:fldCharType="separate"/>
            </w:r>
            <w:r w:rsidR="00B4056E">
              <w:rPr>
                <w:noProof/>
              </w:rPr>
              <w:t>2</w:t>
            </w:r>
            <w:r w:rsidR="00B4056E">
              <w:rPr>
                <w:noProof/>
              </w:rPr>
              <w:fldChar w:fldCharType="end"/>
            </w:r>
            <w:bookmarkEnd w:id="244"/>
            <w:r>
              <w:t xml:space="preserve"> </w:t>
            </w:r>
            <w:r>
              <w:rPr>
                <w:b w:val="0"/>
                <w:sz w:val="24"/>
                <w:szCs w:val="24"/>
              </w:rPr>
              <w:t>Action potential propagation in time in cardiac tissue</w:t>
            </w:r>
          </w:p>
          <w:p w14:paraId="56E5FB16" w14:textId="77777777" w:rsidR="005A0401" w:rsidRPr="005A0401" w:rsidRDefault="005A0401" w:rsidP="005A0401">
            <w:r>
              <w:t>AP = action potential; RP = refractory period; T = AP threshold (~-60 mV); A = resting potential, stimulus arrives, Na</w:t>
            </w:r>
            <w:r>
              <w:rPr>
                <w:vertAlign w:val="superscript"/>
              </w:rPr>
              <w:t>+</w:t>
            </w:r>
            <w:r>
              <w:t xml:space="preserve"> channels open; B = Na</w:t>
            </w:r>
            <w:r>
              <w:rPr>
                <w:vertAlign w:val="superscript"/>
              </w:rPr>
              <w:t>+</w:t>
            </w:r>
            <w:r>
              <w:t xml:space="preserve"> channels close, K</w:t>
            </w:r>
            <w:r>
              <w:rPr>
                <w:vertAlign w:val="superscript"/>
              </w:rPr>
              <w:t>+</w:t>
            </w:r>
            <w:r>
              <w:t xml:space="preserve"> channels open; C = Ca</w:t>
            </w:r>
            <w:r>
              <w:rPr>
                <w:vertAlign w:val="superscript"/>
              </w:rPr>
              <w:t>2+</w:t>
            </w:r>
            <w:r>
              <w:t xml:space="preserve"> channels open; D = resting potential restored, Ca</w:t>
            </w:r>
            <w:r>
              <w:rPr>
                <w:vertAlign w:val="superscript"/>
              </w:rPr>
              <w:t>2+</w:t>
            </w:r>
            <w:r>
              <w:t xml:space="preserve"> and K</w:t>
            </w:r>
            <w:r>
              <w:rPr>
                <w:vertAlign w:val="superscript"/>
              </w:rPr>
              <w:t>+</w:t>
            </w:r>
            <w:r>
              <w:t xml:space="preserve"> channels close </w:t>
            </w:r>
          </w:p>
        </w:tc>
      </w:tr>
    </w:tbl>
    <w:p w14:paraId="062FD547" w14:textId="77777777" w:rsidR="005A0401" w:rsidRDefault="005A0401" w:rsidP="009F3151">
      <w:pPr>
        <w:ind w:left="1260" w:firstLine="180"/>
        <w:rPr>
          <w:rFonts w:ascii="Baskerville MT" w:hAnsi="Baskerville MT"/>
          <w:sz w:val="24"/>
        </w:rPr>
      </w:pPr>
    </w:p>
    <w:p w14:paraId="7E625501" w14:textId="42517EB0" w:rsidR="00170F21" w:rsidRDefault="00170F21" w:rsidP="009F3151">
      <w:pPr>
        <w:ind w:left="1260" w:firstLine="180"/>
        <w:rPr>
          <w:rFonts w:ascii="Baskerville MT" w:hAnsi="Baskerville MT"/>
          <w:sz w:val="24"/>
        </w:rPr>
      </w:pPr>
      <w:r>
        <w:rPr>
          <w:rFonts w:ascii="Baskerville MT" w:hAnsi="Baskerville MT"/>
          <w:sz w:val="24"/>
        </w:rPr>
        <w:t>The model therefore should:</w:t>
      </w:r>
    </w:p>
    <w:p w14:paraId="3BE9564E" w14:textId="38D0413E" w:rsidR="009F3151" w:rsidRDefault="00170F21" w:rsidP="00170F21">
      <w:pPr>
        <w:pStyle w:val="ListParagraph"/>
        <w:numPr>
          <w:ilvl w:val="0"/>
          <w:numId w:val="28"/>
        </w:numPr>
        <w:rPr>
          <w:rFonts w:ascii="Baskerville MT" w:hAnsi="Baskerville MT"/>
          <w:sz w:val="24"/>
          <w:szCs w:val="24"/>
        </w:rPr>
      </w:pPr>
      <w:r>
        <w:rPr>
          <w:rFonts w:ascii="Baskerville MT" w:hAnsi="Baskerville MT"/>
          <w:sz w:val="24"/>
          <w:szCs w:val="24"/>
        </w:rPr>
        <w:t>Show that undisturbed action potential propagates through the medium without interruption.</w:t>
      </w:r>
    </w:p>
    <w:p w14:paraId="118C662B" w14:textId="1455C0C0" w:rsidR="00170F21" w:rsidRDefault="00170F21" w:rsidP="00170F21">
      <w:pPr>
        <w:pStyle w:val="ListParagraph"/>
        <w:numPr>
          <w:ilvl w:val="0"/>
          <w:numId w:val="28"/>
        </w:numPr>
        <w:rPr>
          <w:rFonts w:ascii="Baskerville MT" w:hAnsi="Baskerville MT"/>
          <w:sz w:val="24"/>
          <w:szCs w:val="24"/>
        </w:rPr>
      </w:pPr>
      <w:r>
        <w:rPr>
          <w:rFonts w:ascii="Baskerville MT" w:hAnsi="Baskerville MT"/>
          <w:sz w:val="24"/>
          <w:szCs w:val="24"/>
        </w:rPr>
        <w:t>Demonstrate that action potential which is interrupted in a manner that a free end of the action potential wave is formed will sustain itself indefinitely.</w:t>
      </w:r>
    </w:p>
    <w:p w14:paraId="62B7FBB1" w14:textId="53ED6A3D" w:rsidR="00C40225" w:rsidRDefault="00C40225" w:rsidP="00170F21">
      <w:pPr>
        <w:pStyle w:val="ListParagraph"/>
        <w:numPr>
          <w:ilvl w:val="0"/>
          <w:numId w:val="28"/>
        </w:numPr>
        <w:rPr>
          <w:rFonts w:ascii="Baskerville MT" w:hAnsi="Baskerville MT"/>
          <w:sz w:val="24"/>
          <w:szCs w:val="24"/>
        </w:rPr>
      </w:pPr>
      <w:r>
        <w:rPr>
          <w:rFonts w:ascii="Baskerville MT" w:hAnsi="Baskerville MT"/>
          <w:sz w:val="24"/>
          <w:szCs w:val="24"/>
        </w:rPr>
        <w:t>Create a scenario where a new action potential is formed in the wake of the previous action potential resulting free-ended in rotating potential wave.</w:t>
      </w:r>
    </w:p>
    <w:p w14:paraId="18BC8D11" w14:textId="3E200B0E" w:rsidR="00DD7D4E" w:rsidRDefault="00DD7D4E" w:rsidP="00DD7D4E">
      <w:pPr>
        <w:pStyle w:val="ListParagraph"/>
        <w:ind w:left="2222"/>
        <w:rPr>
          <w:rFonts w:ascii="Baskerville MT" w:hAnsi="Baskerville MT"/>
          <w:sz w:val="24"/>
          <w:szCs w:val="24"/>
        </w:rPr>
      </w:pPr>
    </w:p>
    <w:tbl>
      <w:tblPr>
        <w:tblStyle w:val="TableGrid"/>
        <w:tblW w:w="0" w:type="auto"/>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6"/>
        <w:gridCol w:w="1551"/>
        <w:gridCol w:w="1551"/>
        <w:gridCol w:w="1551"/>
        <w:gridCol w:w="1551"/>
        <w:gridCol w:w="1535"/>
      </w:tblGrid>
      <w:tr w:rsidR="00150E52" w14:paraId="6012AB6A" w14:textId="77777777" w:rsidTr="00DD7D4E">
        <w:tc>
          <w:tcPr>
            <w:tcW w:w="1532" w:type="dxa"/>
          </w:tcPr>
          <w:p w14:paraId="07A544CA" w14:textId="5095D00F" w:rsidR="00557E26" w:rsidRPr="00557E26" w:rsidRDefault="00557E26" w:rsidP="00C40225">
            <w:pPr>
              <w:rPr>
                <w:rFonts w:ascii="Baskerville MT" w:hAnsi="Baskerville MT"/>
                <w:noProof/>
                <w:sz w:val="24"/>
                <w:szCs w:val="24"/>
              </w:rPr>
            </w:pPr>
            <w:r w:rsidRPr="00557E26">
              <w:rPr>
                <w:rFonts w:ascii="Baskerville MT" w:hAnsi="Baskerville MT"/>
                <w:noProof/>
                <w:sz w:val="24"/>
                <w:szCs w:val="24"/>
              </w:rPr>
              <w:drawing>
                <wp:inline distT="0" distB="0" distL="0" distR="0" wp14:anchorId="12127FF0" wp14:editId="47AE8B6A">
                  <wp:extent cx="846499" cy="855405"/>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853364" cy="862342"/>
                          </a:xfrm>
                          <a:prstGeom prst="rect">
                            <a:avLst/>
                          </a:prstGeom>
                          <a:noFill/>
                          <a:ln>
                            <a:noFill/>
                          </a:ln>
                        </pic:spPr>
                      </pic:pic>
                    </a:graphicData>
                  </a:graphic>
                </wp:inline>
              </w:drawing>
            </w:r>
          </w:p>
        </w:tc>
        <w:tc>
          <w:tcPr>
            <w:tcW w:w="1550" w:type="dxa"/>
          </w:tcPr>
          <w:p w14:paraId="4A146A37" w14:textId="5D304454" w:rsidR="00557E26" w:rsidRDefault="005E1118" w:rsidP="00C40225">
            <w:pPr>
              <w:rPr>
                <w:rFonts w:ascii="Baskerville MT" w:hAnsi="Baskerville MT"/>
                <w:sz w:val="24"/>
                <w:szCs w:val="24"/>
              </w:rPr>
            </w:pPr>
            <w:r>
              <w:rPr>
                <w:rFonts w:ascii="Baskerville MT" w:hAnsi="Baskerville MT"/>
                <w:noProof/>
                <w:sz w:val="24"/>
                <w:szCs w:val="24"/>
              </w:rPr>
              <mc:AlternateContent>
                <mc:Choice Requires="wps">
                  <w:drawing>
                    <wp:anchor distT="0" distB="0" distL="114300" distR="114300" simplePos="0" relativeHeight="251667456" behindDoc="0" locked="0" layoutInCell="1" allowOverlap="1" wp14:anchorId="154B0DAC" wp14:editId="64C3CD1E">
                      <wp:simplePos x="0" y="0"/>
                      <wp:positionH relativeFrom="column">
                        <wp:posOffset>324485</wp:posOffset>
                      </wp:positionH>
                      <wp:positionV relativeFrom="paragraph">
                        <wp:posOffset>161925</wp:posOffset>
                      </wp:positionV>
                      <wp:extent cx="95250" cy="257175"/>
                      <wp:effectExtent l="38100" t="0" r="19050" b="47625"/>
                      <wp:wrapNone/>
                      <wp:docPr id="47" name="Straight Arrow Connector 47"/>
                      <wp:cNvGraphicFramePr/>
                      <a:graphic xmlns:a="http://schemas.openxmlformats.org/drawingml/2006/main">
                        <a:graphicData uri="http://schemas.microsoft.com/office/word/2010/wordprocessingShape">
                          <wps:wsp>
                            <wps:cNvCnPr/>
                            <wps:spPr>
                              <a:xfrm flipH="1">
                                <a:off x="0" y="0"/>
                                <a:ext cx="95250" cy="257175"/>
                              </a:xfrm>
                              <a:prstGeom prst="straightConnector1">
                                <a:avLst/>
                              </a:prstGeom>
                              <a:ln w="158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121C836" id="_x0000_t32" coordsize="21600,21600" o:spt="32" o:oned="t" path="m,l21600,21600e" filled="f">
                      <v:path arrowok="t" fillok="f" o:connecttype="none"/>
                      <o:lock v:ext="edit" shapetype="t"/>
                    </v:shapetype>
                    <v:shape id="Straight Arrow Connector 47" o:spid="_x0000_s1026" type="#_x0000_t32" style="position:absolute;margin-left:25.55pt;margin-top:12.75pt;width:7.5pt;height:20.25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" strokecolor="white [3212]" strokeweight="1.25pt">
                      <v:stroke endarrow="block" joinstyle="miter"/>
                    </v:shape>
                  </w:pict>
                </mc:Fallback>
              </mc:AlternateContent>
            </w:r>
            <w:r w:rsidR="00C37E35">
              <w:rPr>
                <w:rFonts w:ascii="Baskerville MT" w:hAnsi="Baskerville MT"/>
                <w:noProof/>
                <w:sz w:val="24"/>
                <w:szCs w:val="24"/>
              </w:rPr>
              <w:drawing>
                <wp:anchor distT="0" distB="0" distL="114300" distR="114300" simplePos="0" relativeHeight="251668480" behindDoc="0" locked="0" layoutInCell="1" allowOverlap="1" wp14:anchorId="5B0CA342" wp14:editId="1FBA2149">
                  <wp:simplePos x="0" y="0"/>
                  <wp:positionH relativeFrom="column">
                    <wp:posOffset>32385</wp:posOffset>
                  </wp:positionH>
                  <wp:positionV relativeFrom="paragraph">
                    <wp:posOffset>15875</wp:posOffset>
                  </wp:positionV>
                  <wp:extent cx="790575" cy="165551"/>
                  <wp:effectExtent l="0" t="0" r="0" b="635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790575" cy="165551"/>
                          </a:xfrm>
                          <a:prstGeom prst="rect">
                            <a:avLst/>
                          </a:prstGeom>
                          <a:noFill/>
                        </pic:spPr>
                      </pic:pic>
                    </a:graphicData>
                  </a:graphic>
                  <wp14:sizeRelH relativeFrom="page">
                    <wp14:pctWidth>0</wp14:pctWidth>
                  </wp14:sizeRelH>
                  <wp14:sizeRelV relativeFrom="page">
                    <wp14:pctHeight>0</wp14:pctHeight>
                  </wp14:sizeRelV>
                </wp:anchor>
              </w:drawing>
            </w:r>
            <w:r w:rsidR="00557E26" w:rsidRPr="00557E26">
              <w:rPr>
                <w:rFonts w:ascii="Baskerville MT" w:hAnsi="Baskerville MT"/>
                <w:noProof/>
                <w:sz w:val="24"/>
                <w:szCs w:val="24"/>
              </w:rPr>
              <w:drawing>
                <wp:inline distT="0" distB="0" distL="0" distR="0" wp14:anchorId="766D73C3" wp14:editId="38A0BB3B">
                  <wp:extent cx="851025" cy="851025"/>
                  <wp:effectExtent l="0" t="0" r="635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860387" cy="860387"/>
                          </a:xfrm>
                          <a:prstGeom prst="rect">
                            <a:avLst/>
                          </a:prstGeom>
                          <a:noFill/>
                          <a:ln>
                            <a:noFill/>
                          </a:ln>
                        </pic:spPr>
                      </pic:pic>
                    </a:graphicData>
                  </a:graphic>
                </wp:inline>
              </w:drawing>
            </w:r>
          </w:p>
        </w:tc>
        <w:tc>
          <w:tcPr>
            <w:tcW w:w="1550" w:type="dxa"/>
          </w:tcPr>
          <w:p w14:paraId="0C3BAF67" w14:textId="71033E1E" w:rsidR="00557E26" w:rsidRDefault="00557E26" w:rsidP="00C40225">
            <w:pPr>
              <w:rPr>
                <w:rFonts w:ascii="Baskerville MT" w:hAnsi="Baskerville MT"/>
                <w:sz w:val="24"/>
                <w:szCs w:val="24"/>
              </w:rPr>
            </w:pPr>
            <w:r w:rsidRPr="00557E26">
              <w:rPr>
                <w:rFonts w:ascii="Baskerville MT" w:hAnsi="Baskerville MT"/>
                <w:noProof/>
                <w:sz w:val="24"/>
                <w:szCs w:val="24"/>
              </w:rPr>
              <w:drawing>
                <wp:inline distT="0" distB="0" distL="0" distR="0" wp14:anchorId="3896D1D9" wp14:editId="0AC4F21B">
                  <wp:extent cx="857382" cy="86640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879319" cy="888571"/>
                          </a:xfrm>
                          <a:prstGeom prst="rect">
                            <a:avLst/>
                          </a:prstGeom>
                          <a:noFill/>
                          <a:ln>
                            <a:noFill/>
                          </a:ln>
                        </pic:spPr>
                      </pic:pic>
                    </a:graphicData>
                  </a:graphic>
                </wp:inline>
              </w:drawing>
            </w:r>
          </w:p>
        </w:tc>
        <w:tc>
          <w:tcPr>
            <w:tcW w:w="1550" w:type="dxa"/>
          </w:tcPr>
          <w:p w14:paraId="68C4B9B6" w14:textId="68300A88" w:rsidR="00557E26" w:rsidRDefault="00557E26" w:rsidP="00C40225">
            <w:pPr>
              <w:rPr>
                <w:rFonts w:ascii="Baskerville MT" w:hAnsi="Baskerville MT"/>
                <w:sz w:val="24"/>
                <w:szCs w:val="24"/>
              </w:rPr>
            </w:pPr>
            <w:r w:rsidRPr="00557E26">
              <w:rPr>
                <w:rFonts w:ascii="Baskerville MT" w:hAnsi="Baskerville MT"/>
                <w:noProof/>
                <w:sz w:val="24"/>
                <w:szCs w:val="24"/>
              </w:rPr>
              <w:drawing>
                <wp:inline distT="0" distB="0" distL="0" distR="0" wp14:anchorId="21273063" wp14:editId="0992ED07">
                  <wp:extent cx="848574" cy="857502"/>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65972" cy="875083"/>
                          </a:xfrm>
                          <a:prstGeom prst="rect">
                            <a:avLst/>
                          </a:prstGeom>
                          <a:noFill/>
                          <a:ln>
                            <a:noFill/>
                          </a:ln>
                        </pic:spPr>
                      </pic:pic>
                    </a:graphicData>
                  </a:graphic>
                </wp:inline>
              </w:drawing>
            </w:r>
          </w:p>
        </w:tc>
        <w:tc>
          <w:tcPr>
            <w:tcW w:w="1550" w:type="dxa"/>
          </w:tcPr>
          <w:p w14:paraId="5E157D44" w14:textId="207F094E" w:rsidR="00557E26" w:rsidRDefault="00557E26" w:rsidP="00C40225">
            <w:pPr>
              <w:rPr>
                <w:rFonts w:ascii="Baskerville MT" w:hAnsi="Baskerville MT"/>
                <w:sz w:val="24"/>
                <w:szCs w:val="24"/>
              </w:rPr>
            </w:pPr>
            <w:r w:rsidRPr="00557E26">
              <w:rPr>
                <w:rFonts w:ascii="Baskerville MT" w:hAnsi="Baskerville MT"/>
                <w:noProof/>
                <w:sz w:val="24"/>
                <w:szCs w:val="24"/>
              </w:rPr>
              <w:drawing>
                <wp:inline distT="0" distB="0" distL="0" distR="0" wp14:anchorId="0E24A241" wp14:editId="299EFCA9">
                  <wp:extent cx="850705" cy="850705"/>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868482" cy="868482"/>
                          </a:xfrm>
                          <a:prstGeom prst="rect">
                            <a:avLst/>
                          </a:prstGeom>
                          <a:noFill/>
                          <a:ln>
                            <a:noFill/>
                          </a:ln>
                        </pic:spPr>
                      </pic:pic>
                    </a:graphicData>
                  </a:graphic>
                </wp:inline>
              </w:drawing>
            </w:r>
          </w:p>
        </w:tc>
        <w:tc>
          <w:tcPr>
            <w:tcW w:w="1533" w:type="dxa"/>
          </w:tcPr>
          <w:p w14:paraId="79738718" w14:textId="16FAC6B7" w:rsidR="00557E26" w:rsidRDefault="00557E26" w:rsidP="00C40225">
            <w:pPr>
              <w:rPr>
                <w:rFonts w:ascii="Baskerville MT" w:hAnsi="Baskerville MT"/>
                <w:sz w:val="24"/>
                <w:szCs w:val="24"/>
              </w:rPr>
            </w:pPr>
            <w:r w:rsidRPr="00557E26">
              <w:rPr>
                <w:rFonts w:ascii="Baskerville MT" w:hAnsi="Baskerville MT"/>
                <w:noProof/>
                <w:sz w:val="24"/>
                <w:szCs w:val="24"/>
              </w:rPr>
              <w:drawing>
                <wp:inline distT="0" distB="0" distL="0" distR="0" wp14:anchorId="41E9674E" wp14:editId="636F53B4">
                  <wp:extent cx="846976" cy="84876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70403" cy="872237"/>
                          </a:xfrm>
                          <a:prstGeom prst="rect">
                            <a:avLst/>
                          </a:prstGeom>
                          <a:noFill/>
                          <a:ln>
                            <a:noFill/>
                          </a:ln>
                        </pic:spPr>
                      </pic:pic>
                    </a:graphicData>
                  </a:graphic>
                </wp:inline>
              </w:drawing>
            </w:r>
          </w:p>
        </w:tc>
      </w:tr>
      <w:tr w:rsidR="00150E52" w14:paraId="48F21CA5" w14:textId="77777777" w:rsidTr="00DD7D4E">
        <w:tc>
          <w:tcPr>
            <w:tcW w:w="1662" w:type="dxa"/>
          </w:tcPr>
          <w:p w14:paraId="19F7EC73" w14:textId="1ABC5D17" w:rsidR="00557E26" w:rsidRDefault="00150E52" w:rsidP="00C40225">
            <w:pPr>
              <w:rPr>
                <w:rFonts w:ascii="Baskerville MT" w:hAnsi="Baskerville MT"/>
                <w:sz w:val="24"/>
                <w:szCs w:val="24"/>
              </w:rPr>
            </w:pPr>
            <w:r w:rsidRPr="00150E52">
              <w:rPr>
                <w:rFonts w:ascii="Baskerville MT" w:hAnsi="Baskerville MT"/>
                <w:noProof/>
                <w:sz w:val="24"/>
                <w:szCs w:val="24"/>
              </w:rPr>
              <w:drawing>
                <wp:inline distT="0" distB="0" distL="0" distR="0" wp14:anchorId="695C0CC7" wp14:editId="044189EF">
                  <wp:extent cx="837082" cy="828367"/>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73471" cy="864377"/>
                          </a:xfrm>
                          <a:prstGeom prst="rect">
                            <a:avLst/>
                          </a:prstGeom>
                          <a:noFill/>
                          <a:ln>
                            <a:noFill/>
                          </a:ln>
                        </pic:spPr>
                      </pic:pic>
                    </a:graphicData>
                  </a:graphic>
                </wp:inline>
              </w:drawing>
            </w:r>
          </w:p>
        </w:tc>
        <w:tc>
          <w:tcPr>
            <w:tcW w:w="1524" w:type="dxa"/>
          </w:tcPr>
          <w:p w14:paraId="4746D98C" w14:textId="2278B23D" w:rsidR="00557E26" w:rsidRDefault="00C37E35" w:rsidP="00C40225">
            <w:pPr>
              <w:rPr>
                <w:rFonts w:ascii="Baskerville MT" w:hAnsi="Baskerville MT"/>
                <w:sz w:val="24"/>
                <w:szCs w:val="24"/>
              </w:rPr>
            </w:pPr>
            <w:r>
              <w:rPr>
                <w:noProof/>
                <w:sz w:val="24"/>
                <w:szCs w:val="24"/>
              </w:rPr>
              <w:drawing>
                <wp:anchor distT="0" distB="0" distL="114300" distR="114300" simplePos="0" relativeHeight="251666432" behindDoc="0" locked="0" layoutInCell="1" allowOverlap="1" wp14:anchorId="2F488889" wp14:editId="2E83617B">
                  <wp:simplePos x="0" y="0"/>
                  <wp:positionH relativeFrom="column">
                    <wp:posOffset>121285</wp:posOffset>
                  </wp:positionH>
                  <wp:positionV relativeFrom="paragraph">
                    <wp:posOffset>121285</wp:posOffset>
                  </wp:positionV>
                  <wp:extent cx="140335" cy="66738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0335" cy="667385"/>
                          </a:xfrm>
                          <a:prstGeom prst="rect">
                            <a:avLst/>
                          </a:prstGeom>
                          <a:noFill/>
                        </pic:spPr>
                      </pic:pic>
                    </a:graphicData>
                  </a:graphic>
                  <wp14:sizeRelH relativeFrom="page">
                    <wp14:pctWidth>0</wp14:pctWidth>
                  </wp14:sizeRelH>
                  <wp14:sizeRelV relativeFrom="page">
                    <wp14:pctHeight>0</wp14:pctHeight>
                  </wp14:sizeRelV>
                </wp:anchor>
              </w:drawing>
            </w:r>
            <w:r>
              <w:rPr>
                <w:rFonts w:ascii="Baskerville MT" w:hAnsi="Baskerville MT"/>
                <w:noProof/>
                <w:sz w:val="24"/>
                <w:szCs w:val="24"/>
              </w:rPr>
              <mc:AlternateContent>
                <mc:Choice Requires="wps">
                  <w:drawing>
                    <wp:anchor distT="0" distB="0" distL="114300" distR="114300" simplePos="0" relativeHeight="251665408" behindDoc="0" locked="0" layoutInCell="1" allowOverlap="1" wp14:anchorId="7D2A67D3" wp14:editId="1A9360F1">
                      <wp:simplePos x="0" y="0"/>
                      <wp:positionH relativeFrom="column">
                        <wp:posOffset>337185</wp:posOffset>
                      </wp:positionH>
                      <wp:positionV relativeFrom="paragraph">
                        <wp:posOffset>375285</wp:posOffset>
                      </wp:positionV>
                      <wp:extent cx="123825" cy="398145"/>
                      <wp:effectExtent l="38100" t="0" r="28575" b="20955"/>
                      <wp:wrapNone/>
                      <wp:docPr id="40" name="Left Brace 40"/>
                      <wp:cNvGraphicFramePr/>
                      <a:graphic xmlns:a="http://schemas.openxmlformats.org/drawingml/2006/main">
                        <a:graphicData uri="http://schemas.microsoft.com/office/word/2010/wordprocessingShape">
                          <wps:wsp>
                            <wps:cNvSpPr/>
                            <wps:spPr>
                              <a:xfrm>
                                <a:off x="0" y="0"/>
                                <a:ext cx="123825" cy="398145"/>
                              </a:xfrm>
                              <a:prstGeom prst="leftBrace">
                                <a:avLst>
                                  <a:gd name="adj1" fmla="val 8333"/>
                                  <a:gd name="adj2" fmla="val 51137"/>
                                </a:avLst>
                              </a:prstGeom>
                              <a:ln w="15875">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E229C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0" o:spid="_x0000_s1026" type="#_x0000_t87" style="position:absolute;margin-left:26.55pt;margin-top:29.55pt;width:9.75pt;height:31.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" adj="560,11046" strokecolor="white [3212]" strokeweight="1.25pt">
                      <v:stroke joinstyle="miter"/>
                    </v:shape>
                  </w:pict>
                </mc:Fallback>
              </mc:AlternateContent>
            </w:r>
            <w:r w:rsidR="00150E52" w:rsidRPr="00150E52">
              <w:rPr>
                <w:rFonts w:ascii="Baskerville MT" w:hAnsi="Baskerville MT"/>
                <w:noProof/>
                <w:sz w:val="24"/>
                <w:szCs w:val="24"/>
              </w:rPr>
              <w:drawing>
                <wp:inline distT="0" distB="0" distL="0" distR="0" wp14:anchorId="691D033C" wp14:editId="207C7A0D">
                  <wp:extent cx="828122" cy="82812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839590" cy="839590"/>
                          </a:xfrm>
                          <a:prstGeom prst="rect">
                            <a:avLst/>
                          </a:prstGeom>
                          <a:noFill/>
                          <a:ln>
                            <a:noFill/>
                          </a:ln>
                        </pic:spPr>
                      </pic:pic>
                    </a:graphicData>
                  </a:graphic>
                </wp:inline>
              </w:drawing>
            </w:r>
          </w:p>
        </w:tc>
        <w:tc>
          <w:tcPr>
            <w:tcW w:w="1524" w:type="dxa"/>
          </w:tcPr>
          <w:p w14:paraId="0414BA1D" w14:textId="313F9C29" w:rsidR="00557E26" w:rsidRDefault="00150E52" w:rsidP="00C40225">
            <w:pPr>
              <w:rPr>
                <w:rFonts w:ascii="Baskerville MT" w:hAnsi="Baskerville MT"/>
                <w:sz w:val="24"/>
                <w:szCs w:val="24"/>
              </w:rPr>
            </w:pPr>
            <w:r w:rsidRPr="00150E52">
              <w:rPr>
                <w:rFonts w:ascii="Baskerville MT" w:hAnsi="Baskerville MT"/>
                <w:noProof/>
                <w:sz w:val="24"/>
                <w:szCs w:val="24"/>
              </w:rPr>
              <w:drawing>
                <wp:inline distT="0" distB="0" distL="0" distR="0" wp14:anchorId="450A8F5E" wp14:editId="62630BC1">
                  <wp:extent cx="819640" cy="831302"/>
                  <wp:effectExtent l="0" t="0" r="0" b="69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36598" cy="848501"/>
                          </a:xfrm>
                          <a:prstGeom prst="rect">
                            <a:avLst/>
                          </a:prstGeom>
                          <a:noFill/>
                          <a:ln>
                            <a:noFill/>
                          </a:ln>
                        </pic:spPr>
                      </pic:pic>
                    </a:graphicData>
                  </a:graphic>
                </wp:inline>
              </w:drawing>
            </w:r>
          </w:p>
        </w:tc>
        <w:tc>
          <w:tcPr>
            <w:tcW w:w="1524" w:type="dxa"/>
          </w:tcPr>
          <w:p w14:paraId="2A348D61" w14:textId="476C938D" w:rsidR="00557E26" w:rsidRDefault="00150E52" w:rsidP="00C40225">
            <w:pPr>
              <w:rPr>
                <w:rFonts w:ascii="Baskerville MT" w:hAnsi="Baskerville MT"/>
                <w:sz w:val="24"/>
                <w:szCs w:val="24"/>
              </w:rPr>
            </w:pPr>
            <w:r w:rsidRPr="00150E52">
              <w:rPr>
                <w:rFonts w:ascii="Baskerville MT" w:hAnsi="Baskerville MT"/>
                <w:noProof/>
                <w:sz w:val="24"/>
                <w:szCs w:val="24"/>
              </w:rPr>
              <w:drawing>
                <wp:inline distT="0" distB="0" distL="0" distR="0" wp14:anchorId="3C2ADDFE" wp14:editId="0CC6CC73">
                  <wp:extent cx="828367" cy="837082"/>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836327" cy="845126"/>
                          </a:xfrm>
                          <a:prstGeom prst="rect">
                            <a:avLst/>
                          </a:prstGeom>
                          <a:noFill/>
                          <a:ln>
                            <a:noFill/>
                          </a:ln>
                        </pic:spPr>
                      </pic:pic>
                    </a:graphicData>
                  </a:graphic>
                </wp:inline>
              </w:drawing>
            </w:r>
          </w:p>
        </w:tc>
        <w:tc>
          <w:tcPr>
            <w:tcW w:w="1524" w:type="dxa"/>
          </w:tcPr>
          <w:p w14:paraId="3D208779" w14:textId="35AB6DC3" w:rsidR="00557E26" w:rsidRDefault="00150E52" w:rsidP="00C40225">
            <w:pPr>
              <w:rPr>
                <w:rFonts w:ascii="Baskerville MT" w:hAnsi="Baskerville MT"/>
                <w:sz w:val="24"/>
                <w:szCs w:val="24"/>
              </w:rPr>
            </w:pPr>
            <w:r w:rsidRPr="00150E52">
              <w:rPr>
                <w:rFonts w:ascii="Baskerville MT" w:hAnsi="Baskerville MT"/>
                <w:noProof/>
                <w:sz w:val="24"/>
                <w:szCs w:val="24"/>
              </w:rPr>
              <w:drawing>
                <wp:inline distT="0" distB="0" distL="0" distR="0" wp14:anchorId="16F39EDB" wp14:editId="419E0961">
                  <wp:extent cx="846474" cy="84647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54910" cy="854910"/>
                          </a:xfrm>
                          <a:prstGeom prst="rect">
                            <a:avLst/>
                          </a:prstGeom>
                          <a:noFill/>
                          <a:ln>
                            <a:noFill/>
                          </a:ln>
                        </pic:spPr>
                      </pic:pic>
                    </a:graphicData>
                  </a:graphic>
                </wp:inline>
              </w:drawing>
            </w:r>
          </w:p>
        </w:tc>
        <w:tc>
          <w:tcPr>
            <w:tcW w:w="1507" w:type="dxa"/>
          </w:tcPr>
          <w:p w14:paraId="23FA0081" w14:textId="3E2F34E8" w:rsidR="00557E26" w:rsidRDefault="00DD7D4E" w:rsidP="00C40225">
            <w:pPr>
              <w:rPr>
                <w:rFonts w:ascii="Baskerville MT" w:hAnsi="Baskerville MT"/>
                <w:sz w:val="24"/>
                <w:szCs w:val="24"/>
              </w:rPr>
            </w:pPr>
            <w:r w:rsidRPr="00DD7D4E">
              <w:rPr>
                <w:rFonts w:ascii="Baskerville MT" w:hAnsi="Baskerville MT"/>
                <w:noProof/>
                <w:sz w:val="24"/>
                <w:szCs w:val="24"/>
              </w:rPr>
              <w:drawing>
                <wp:inline distT="0" distB="0" distL="0" distR="0" wp14:anchorId="64D9BD14" wp14:editId="66DAB184">
                  <wp:extent cx="839185" cy="86007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850895" cy="872080"/>
                          </a:xfrm>
                          <a:prstGeom prst="rect">
                            <a:avLst/>
                          </a:prstGeom>
                          <a:noFill/>
                          <a:ln>
                            <a:noFill/>
                          </a:ln>
                        </pic:spPr>
                      </pic:pic>
                    </a:graphicData>
                  </a:graphic>
                </wp:inline>
              </w:drawing>
            </w:r>
          </w:p>
        </w:tc>
      </w:tr>
      <w:tr w:rsidR="00DD7D4E" w14:paraId="54AD5CA4" w14:textId="77777777" w:rsidTr="00DD7D4E">
        <w:tc>
          <w:tcPr>
            <w:tcW w:w="9265" w:type="dxa"/>
            <w:gridSpan w:val="6"/>
          </w:tcPr>
          <w:p w14:paraId="09F34511" w14:textId="75D2653E" w:rsidR="00DD7D4E" w:rsidRDefault="00DD7D4E" w:rsidP="00A37163">
            <w:pPr>
              <w:pStyle w:val="Caption"/>
              <w:rPr>
                <w:rFonts w:ascii="Baskerville MT" w:hAnsi="Baskerville MT"/>
                <w:sz w:val="24"/>
                <w:szCs w:val="24"/>
              </w:rPr>
            </w:pPr>
            <w:bookmarkStart w:id="245" w:name="_Ref382160506"/>
            <w:bookmarkStart w:id="246" w:name="_Toc383950345"/>
            <w:r w:rsidRPr="00A37163">
              <w:t xml:space="preserve">Figure </w:t>
            </w:r>
            <w:r w:rsidR="00B4056E">
              <w:fldChar w:fldCharType="begin"/>
            </w:r>
            <w:r w:rsidR="00B4056E">
              <w:instrText xml:space="preserve"> STYLEREF 1 \s </w:instrText>
            </w:r>
            <w:r w:rsidR="00B4056E">
              <w:fldChar w:fldCharType="separate"/>
            </w:r>
            <w:r w:rsidR="00B4056E">
              <w:rPr>
                <w:noProof/>
              </w:rPr>
              <w:t>6</w:t>
            </w:r>
            <w:r w:rsidR="00B4056E">
              <w:rPr>
                <w:noProof/>
              </w:rPr>
              <w:fldChar w:fldCharType="end"/>
            </w:r>
            <w:r w:rsidR="00427B32">
              <w:t>.</w:t>
            </w:r>
            <w:r w:rsidR="00B4056E">
              <w:fldChar w:fldCharType="begin"/>
            </w:r>
            <w:r w:rsidR="00B4056E">
              <w:instrText xml:space="preserve"> SEQ Figure \* ARABIC \s 1 </w:instrText>
            </w:r>
            <w:r w:rsidR="00B4056E">
              <w:fldChar w:fldCharType="separate"/>
            </w:r>
            <w:r w:rsidR="00B4056E">
              <w:rPr>
                <w:noProof/>
              </w:rPr>
              <w:t>3</w:t>
            </w:r>
            <w:r w:rsidR="00B4056E">
              <w:rPr>
                <w:noProof/>
              </w:rPr>
              <w:fldChar w:fldCharType="end"/>
            </w:r>
            <w:bookmarkEnd w:id="245"/>
            <w:r>
              <w:t xml:space="preserve"> </w:t>
            </w:r>
            <w:r w:rsidRPr="00A37163">
              <w:rPr>
                <w:b w:val="0"/>
              </w:rPr>
              <w:t xml:space="preserve">Time evolution of action potential with point-like excitation (top row) and with perturbation that resets the action potential in the bottom half of the </w:t>
            </w:r>
            <w:r w:rsidR="00C37E35" w:rsidRPr="00A37163">
              <w:rPr>
                <w:b w:val="0"/>
              </w:rPr>
              <w:t>domain</w:t>
            </w:r>
            <w:r w:rsidRPr="00A37163">
              <w:rPr>
                <w:b w:val="0"/>
              </w:rPr>
              <w:t xml:space="preserve"> (bottom row)</w:t>
            </w:r>
            <w:bookmarkEnd w:id="246"/>
          </w:p>
        </w:tc>
      </w:tr>
    </w:tbl>
    <w:p w14:paraId="3E2FA80E" w14:textId="77777777" w:rsidR="00C40225" w:rsidRDefault="00C40225" w:rsidP="00C40225">
      <w:pPr>
        <w:rPr>
          <w:rFonts w:ascii="Baskerville MT" w:hAnsi="Baskerville MT"/>
          <w:sz w:val="24"/>
          <w:szCs w:val="24"/>
        </w:rPr>
      </w:pPr>
    </w:p>
    <w:p w14:paraId="286FCFB7" w14:textId="6835BA96" w:rsidR="005B76AE" w:rsidRDefault="005B76AE">
      <w:pPr>
        <w:spacing w:after="160" w:line="259" w:lineRule="auto"/>
        <w:rPr>
          <w:sz w:val="24"/>
        </w:rPr>
      </w:pPr>
      <w:r>
        <w:rPr>
          <w:b/>
          <w:bCs/>
          <w:sz w:val="24"/>
        </w:rPr>
        <w:br w:type="page"/>
      </w:r>
    </w:p>
    <w:p w14:paraId="7043FC6F" w14:textId="77777777" w:rsidR="00C40225" w:rsidRDefault="00C40225" w:rsidP="00C40225">
      <w:pPr>
        <w:pStyle w:val="Caption"/>
        <w:ind w:left="1440"/>
        <w:rPr>
          <w:b w:val="0"/>
          <w:bCs w:val="0"/>
          <w:sz w:val="24"/>
        </w:rPr>
      </w:pPr>
    </w:p>
    <w:p w14:paraId="64805833" w14:textId="77777777" w:rsidR="00C40225" w:rsidRDefault="00C40225" w:rsidP="00C40225">
      <w:pPr>
        <w:framePr w:hSpace="180" w:wrap="around" w:vAnchor="text" w:hAnchor="page" w:x="2062" w:y="13"/>
      </w:pPr>
      <w:r>
        <w:object w:dxaOrig="553" w:dyaOrig="446" w14:anchorId="3A494884">
          <v:shape id="_x0000_i1095" type="#_x0000_t75" style="width:38.05pt;height:30.55pt" o:ole="">
            <v:imagedata r:id="rId31" o:title=""/>
          </v:shape>
          <o:OLEObject Type="Embed" ProgID="PaintShopPro" ShapeID="_x0000_i1095" DrawAspect="Content" ObjectID="_1490003489" r:id="rId196"/>
        </w:object>
      </w:r>
    </w:p>
    <w:p w14:paraId="2AC489A0" w14:textId="6F937F8B" w:rsidR="00C40225" w:rsidRDefault="00C40225" w:rsidP="00C40225">
      <w:pPr>
        <w:pStyle w:val="Heading3"/>
      </w:pPr>
      <w:bookmarkStart w:id="247" w:name="_Toc414064553"/>
      <w:r>
        <w:t>Computational Setup</w:t>
      </w:r>
      <w:bookmarkEnd w:id="247"/>
    </w:p>
    <w:p w14:paraId="2635D5DD" w14:textId="77777777" w:rsidR="00C40225" w:rsidRDefault="00C40225" w:rsidP="00C40225">
      <w:pPr>
        <w:pStyle w:val="Heading4"/>
      </w:pPr>
    </w:p>
    <w:p w14:paraId="31E8196E" w14:textId="223BCE3A" w:rsidR="00FF290D" w:rsidRPr="00811C13" w:rsidRDefault="00FF290D" w:rsidP="00FF290D">
      <w:pPr>
        <w:pStyle w:val="Heading4"/>
        <w:numPr>
          <w:ilvl w:val="0"/>
          <w:numId w:val="29"/>
        </w:numPr>
      </w:pPr>
      <w:bookmarkStart w:id="248" w:name="_Toc414064554"/>
      <w:r w:rsidRPr="00811C13">
        <w:t>Basic parameters</w:t>
      </w:r>
      <w:bookmarkEnd w:id="248"/>
      <w:r w:rsidRPr="00811C13">
        <w:t xml:space="preserve"> </w:t>
      </w:r>
    </w:p>
    <w:p w14:paraId="0A8A5499" w14:textId="68AD678D" w:rsidR="00FF6770" w:rsidRDefault="00FF6770" w:rsidP="00782F65">
      <w:pPr>
        <w:ind w:left="1260"/>
        <w:rPr>
          <w:rFonts w:ascii="Baskerville MT" w:hAnsi="Baskerville MT"/>
          <w:sz w:val="24"/>
        </w:rPr>
      </w:pPr>
      <w:r w:rsidRPr="00FF6770">
        <w:rPr>
          <w:rFonts w:ascii="Baskerville MT" w:hAnsi="Baskerville MT"/>
          <w:sz w:val="24"/>
        </w:rPr>
        <w:t>The snippet below shows basic param</w:t>
      </w:r>
      <w:r>
        <w:rPr>
          <w:rFonts w:ascii="Baskerville MT" w:hAnsi="Baskerville MT"/>
          <w:sz w:val="24"/>
        </w:rPr>
        <w:t>eters. The size of the domain is 128x128 (</w:t>
      </w:r>
      <w:r w:rsidRPr="00FF6770">
        <w:rPr>
          <w:rFonts w:ascii="Courier New" w:hAnsi="Courier New" w:cs="Courier New"/>
          <w:sz w:val="24"/>
        </w:rPr>
        <w:t>nrows, ncols</w:t>
      </w:r>
      <w:r>
        <w:rPr>
          <w:rFonts w:ascii="Baskerville MT" w:hAnsi="Baskerville MT"/>
          <w:sz w:val="24"/>
        </w:rPr>
        <w:t xml:space="preserve">). The time step is </w:t>
      </w:r>
      <w:r w:rsidRPr="00FF6770">
        <w:rPr>
          <w:rFonts w:ascii="Courier New" w:hAnsi="Courier New" w:cs="Courier New"/>
          <w:sz w:val="24"/>
        </w:rPr>
        <w:t>dt</w:t>
      </w:r>
      <w:r>
        <w:rPr>
          <w:rFonts w:ascii="Baskerville MT" w:hAnsi="Baskerville MT"/>
          <w:sz w:val="24"/>
        </w:rPr>
        <w:t xml:space="preserve">=0.05, and </w:t>
      </w:r>
      <w:r w:rsidRPr="00FF6770">
        <w:rPr>
          <w:rFonts w:ascii="Courier New" w:hAnsi="Courier New" w:cs="Courier New"/>
          <w:sz w:val="24"/>
        </w:rPr>
        <w:t>dur</w:t>
      </w:r>
      <w:r>
        <w:rPr>
          <w:rFonts w:ascii="Baskerville MT" w:hAnsi="Baskerville MT"/>
          <w:sz w:val="24"/>
        </w:rPr>
        <w:t xml:space="preserve"> = 25000 step will provide sufficient information. The size of a cell </w:t>
      </w:r>
      <w:r w:rsidRPr="00FF6770">
        <w:rPr>
          <w:rFonts w:ascii="Symbol" w:hAnsi="Symbol"/>
          <w:sz w:val="24"/>
        </w:rPr>
        <w:t></w:t>
      </w:r>
      <w:r>
        <w:rPr>
          <w:rFonts w:ascii="Baskerville MT" w:hAnsi="Baskerville MT"/>
          <w:i/>
          <w:sz w:val="24"/>
        </w:rPr>
        <w:t>h</w:t>
      </w:r>
      <w:r>
        <w:rPr>
          <w:rFonts w:ascii="Baskerville MT" w:hAnsi="Baskerville MT"/>
          <w:sz w:val="24"/>
        </w:rPr>
        <w:t xml:space="preserve"> = 2.0 (</w:t>
      </w:r>
      <w:r w:rsidRPr="00FF6770">
        <w:rPr>
          <w:rFonts w:ascii="Courier New" w:hAnsi="Courier New" w:cs="Courier New"/>
          <w:sz w:val="24"/>
        </w:rPr>
        <w:t>h</w:t>
      </w:r>
      <w:r>
        <w:rPr>
          <w:rFonts w:ascii="Baskerville MT" w:hAnsi="Baskerville MT"/>
          <w:sz w:val="24"/>
        </w:rPr>
        <w:t>). The value of the constants in the model can be changed (</w:t>
      </w:r>
      <w:r w:rsidRPr="00FF6770">
        <w:rPr>
          <w:rFonts w:ascii="Courier New" w:hAnsi="Courier New" w:cs="Courier New"/>
          <w:sz w:val="24"/>
        </w:rPr>
        <w:t>a, b, e, d</w:t>
      </w:r>
      <w:r>
        <w:rPr>
          <w:rFonts w:ascii="Baskerville MT" w:hAnsi="Baskerville MT"/>
          <w:sz w:val="24"/>
        </w:rPr>
        <w:t>), use these as starting values. Arrays for the potential (</w:t>
      </w:r>
      <w:r w:rsidRPr="00FF6770">
        <w:rPr>
          <w:rFonts w:ascii="Courier New" w:hAnsi="Courier New" w:cs="Courier New"/>
          <w:sz w:val="24"/>
        </w:rPr>
        <w:t>v</w:t>
      </w:r>
      <w:r>
        <w:rPr>
          <w:rFonts w:ascii="Baskerville MT" w:hAnsi="Baskerville MT"/>
          <w:sz w:val="24"/>
        </w:rPr>
        <w:t>), recovery (</w:t>
      </w:r>
      <w:r w:rsidRPr="00FF6770">
        <w:rPr>
          <w:rFonts w:ascii="Courier New" w:hAnsi="Courier New" w:cs="Courier New"/>
          <w:sz w:val="24"/>
        </w:rPr>
        <w:t>r</w:t>
      </w:r>
      <w:r>
        <w:rPr>
          <w:rFonts w:ascii="Baskerville MT" w:hAnsi="Baskerville MT"/>
          <w:sz w:val="24"/>
        </w:rPr>
        <w:t>), diffusion terms (</w:t>
      </w:r>
      <w:r w:rsidRPr="00FF6770">
        <w:rPr>
          <w:rFonts w:ascii="Courier New" w:hAnsi="Courier New" w:cs="Courier New"/>
          <w:sz w:val="24"/>
        </w:rPr>
        <w:t>d</w:t>
      </w:r>
      <w:r>
        <w:rPr>
          <w:rFonts w:ascii="Baskerville MT" w:hAnsi="Baskerville MT"/>
          <w:sz w:val="24"/>
        </w:rPr>
        <w:t>), perturbation/excitation (</w:t>
      </w:r>
      <w:r w:rsidRPr="00FF6770">
        <w:rPr>
          <w:rFonts w:ascii="Courier New" w:hAnsi="Courier New" w:cs="Courier New"/>
          <w:sz w:val="24"/>
        </w:rPr>
        <w:t>iex</w:t>
      </w:r>
      <w:r>
        <w:rPr>
          <w:rFonts w:ascii="Baskerville MT" w:hAnsi="Baskerville MT"/>
          <w:sz w:val="24"/>
        </w:rPr>
        <w:t xml:space="preserve">) have to be initialized. </w:t>
      </w:r>
    </w:p>
    <w:p w14:paraId="69DFD643" w14:textId="77777777" w:rsidR="00FF6770" w:rsidRPr="00FF6770" w:rsidRDefault="00FF6770" w:rsidP="00FF6770">
      <w:pPr>
        <w:ind w:left="1260" w:firstLine="180"/>
        <w:rPr>
          <w:rFonts w:ascii="Baskerville MT" w:hAnsi="Baskerville MT"/>
          <w:sz w:val="24"/>
        </w:rPr>
      </w:pPr>
    </w:p>
    <w:p w14:paraId="42983A59"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ncols=128;                               </w:t>
      </w:r>
      <w:r w:rsidRPr="00FF290D">
        <w:rPr>
          <w:rFonts w:ascii="Courier New" w:eastAsiaTheme="minorHAnsi" w:hAnsi="Courier New" w:cs="Courier New"/>
          <w:color w:val="228B22"/>
          <w:sz w:val="16"/>
          <w:szCs w:val="16"/>
        </w:rPr>
        <w:t>% Number of columns in domain</w:t>
      </w:r>
    </w:p>
    <w:p w14:paraId="65034A7C"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nrows=128;                               </w:t>
      </w:r>
      <w:r w:rsidRPr="00FF290D">
        <w:rPr>
          <w:rFonts w:ascii="Courier New" w:eastAsiaTheme="minorHAnsi" w:hAnsi="Courier New" w:cs="Courier New"/>
          <w:color w:val="228B22"/>
          <w:sz w:val="16"/>
          <w:szCs w:val="16"/>
        </w:rPr>
        <w:t>% Number of rows in domain</w:t>
      </w:r>
    </w:p>
    <w:p w14:paraId="4A4D754D"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dur=25000;                               </w:t>
      </w:r>
      <w:r w:rsidRPr="00FF290D">
        <w:rPr>
          <w:rFonts w:ascii="Courier New" w:eastAsiaTheme="minorHAnsi" w:hAnsi="Courier New" w:cs="Courier New"/>
          <w:color w:val="228B22"/>
          <w:sz w:val="16"/>
          <w:szCs w:val="16"/>
        </w:rPr>
        <w:t>% Number of time steps</w:t>
      </w:r>
    </w:p>
    <w:p w14:paraId="1899E749"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h=2.0;                                   </w:t>
      </w:r>
      <w:r w:rsidRPr="00FF290D">
        <w:rPr>
          <w:rFonts w:ascii="Courier New" w:eastAsiaTheme="minorHAnsi" w:hAnsi="Courier New" w:cs="Courier New"/>
          <w:color w:val="228B22"/>
          <w:sz w:val="16"/>
          <w:szCs w:val="16"/>
        </w:rPr>
        <w:t>% Grid size</w:t>
      </w:r>
    </w:p>
    <w:p w14:paraId="634AACF7"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h2=h^2;</w:t>
      </w:r>
    </w:p>
    <w:p w14:paraId="42DA6A94"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dt=0.05;                                 </w:t>
      </w:r>
      <w:r w:rsidRPr="00FF290D">
        <w:rPr>
          <w:rFonts w:ascii="Courier New" w:eastAsiaTheme="minorHAnsi" w:hAnsi="Courier New" w:cs="Courier New"/>
          <w:color w:val="228B22"/>
          <w:sz w:val="16"/>
          <w:szCs w:val="16"/>
        </w:rPr>
        <w:t>% Time step</w:t>
      </w:r>
    </w:p>
    <w:p w14:paraId="50378A5A"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Iex=35;                                  </w:t>
      </w:r>
      <w:r w:rsidRPr="00FF290D">
        <w:rPr>
          <w:rFonts w:ascii="Courier New" w:eastAsiaTheme="minorHAnsi" w:hAnsi="Courier New" w:cs="Courier New"/>
          <w:color w:val="228B22"/>
          <w:sz w:val="16"/>
          <w:szCs w:val="16"/>
        </w:rPr>
        <w:t>% Amplitude of external current</w:t>
      </w:r>
    </w:p>
    <w:p w14:paraId="7DC38FAF"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a=0.1; b=0.8; e=0.006; d=1.0;            </w:t>
      </w:r>
      <w:r w:rsidRPr="00FF290D">
        <w:rPr>
          <w:rFonts w:ascii="Courier New" w:eastAsiaTheme="minorHAnsi" w:hAnsi="Courier New" w:cs="Courier New"/>
          <w:color w:val="228B22"/>
          <w:sz w:val="16"/>
          <w:szCs w:val="16"/>
        </w:rPr>
        <w:t>% FHN model parameters</w:t>
      </w:r>
    </w:p>
    <w:p w14:paraId="526C297B"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n=0;                                     </w:t>
      </w:r>
      <w:r w:rsidRPr="00FF290D">
        <w:rPr>
          <w:rFonts w:ascii="Courier New" w:eastAsiaTheme="minorHAnsi" w:hAnsi="Courier New" w:cs="Courier New"/>
          <w:color w:val="228B22"/>
          <w:sz w:val="16"/>
          <w:szCs w:val="16"/>
        </w:rPr>
        <w:t>% Counter for time loop</w:t>
      </w:r>
    </w:p>
    <w:p w14:paraId="1A8025BC"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k=0;                                     </w:t>
      </w:r>
      <w:r w:rsidRPr="00FF290D">
        <w:rPr>
          <w:rFonts w:ascii="Courier New" w:eastAsiaTheme="minorHAnsi" w:hAnsi="Courier New" w:cs="Courier New"/>
          <w:color w:val="228B22"/>
          <w:sz w:val="16"/>
          <w:szCs w:val="16"/>
        </w:rPr>
        <w:t>% Counter for movie frames</w:t>
      </w:r>
    </w:p>
    <w:p w14:paraId="41344CCD"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done=0;                                  </w:t>
      </w:r>
      <w:r w:rsidRPr="00FF290D">
        <w:rPr>
          <w:rFonts w:ascii="Courier New" w:eastAsiaTheme="minorHAnsi" w:hAnsi="Courier New" w:cs="Courier New"/>
          <w:color w:val="228B22"/>
          <w:sz w:val="16"/>
          <w:szCs w:val="16"/>
        </w:rPr>
        <w:t>% Flag for while loop</w:t>
      </w:r>
    </w:p>
    <w:p w14:paraId="0E733476"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228B22"/>
          <w:sz w:val="16"/>
          <w:szCs w:val="16"/>
        </w:rPr>
        <w:t xml:space="preserve"> </w:t>
      </w:r>
    </w:p>
    <w:p w14:paraId="74B03A20"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v=zeros(nrows,ncols);                    </w:t>
      </w:r>
      <w:r w:rsidRPr="00FF290D">
        <w:rPr>
          <w:rFonts w:ascii="Courier New" w:eastAsiaTheme="minorHAnsi" w:hAnsi="Courier New" w:cs="Courier New"/>
          <w:color w:val="228B22"/>
          <w:sz w:val="16"/>
          <w:szCs w:val="16"/>
        </w:rPr>
        <w:t>% Initialize voltage array</w:t>
      </w:r>
    </w:p>
    <w:p w14:paraId="27B2E4B9"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r=v;                                     </w:t>
      </w:r>
      <w:r w:rsidRPr="00FF290D">
        <w:rPr>
          <w:rFonts w:ascii="Courier New" w:eastAsiaTheme="minorHAnsi" w:hAnsi="Courier New" w:cs="Courier New"/>
          <w:color w:val="228B22"/>
          <w:sz w:val="16"/>
          <w:szCs w:val="16"/>
        </w:rPr>
        <w:t>% Initialize refractoriness array</w:t>
      </w:r>
    </w:p>
    <w:p w14:paraId="14FD53DE"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d=v;                                     </w:t>
      </w:r>
      <w:r w:rsidRPr="00FF290D">
        <w:rPr>
          <w:rFonts w:ascii="Courier New" w:eastAsiaTheme="minorHAnsi" w:hAnsi="Courier New" w:cs="Courier New"/>
          <w:color w:val="228B22"/>
          <w:sz w:val="16"/>
          <w:szCs w:val="16"/>
        </w:rPr>
        <w:t>% Initialize diffusion array</w:t>
      </w:r>
    </w:p>
    <w:p w14:paraId="55872A23" w14:textId="77777777" w:rsidR="00FF290D" w:rsidRPr="00FF290D" w:rsidRDefault="00FF290D" w:rsidP="00FF290D">
      <w:pPr>
        <w:autoSpaceDE w:val="0"/>
        <w:autoSpaceDN w:val="0"/>
        <w:adjustRightInd w:val="0"/>
        <w:ind w:left="1440"/>
        <w:rPr>
          <w:rFonts w:ascii="Courier New" w:eastAsiaTheme="minorHAnsi" w:hAnsi="Courier New" w:cs="Courier New"/>
          <w:sz w:val="16"/>
          <w:szCs w:val="16"/>
        </w:rPr>
      </w:pPr>
      <w:r w:rsidRPr="00FF290D">
        <w:rPr>
          <w:rFonts w:ascii="Courier New" w:eastAsiaTheme="minorHAnsi" w:hAnsi="Courier New" w:cs="Courier New"/>
          <w:color w:val="000000"/>
          <w:sz w:val="16"/>
          <w:szCs w:val="16"/>
        </w:rPr>
        <w:t xml:space="preserve">iex=zeros(nrows,ncols);                  </w:t>
      </w:r>
      <w:r w:rsidRPr="00FF290D">
        <w:rPr>
          <w:rFonts w:ascii="Courier New" w:eastAsiaTheme="minorHAnsi" w:hAnsi="Courier New" w:cs="Courier New"/>
          <w:color w:val="228B22"/>
          <w:sz w:val="16"/>
          <w:szCs w:val="16"/>
        </w:rPr>
        <w:t>% Set initial stim current and pattern</w:t>
      </w:r>
    </w:p>
    <w:p w14:paraId="73971145" w14:textId="77777777" w:rsidR="00FF290D" w:rsidRPr="00FF290D" w:rsidRDefault="00FF290D" w:rsidP="00FF290D"/>
    <w:p w14:paraId="6C1F6D24" w14:textId="0CAAFCC9" w:rsidR="00FF290D" w:rsidRPr="00811C13" w:rsidRDefault="00FF290D" w:rsidP="00FF290D">
      <w:pPr>
        <w:pStyle w:val="Heading4"/>
        <w:numPr>
          <w:ilvl w:val="0"/>
          <w:numId w:val="29"/>
        </w:numPr>
      </w:pPr>
      <w:bookmarkStart w:id="249" w:name="_Toc414064555"/>
      <w:r w:rsidRPr="00811C13">
        <w:t>Setting the perturbation</w:t>
      </w:r>
      <w:bookmarkEnd w:id="249"/>
    </w:p>
    <w:p w14:paraId="6B3B8AB5" w14:textId="36E0C11D" w:rsidR="00FF6770" w:rsidRDefault="005A62AA" w:rsidP="00782F65">
      <w:pPr>
        <w:ind w:left="1260"/>
        <w:rPr>
          <w:rFonts w:ascii="Baskerville MT" w:hAnsi="Baskerville MT"/>
          <w:sz w:val="24"/>
        </w:rPr>
      </w:pPr>
      <w:r>
        <w:rPr>
          <w:rFonts w:ascii="Baskerville MT" w:hAnsi="Baskerville MT"/>
          <w:sz w:val="24"/>
        </w:rPr>
        <w:t xml:space="preserve">There are two perturbations: one initially generates the action potential, which is applied on for the first </w:t>
      </w:r>
      <w:r w:rsidRPr="005B76AE">
        <w:rPr>
          <w:rFonts w:ascii="Courier New" w:hAnsi="Courier New" w:cs="Courier New"/>
          <w:sz w:val="24"/>
        </w:rPr>
        <w:t>n1e</w:t>
      </w:r>
      <w:r>
        <w:rPr>
          <w:rFonts w:ascii="Baskerville MT" w:hAnsi="Baskerville MT"/>
          <w:sz w:val="24"/>
        </w:rPr>
        <w:t xml:space="preserve"> = 50 time steps, and the second sometime during the course of reaction (between </w:t>
      </w:r>
      <w:r w:rsidRPr="005B76AE">
        <w:rPr>
          <w:rFonts w:ascii="Courier New" w:hAnsi="Courier New" w:cs="Courier New"/>
          <w:sz w:val="24"/>
        </w:rPr>
        <w:t>n2b</w:t>
      </w:r>
      <w:r>
        <w:rPr>
          <w:rFonts w:ascii="Baskerville MT" w:hAnsi="Baskerville MT"/>
          <w:sz w:val="24"/>
        </w:rPr>
        <w:t xml:space="preserve"> and</w:t>
      </w:r>
      <w:r w:rsidR="005B76AE">
        <w:rPr>
          <w:rFonts w:ascii="Baskerville MT" w:hAnsi="Baskerville MT"/>
          <w:sz w:val="24"/>
        </w:rPr>
        <w:t xml:space="preserve"> </w:t>
      </w:r>
      <w:r w:rsidRPr="005B76AE">
        <w:rPr>
          <w:rFonts w:ascii="Courier New" w:hAnsi="Courier New" w:cs="Courier New"/>
          <w:sz w:val="24"/>
        </w:rPr>
        <w:t>n2e</w:t>
      </w:r>
      <w:r>
        <w:rPr>
          <w:rFonts w:ascii="Baskerville MT" w:hAnsi="Baskerville MT"/>
          <w:sz w:val="24"/>
        </w:rPr>
        <w:t xml:space="preserve"> steps) to generate a second perturbation which will yield the wave with a free end. If the excitation is point-like (</w:t>
      </w:r>
      <w:r w:rsidRPr="005A62AA">
        <w:rPr>
          <w:rFonts w:ascii="Courier New" w:eastAsiaTheme="minorHAnsi" w:hAnsi="Courier New" w:cs="Courier New"/>
          <w:color w:val="000000"/>
          <w:sz w:val="24"/>
          <w:szCs w:val="24"/>
        </w:rPr>
        <w:t>StimProtocol==1</w:t>
      </w:r>
      <w:r>
        <w:rPr>
          <w:rFonts w:ascii="Baskerville MT" w:hAnsi="Baskerville MT"/>
          <w:sz w:val="24"/>
        </w:rPr>
        <w:t xml:space="preserve">), the second perturbation should be off-center so that the </w:t>
      </w:r>
      <w:r w:rsidR="00581084">
        <w:rPr>
          <w:rFonts w:ascii="Baskerville MT" w:hAnsi="Baskerville MT"/>
          <w:sz w:val="24"/>
        </w:rPr>
        <w:t xml:space="preserve">closer part of the </w:t>
      </w:r>
      <w:r>
        <w:rPr>
          <w:rFonts w:ascii="Baskerville MT" w:hAnsi="Baskerville MT"/>
          <w:sz w:val="24"/>
        </w:rPr>
        <w:t xml:space="preserve">excitation </w:t>
      </w:r>
      <w:r w:rsidR="00581084">
        <w:rPr>
          <w:rFonts w:ascii="Baskerville MT" w:hAnsi="Baskerville MT"/>
          <w:sz w:val="24"/>
        </w:rPr>
        <w:t xml:space="preserve">to the previous excitation </w:t>
      </w:r>
      <w:r>
        <w:rPr>
          <w:rFonts w:ascii="Baskerville MT" w:hAnsi="Baskerville MT"/>
          <w:sz w:val="24"/>
        </w:rPr>
        <w:t>will die where leaving a crescent-shaped excitation with two free ends. If the first excitation is wave-like (</w:t>
      </w:r>
      <w:r w:rsidRPr="005A62AA">
        <w:rPr>
          <w:rFonts w:ascii="Courier New" w:eastAsiaTheme="minorHAnsi" w:hAnsi="Courier New" w:cs="Courier New"/>
          <w:color w:val="000000"/>
          <w:sz w:val="24"/>
          <w:szCs w:val="24"/>
        </w:rPr>
        <w:t>StimProtocol==</w:t>
      </w:r>
      <w:r>
        <w:rPr>
          <w:rFonts w:ascii="Courier New" w:eastAsiaTheme="minorHAnsi" w:hAnsi="Courier New" w:cs="Courier New"/>
          <w:color w:val="000000"/>
          <w:sz w:val="24"/>
          <w:szCs w:val="24"/>
        </w:rPr>
        <w:t>2</w:t>
      </w:r>
      <w:r>
        <w:rPr>
          <w:rFonts w:ascii="Baskerville MT" w:hAnsi="Baskerville MT"/>
          <w:sz w:val="24"/>
        </w:rPr>
        <w:t xml:space="preserve">), that is it is applied to the first 5 columns, the second step should be </w:t>
      </w:r>
      <w:r w:rsidR="00581084">
        <w:rPr>
          <w:rFonts w:ascii="Baskerville MT" w:hAnsi="Baskerville MT"/>
          <w:sz w:val="24"/>
        </w:rPr>
        <w:t>resetting</w:t>
      </w:r>
      <w:r>
        <w:rPr>
          <w:rFonts w:ascii="Baskerville MT" w:hAnsi="Baskerville MT"/>
          <w:sz w:val="24"/>
        </w:rPr>
        <w:t xml:space="preserve"> </w:t>
      </w:r>
      <w:r w:rsidRPr="005A62AA">
        <w:rPr>
          <w:rFonts w:ascii="Baskerville MT" w:hAnsi="Baskerville MT"/>
          <w:i/>
          <w:sz w:val="24"/>
        </w:rPr>
        <w:t>v</w:t>
      </w:r>
      <w:r>
        <w:rPr>
          <w:rFonts w:ascii="Baskerville MT" w:hAnsi="Baskerville MT"/>
          <w:sz w:val="24"/>
        </w:rPr>
        <w:t xml:space="preserve"> in some of the cells (e.g. the lower 30 rows) to zero until the excitation dies, leaving the excitation wave in the top 30 rows unchanged, but with a free end: </w:t>
      </w:r>
    </w:p>
    <w:p w14:paraId="1D86B142" w14:textId="77777777" w:rsidR="00581084" w:rsidRPr="00FF6770" w:rsidRDefault="00581084" w:rsidP="00782F65">
      <w:pPr>
        <w:ind w:left="1260"/>
      </w:pPr>
    </w:p>
    <w:p w14:paraId="189B484C"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FF"/>
          <w:sz w:val="16"/>
          <w:szCs w:val="16"/>
        </w:rPr>
        <w:t>if</w:t>
      </w:r>
      <w:r w:rsidRPr="005A62AA">
        <w:rPr>
          <w:rFonts w:ascii="Courier New" w:eastAsiaTheme="minorHAnsi" w:hAnsi="Courier New" w:cs="Courier New"/>
          <w:color w:val="000000"/>
          <w:sz w:val="16"/>
          <w:szCs w:val="16"/>
        </w:rPr>
        <w:t xml:space="preserve"> StimProtocol==1</w:t>
      </w:r>
    </w:p>
    <w:p w14:paraId="1831386B" w14:textId="675D58F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iex(62:67,62:67)=Iex;                </w:t>
      </w:r>
      <w:r w:rsidRPr="005A62AA">
        <w:rPr>
          <w:rFonts w:ascii="Courier New" w:eastAsiaTheme="minorHAnsi" w:hAnsi="Courier New" w:cs="Courier New"/>
          <w:color w:val="228B22"/>
          <w:sz w:val="16"/>
          <w:szCs w:val="16"/>
        </w:rPr>
        <w:t>% If point-perturbation is chose</w:t>
      </w:r>
      <w:r w:rsidR="00581084">
        <w:rPr>
          <w:rFonts w:ascii="Courier New" w:eastAsiaTheme="minorHAnsi" w:hAnsi="Courier New" w:cs="Courier New"/>
          <w:color w:val="228B22"/>
          <w:sz w:val="16"/>
          <w:szCs w:val="16"/>
        </w:rPr>
        <w:t>n</w:t>
      </w:r>
    </w:p>
    <w:p w14:paraId="334E2C2D"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FF"/>
          <w:sz w:val="16"/>
          <w:szCs w:val="16"/>
        </w:rPr>
        <w:t>else</w:t>
      </w:r>
    </w:p>
    <w:p w14:paraId="590182E1" w14:textId="032AD6FF"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iex(:,1:5)=Iex;                      </w:t>
      </w:r>
      <w:r w:rsidRPr="005A62AA">
        <w:rPr>
          <w:rFonts w:ascii="Courier New" w:eastAsiaTheme="minorHAnsi" w:hAnsi="Courier New" w:cs="Courier New"/>
          <w:color w:val="228B22"/>
          <w:sz w:val="16"/>
          <w:szCs w:val="16"/>
        </w:rPr>
        <w:t>% If strip-perturbation is chose</w:t>
      </w:r>
      <w:r w:rsidR="00581084">
        <w:rPr>
          <w:rFonts w:ascii="Courier New" w:eastAsiaTheme="minorHAnsi" w:hAnsi="Courier New" w:cs="Courier New"/>
          <w:color w:val="228B22"/>
          <w:sz w:val="16"/>
          <w:szCs w:val="16"/>
        </w:rPr>
        <w:t>n</w:t>
      </w:r>
    </w:p>
    <w:p w14:paraId="2A06C4FC"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w:t>
      </w:r>
    </w:p>
    <w:p w14:paraId="60BFC9D1"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FF"/>
          <w:sz w:val="16"/>
          <w:szCs w:val="16"/>
        </w:rPr>
        <w:t>end</w:t>
      </w:r>
    </w:p>
    <w:p w14:paraId="4D8CF09D" w14:textId="38AE41B3" w:rsidR="00FF6770" w:rsidRPr="00FF6770" w:rsidRDefault="005A62AA" w:rsidP="005A62AA">
      <w:pPr>
        <w:autoSpaceDE w:val="0"/>
        <w:autoSpaceDN w:val="0"/>
        <w:adjustRightInd w:val="0"/>
        <w:ind w:left="1440"/>
        <w:rPr>
          <w:rFonts w:ascii="Courier New" w:eastAsiaTheme="minorHAnsi" w:hAnsi="Courier New" w:cs="Courier New"/>
          <w:sz w:val="16"/>
          <w:szCs w:val="16"/>
        </w:rPr>
      </w:pPr>
      <w:r w:rsidRPr="00FF6770">
        <w:rPr>
          <w:rFonts w:ascii="Courier New" w:eastAsiaTheme="minorHAnsi" w:hAnsi="Courier New" w:cs="Courier New"/>
          <w:color w:val="000000"/>
          <w:sz w:val="16"/>
          <w:szCs w:val="16"/>
        </w:rPr>
        <w:t xml:space="preserve"> </w:t>
      </w:r>
      <w:r w:rsidR="00FF6770" w:rsidRPr="00FF6770">
        <w:rPr>
          <w:rFonts w:ascii="Courier New" w:eastAsiaTheme="minorHAnsi" w:hAnsi="Courier New" w:cs="Courier New"/>
          <w:color w:val="000000"/>
          <w:sz w:val="16"/>
          <w:szCs w:val="16"/>
        </w:rPr>
        <w:t xml:space="preserve">n1e=50;                                  </w:t>
      </w:r>
      <w:r w:rsidR="00FF6770" w:rsidRPr="00FF6770">
        <w:rPr>
          <w:rFonts w:ascii="Courier New" w:eastAsiaTheme="minorHAnsi" w:hAnsi="Courier New" w:cs="Courier New"/>
          <w:color w:val="228B22"/>
          <w:sz w:val="16"/>
          <w:szCs w:val="16"/>
        </w:rPr>
        <w:t>% Step at which to end 1st stimulus</w:t>
      </w:r>
    </w:p>
    <w:p w14:paraId="32F7A1A9"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switch StimProtocol</w:t>
      </w:r>
    </w:p>
    <w:p w14:paraId="61019613"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 xml:space="preserve">    case 1                               </w:t>
      </w:r>
      <w:r w:rsidRPr="00FF6770">
        <w:rPr>
          <w:rFonts w:ascii="Courier New" w:eastAsiaTheme="minorHAnsi" w:hAnsi="Courier New" w:cs="Courier New"/>
          <w:color w:val="228B22"/>
          <w:sz w:val="16"/>
          <w:szCs w:val="16"/>
        </w:rPr>
        <w:t>% Two-point stimulation</w:t>
      </w:r>
    </w:p>
    <w:p w14:paraId="14E75443"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 xml:space="preserve">        n2b=3800;                        </w:t>
      </w:r>
      <w:r w:rsidRPr="00FF6770">
        <w:rPr>
          <w:rFonts w:ascii="Courier New" w:eastAsiaTheme="minorHAnsi" w:hAnsi="Courier New" w:cs="Courier New"/>
          <w:color w:val="228B22"/>
          <w:sz w:val="16"/>
          <w:szCs w:val="16"/>
        </w:rPr>
        <w:t>% Step at which to begin 2nd stimulus</w:t>
      </w:r>
    </w:p>
    <w:p w14:paraId="09983D66"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 xml:space="preserve">        n2e=3900;                        </w:t>
      </w:r>
      <w:r w:rsidRPr="00FF6770">
        <w:rPr>
          <w:rFonts w:ascii="Courier New" w:eastAsiaTheme="minorHAnsi" w:hAnsi="Courier New" w:cs="Courier New"/>
          <w:color w:val="228B22"/>
          <w:sz w:val="16"/>
          <w:szCs w:val="16"/>
        </w:rPr>
        <w:t>% Step at which to end 2nd stimulus</w:t>
      </w:r>
    </w:p>
    <w:p w14:paraId="3078283B"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 xml:space="preserve">    case 2                               </w:t>
      </w:r>
      <w:r w:rsidRPr="00FF6770">
        <w:rPr>
          <w:rFonts w:ascii="Courier New" w:eastAsiaTheme="minorHAnsi" w:hAnsi="Courier New" w:cs="Courier New"/>
          <w:color w:val="228B22"/>
          <w:sz w:val="16"/>
          <w:szCs w:val="16"/>
        </w:rPr>
        <w:t>% Cross-field stimulation</w:t>
      </w:r>
    </w:p>
    <w:p w14:paraId="0CAC1F6D"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 xml:space="preserve">        n2b=5400;                        </w:t>
      </w:r>
      <w:r w:rsidRPr="00FF6770">
        <w:rPr>
          <w:rFonts w:ascii="Courier New" w:eastAsiaTheme="minorHAnsi" w:hAnsi="Courier New" w:cs="Courier New"/>
          <w:color w:val="228B22"/>
          <w:sz w:val="16"/>
          <w:szCs w:val="16"/>
        </w:rPr>
        <w:t>% Step at which to begin 2nd stimulus</w:t>
      </w:r>
    </w:p>
    <w:p w14:paraId="423E50B8" w14:textId="77777777" w:rsidR="00FF6770" w:rsidRPr="00FF6770" w:rsidRDefault="00FF6770" w:rsidP="00FF6770">
      <w:pPr>
        <w:autoSpaceDE w:val="0"/>
        <w:autoSpaceDN w:val="0"/>
        <w:adjustRightInd w:val="0"/>
        <w:ind w:left="1440"/>
        <w:rPr>
          <w:rFonts w:ascii="Courier New" w:eastAsiaTheme="minorHAnsi" w:hAnsi="Courier New" w:cs="Courier New"/>
          <w:color w:val="000000"/>
          <w:sz w:val="16"/>
          <w:szCs w:val="16"/>
        </w:rPr>
      </w:pPr>
      <w:r w:rsidRPr="00FF6770">
        <w:rPr>
          <w:rFonts w:ascii="Courier New" w:eastAsiaTheme="minorHAnsi" w:hAnsi="Courier New" w:cs="Courier New"/>
          <w:color w:val="000000"/>
          <w:sz w:val="16"/>
          <w:szCs w:val="16"/>
        </w:rPr>
        <w:t xml:space="preserve">        n2e=5580;                        </w:t>
      </w:r>
      <w:r w:rsidRPr="00FF6770">
        <w:rPr>
          <w:rFonts w:ascii="Courier New" w:eastAsiaTheme="minorHAnsi" w:hAnsi="Courier New" w:cs="Courier New"/>
          <w:color w:val="228B22"/>
          <w:sz w:val="16"/>
          <w:szCs w:val="16"/>
        </w:rPr>
        <w:t>% Step at which to end 2nd stimulus</w:t>
      </w:r>
    </w:p>
    <w:p w14:paraId="6BAB7E8E" w14:textId="77777777" w:rsidR="00FF6770" w:rsidRPr="00FF6770" w:rsidRDefault="00FF6770" w:rsidP="00FF6770">
      <w:pPr>
        <w:autoSpaceDE w:val="0"/>
        <w:autoSpaceDN w:val="0"/>
        <w:adjustRightInd w:val="0"/>
        <w:ind w:left="1440"/>
        <w:rPr>
          <w:rFonts w:ascii="Courier New" w:eastAsiaTheme="minorHAnsi" w:hAnsi="Courier New" w:cs="Courier New"/>
          <w:sz w:val="24"/>
          <w:szCs w:val="24"/>
        </w:rPr>
      </w:pPr>
      <w:r w:rsidRPr="00FF6770">
        <w:rPr>
          <w:rFonts w:ascii="Courier New" w:eastAsiaTheme="minorHAnsi" w:hAnsi="Courier New" w:cs="Courier New"/>
          <w:color w:val="000000"/>
          <w:sz w:val="16"/>
          <w:szCs w:val="16"/>
        </w:rPr>
        <w:t>end</w:t>
      </w:r>
    </w:p>
    <w:p w14:paraId="5BD32059" w14:textId="77777777" w:rsidR="00FF6770" w:rsidRPr="00FF6770" w:rsidRDefault="00FF6770" w:rsidP="00FF6770"/>
    <w:p w14:paraId="16B0647E" w14:textId="77777777" w:rsidR="00FF290D" w:rsidRPr="00811C13" w:rsidRDefault="00FF290D" w:rsidP="00FF290D">
      <w:pPr>
        <w:pStyle w:val="Heading4"/>
        <w:numPr>
          <w:ilvl w:val="0"/>
          <w:numId w:val="29"/>
        </w:numPr>
      </w:pPr>
      <w:bookmarkStart w:id="250" w:name="_Toc414064556"/>
      <w:r w:rsidRPr="00811C13">
        <w:t>Setting up the display</w:t>
      </w:r>
      <w:bookmarkEnd w:id="250"/>
    </w:p>
    <w:p w14:paraId="52D06134" w14:textId="7ADD824E" w:rsidR="005A62AA" w:rsidRDefault="005A62AA" w:rsidP="00782F65">
      <w:pPr>
        <w:ind w:left="1260"/>
        <w:rPr>
          <w:rFonts w:ascii="Baskerville MT" w:hAnsi="Baskerville MT"/>
          <w:sz w:val="24"/>
        </w:rPr>
      </w:pPr>
      <w:r w:rsidRPr="005A62AA">
        <w:rPr>
          <w:rFonts w:ascii="Baskerville MT" w:hAnsi="Baskerville MT"/>
          <w:sz w:val="24"/>
        </w:rPr>
        <w:t xml:space="preserve">The snippet below will setup a </w:t>
      </w:r>
      <w:r>
        <w:rPr>
          <w:rFonts w:ascii="Baskerville MT" w:hAnsi="Baskerville MT"/>
          <w:sz w:val="24"/>
        </w:rPr>
        <w:t>128x128 pixel size display with the potential showing</w:t>
      </w:r>
      <w:r w:rsidR="00782F65">
        <w:rPr>
          <w:rFonts w:ascii="Baskerville MT" w:hAnsi="Baskerville MT"/>
          <w:sz w:val="24"/>
        </w:rPr>
        <w:t xml:space="preserve"> as a function of time</w:t>
      </w:r>
      <w:r w:rsidR="00581084">
        <w:rPr>
          <w:rFonts w:ascii="Baskerville MT" w:hAnsi="Baskerville MT"/>
          <w:sz w:val="24"/>
        </w:rPr>
        <w:t xml:space="preserve"> in the spatial domain (</w:t>
      </w:r>
      <w:r w:rsidR="00581084" w:rsidRPr="00581084">
        <w:rPr>
          <w:rFonts w:ascii="Baskerville MT" w:hAnsi="Baskerville MT"/>
          <w:i/>
          <w:sz w:val="24"/>
        </w:rPr>
        <w:t>x</w:t>
      </w:r>
      <w:r w:rsidR="00581084">
        <w:rPr>
          <w:rFonts w:ascii="Baskerville MT" w:hAnsi="Baskerville MT"/>
          <w:sz w:val="24"/>
        </w:rPr>
        <w:t xml:space="preserve"> and </w:t>
      </w:r>
      <w:r w:rsidR="00581084" w:rsidRPr="00581084">
        <w:rPr>
          <w:rFonts w:ascii="Baskerville MT" w:hAnsi="Baskerville MT"/>
          <w:i/>
          <w:sz w:val="24"/>
        </w:rPr>
        <w:t>y</w:t>
      </w:r>
      <w:r w:rsidR="00581084">
        <w:rPr>
          <w:rFonts w:ascii="Baskerville MT" w:hAnsi="Baskerville MT"/>
          <w:sz w:val="24"/>
        </w:rPr>
        <w:t xml:space="preserve"> directions)</w:t>
      </w:r>
      <w:r w:rsidR="00782F65">
        <w:rPr>
          <w:rFonts w:ascii="Baskerville MT" w:hAnsi="Baskerville MT"/>
          <w:sz w:val="24"/>
        </w:rPr>
        <w:t>:</w:t>
      </w:r>
    </w:p>
    <w:p w14:paraId="3693F78B" w14:textId="77777777" w:rsidR="00782F65" w:rsidRPr="005A62AA" w:rsidRDefault="00782F65" w:rsidP="005A62AA">
      <w:pPr>
        <w:ind w:left="1260" w:firstLine="180"/>
        <w:rPr>
          <w:rFonts w:ascii="Baskerville MT" w:hAnsi="Baskerville MT"/>
          <w:sz w:val="24"/>
        </w:rPr>
      </w:pPr>
    </w:p>
    <w:p w14:paraId="69C4CCC0"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ih=imagesc(v); set(ih,</w:t>
      </w:r>
      <w:r w:rsidRPr="005A62AA">
        <w:rPr>
          <w:rFonts w:ascii="Courier New" w:eastAsiaTheme="minorHAnsi" w:hAnsi="Courier New" w:cs="Courier New"/>
          <w:color w:val="A020F0"/>
          <w:sz w:val="16"/>
          <w:szCs w:val="16"/>
        </w:rPr>
        <w:t>'cdatamapping'</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A020F0"/>
          <w:sz w:val="16"/>
          <w:szCs w:val="16"/>
        </w:rPr>
        <w:t>'direct'</w:t>
      </w:r>
      <w:r w:rsidRPr="005A62AA">
        <w:rPr>
          <w:rFonts w:ascii="Courier New" w:eastAsiaTheme="minorHAnsi" w:hAnsi="Courier New" w:cs="Courier New"/>
          <w:color w:val="000000"/>
          <w:sz w:val="16"/>
          <w:szCs w:val="16"/>
        </w:rPr>
        <w:t>)</w:t>
      </w:r>
    </w:p>
    <w:p w14:paraId="3DEFD717"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colormap(hot); axis </w:t>
      </w:r>
      <w:r w:rsidRPr="005A62AA">
        <w:rPr>
          <w:rFonts w:ascii="Courier New" w:eastAsiaTheme="minorHAnsi" w:hAnsi="Courier New" w:cs="Courier New"/>
          <w:color w:val="A020F0"/>
          <w:sz w:val="16"/>
          <w:szCs w:val="16"/>
        </w:rPr>
        <w:t>image</w:t>
      </w:r>
      <w:r w:rsidRPr="005A62AA">
        <w:rPr>
          <w:rFonts w:ascii="Courier New" w:eastAsiaTheme="minorHAnsi" w:hAnsi="Courier New" w:cs="Courier New"/>
          <w:color w:val="000000"/>
          <w:sz w:val="16"/>
          <w:szCs w:val="16"/>
        </w:rPr>
        <w:t xml:space="preserve"> </w:t>
      </w:r>
      <w:r w:rsidRPr="005A62AA">
        <w:rPr>
          <w:rFonts w:ascii="Courier New" w:eastAsiaTheme="minorHAnsi" w:hAnsi="Courier New" w:cs="Courier New"/>
          <w:color w:val="A020F0"/>
          <w:sz w:val="16"/>
          <w:szCs w:val="16"/>
        </w:rPr>
        <w:t>off</w:t>
      </w:r>
      <w:r w:rsidRPr="005A62AA">
        <w:rPr>
          <w:rFonts w:ascii="Courier New" w:eastAsiaTheme="minorHAnsi" w:hAnsi="Courier New" w:cs="Courier New"/>
          <w:color w:val="000000"/>
          <w:sz w:val="16"/>
          <w:szCs w:val="16"/>
        </w:rPr>
        <w:t>; th=title(</w:t>
      </w:r>
      <w:r w:rsidRPr="005A62AA">
        <w:rPr>
          <w:rFonts w:ascii="Courier New" w:eastAsiaTheme="minorHAnsi" w:hAnsi="Courier New" w:cs="Courier New"/>
          <w:color w:val="A020F0"/>
          <w:sz w:val="16"/>
          <w:szCs w:val="16"/>
        </w:rPr>
        <w:t>''</w:t>
      </w:r>
      <w:r w:rsidRPr="005A62AA">
        <w:rPr>
          <w:rFonts w:ascii="Courier New" w:eastAsiaTheme="minorHAnsi" w:hAnsi="Courier New" w:cs="Courier New"/>
          <w:color w:val="000000"/>
          <w:sz w:val="16"/>
          <w:szCs w:val="16"/>
        </w:rPr>
        <w:t>);</w:t>
      </w:r>
    </w:p>
    <w:p w14:paraId="351B5211"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set(gcf,</w:t>
      </w:r>
      <w:r w:rsidRPr="005A62AA">
        <w:rPr>
          <w:rFonts w:ascii="Courier New" w:eastAsiaTheme="minorHAnsi" w:hAnsi="Courier New" w:cs="Courier New"/>
          <w:color w:val="A020F0"/>
          <w:sz w:val="16"/>
          <w:szCs w:val="16"/>
        </w:rPr>
        <w:t>'position'</w:t>
      </w:r>
      <w:r w:rsidRPr="005A62AA">
        <w:rPr>
          <w:rFonts w:ascii="Courier New" w:eastAsiaTheme="minorHAnsi" w:hAnsi="Courier New" w:cs="Courier New"/>
          <w:color w:val="000000"/>
          <w:sz w:val="16"/>
          <w:szCs w:val="16"/>
        </w:rPr>
        <w:t>,[500 100 512 512],</w:t>
      </w:r>
      <w:r w:rsidRPr="005A62AA">
        <w:rPr>
          <w:rFonts w:ascii="Courier New" w:eastAsiaTheme="minorHAnsi" w:hAnsi="Courier New" w:cs="Courier New"/>
          <w:color w:val="A020F0"/>
          <w:sz w:val="16"/>
          <w:szCs w:val="16"/>
        </w:rPr>
        <w:t>'color'</w:t>
      </w:r>
      <w:r w:rsidRPr="005A62AA">
        <w:rPr>
          <w:rFonts w:ascii="Courier New" w:eastAsiaTheme="minorHAnsi" w:hAnsi="Courier New" w:cs="Courier New"/>
          <w:color w:val="000000"/>
          <w:sz w:val="16"/>
          <w:szCs w:val="16"/>
        </w:rPr>
        <w:t>,[1 1 1],</w:t>
      </w:r>
      <w:r w:rsidRPr="005A62AA">
        <w:rPr>
          <w:rFonts w:ascii="Courier New" w:eastAsiaTheme="minorHAnsi" w:hAnsi="Courier New" w:cs="Courier New"/>
          <w:color w:val="A020F0"/>
          <w:sz w:val="16"/>
          <w:szCs w:val="16"/>
        </w:rPr>
        <w:t>'menubar'</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A020F0"/>
          <w:sz w:val="16"/>
          <w:szCs w:val="16"/>
        </w:rPr>
        <w:t>'none'</w:t>
      </w:r>
      <w:r w:rsidRPr="005A62AA">
        <w:rPr>
          <w:rFonts w:ascii="Courier New" w:eastAsiaTheme="minorHAnsi" w:hAnsi="Courier New" w:cs="Courier New"/>
          <w:color w:val="000000"/>
          <w:sz w:val="16"/>
          <w:szCs w:val="16"/>
        </w:rPr>
        <w:t>)</w:t>
      </w:r>
    </w:p>
    <w:p w14:paraId="74281F4E"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w:t>
      </w:r>
    </w:p>
    <w:p w14:paraId="4245D7F7"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w:t>
      </w:r>
      <w:r w:rsidRPr="005A62AA">
        <w:rPr>
          <w:rFonts w:ascii="Courier New" w:eastAsiaTheme="minorHAnsi" w:hAnsi="Courier New" w:cs="Courier New"/>
          <w:color w:val="228B22"/>
          <w:sz w:val="16"/>
          <w:szCs w:val="16"/>
        </w:rPr>
        <w:t>% Create 'Quit' pushbutton in figure window</w:t>
      </w:r>
    </w:p>
    <w:p w14:paraId="0C7AF67A"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uicontrol(</w:t>
      </w:r>
      <w:r w:rsidRPr="005A62AA">
        <w:rPr>
          <w:rFonts w:ascii="Courier New" w:eastAsiaTheme="minorHAnsi" w:hAnsi="Courier New" w:cs="Courier New"/>
          <w:color w:val="A020F0"/>
          <w:sz w:val="16"/>
          <w:szCs w:val="16"/>
        </w:rPr>
        <w:t>'units'</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A020F0"/>
          <w:sz w:val="16"/>
          <w:szCs w:val="16"/>
        </w:rPr>
        <w:t>'normal'</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A020F0"/>
          <w:sz w:val="16"/>
          <w:szCs w:val="16"/>
        </w:rPr>
        <w:t>'position'</w:t>
      </w:r>
      <w:r w:rsidRPr="005A62AA">
        <w:rPr>
          <w:rFonts w:ascii="Courier New" w:eastAsiaTheme="minorHAnsi" w:hAnsi="Courier New" w:cs="Courier New"/>
          <w:color w:val="000000"/>
          <w:sz w:val="16"/>
          <w:szCs w:val="16"/>
        </w:rPr>
        <w:t xml:space="preserve">,[.45 .02 .13 .07], </w:t>
      </w:r>
      <w:r w:rsidRPr="005A62AA">
        <w:rPr>
          <w:rFonts w:ascii="Courier New" w:eastAsiaTheme="minorHAnsi" w:hAnsi="Courier New" w:cs="Courier New"/>
          <w:color w:val="0000FF"/>
          <w:sz w:val="16"/>
          <w:szCs w:val="16"/>
        </w:rPr>
        <w:t>...</w:t>
      </w:r>
    </w:p>
    <w:p w14:paraId="644E4E55"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w:t>
      </w:r>
      <w:r w:rsidRPr="005A62AA">
        <w:rPr>
          <w:rFonts w:ascii="Courier New" w:eastAsiaTheme="minorHAnsi" w:hAnsi="Courier New" w:cs="Courier New"/>
          <w:color w:val="A020F0"/>
          <w:sz w:val="16"/>
          <w:szCs w:val="16"/>
        </w:rPr>
        <w:t>'callback'</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A020F0"/>
          <w:sz w:val="16"/>
          <w:szCs w:val="16"/>
        </w:rPr>
        <w:t>'set(gcf,''userdata'',1)'</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0000FF"/>
          <w:sz w:val="16"/>
          <w:szCs w:val="16"/>
        </w:rPr>
        <w:t>...</w:t>
      </w:r>
    </w:p>
    <w:p w14:paraId="2B1FEC92"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r w:rsidRPr="005A62AA">
        <w:rPr>
          <w:rFonts w:ascii="Courier New" w:eastAsiaTheme="minorHAnsi" w:hAnsi="Courier New" w:cs="Courier New"/>
          <w:color w:val="000000"/>
          <w:sz w:val="16"/>
          <w:szCs w:val="16"/>
        </w:rPr>
        <w:t xml:space="preserve">        </w:t>
      </w:r>
      <w:r w:rsidRPr="005A62AA">
        <w:rPr>
          <w:rFonts w:ascii="Courier New" w:eastAsiaTheme="minorHAnsi" w:hAnsi="Courier New" w:cs="Courier New"/>
          <w:color w:val="A020F0"/>
          <w:sz w:val="16"/>
          <w:szCs w:val="16"/>
        </w:rPr>
        <w:t>'fontsize'</w:t>
      </w:r>
      <w:r w:rsidRPr="005A62AA">
        <w:rPr>
          <w:rFonts w:ascii="Courier New" w:eastAsiaTheme="minorHAnsi" w:hAnsi="Courier New" w:cs="Courier New"/>
          <w:color w:val="000000"/>
          <w:sz w:val="16"/>
          <w:szCs w:val="16"/>
        </w:rPr>
        <w:t>,10,</w:t>
      </w:r>
      <w:r w:rsidRPr="005A62AA">
        <w:rPr>
          <w:rFonts w:ascii="Courier New" w:eastAsiaTheme="minorHAnsi" w:hAnsi="Courier New" w:cs="Courier New"/>
          <w:color w:val="A020F0"/>
          <w:sz w:val="16"/>
          <w:szCs w:val="16"/>
        </w:rPr>
        <w:t>'string'</w:t>
      </w:r>
      <w:r w:rsidRPr="005A62AA">
        <w:rPr>
          <w:rFonts w:ascii="Courier New" w:eastAsiaTheme="minorHAnsi" w:hAnsi="Courier New" w:cs="Courier New"/>
          <w:color w:val="000000"/>
          <w:sz w:val="16"/>
          <w:szCs w:val="16"/>
        </w:rPr>
        <w:t>,</w:t>
      </w:r>
      <w:r w:rsidRPr="005A62AA">
        <w:rPr>
          <w:rFonts w:ascii="Courier New" w:eastAsiaTheme="minorHAnsi" w:hAnsi="Courier New" w:cs="Courier New"/>
          <w:color w:val="A020F0"/>
          <w:sz w:val="16"/>
          <w:szCs w:val="16"/>
        </w:rPr>
        <w:t>'Quit'</w:t>
      </w:r>
      <w:r w:rsidRPr="005A62AA">
        <w:rPr>
          <w:rFonts w:ascii="Courier New" w:eastAsiaTheme="minorHAnsi" w:hAnsi="Courier New" w:cs="Courier New"/>
          <w:color w:val="000000"/>
          <w:sz w:val="16"/>
          <w:szCs w:val="16"/>
        </w:rPr>
        <w:t>);</w:t>
      </w:r>
    </w:p>
    <w:p w14:paraId="02C360C7" w14:textId="77777777" w:rsidR="005A62AA" w:rsidRPr="005A62AA" w:rsidRDefault="005A62AA" w:rsidP="005A62AA">
      <w:pPr>
        <w:autoSpaceDE w:val="0"/>
        <w:autoSpaceDN w:val="0"/>
        <w:adjustRightInd w:val="0"/>
        <w:ind w:left="1440"/>
        <w:rPr>
          <w:rFonts w:ascii="Courier New" w:eastAsiaTheme="minorHAnsi" w:hAnsi="Courier New" w:cs="Courier New"/>
          <w:sz w:val="16"/>
          <w:szCs w:val="16"/>
        </w:rPr>
      </w:pPr>
    </w:p>
    <w:p w14:paraId="6A95FF91" w14:textId="77777777" w:rsidR="005A62AA" w:rsidRPr="005A62AA" w:rsidRDefault="005A62AA" w:rsidP="005A62AA"/>
    <w:p w14:paraId="3742212F" w14:textId="0FDA8768" w:rsidR="00FF290D" w:rsidRPr="00811C13" w:rsidRDefault="00FF290D" w:rsidP="00FF290D">
      <w:pPr>
        <w:pStyle w:val="Heading4"/>
        <w:numPr>
          <w:ilvl w:val="0"/>
          <w:numId w:val="29"/>
        </w:numPr>
      </w:pPr>
      <w:bookmarkStart w:id="251" w:name="_Toc414064557"/>
      <w:r w:rsidRPr="00811C13">
        <w:t>Setting up the time loop for integration</w:t>
      </w:r>
      <w:bookmarkEnd w:id="251"/>
    </w:p>
    <w:p w14:paraId="647F77BB" w14:textId="5164065E" w:rsidR="00782F65" w:rsidRPr="00782F65" w:rsidRDefault="00782F65" w:rsidP="00782F65">
      <w:pPr>
        <w:ind w:left="1620" w:firstLine="540"/>
        <w:rPr>
          <w:sz w:val="24"/>
          <w:szCs w:val="24"/>
        </w:rPr>
      </w:pPr>
      <w:r w:rsidRPr="00782F65">
        <w:rPr>
          <w:sz w:val="24"/>
          <w:szCs w:val="24"/>
        </w:rPr>
        <w:t xml:space="preserve">The time loop </w:t>
      </w:r>
      <w:r>
        <w:rPr>
          <w:sz w:val="24"/>
          <w:szCs w:val="24"/>
        </w:rPr>
        <w:t>will include the actual calculation at each time step.</w:t>
      </w:r>
    </w:p>
    <w:p w14:paraId="130682F8" w14:textId="0A521726" w:rsidR="00FF6770" w:rsidRPr="00811C13" w:rsidRDefault="00FF6770" w:rsidP="00FF290D">
      <w:pPr>
        <w:pStyle w:val="Heading4"/>
        <w:numPr>
          <w:ilvl w:val="1"/>
          <w:numId w:val="29"/>
        </w:numPr>
      </w:pPr>
      <w:bookmarkStart w:id="252" w:name="_Toc414064558"/>
      <w:r w:rsidRPr="00811C13">
        <w:t xml:space="preserve">Checking if </w:t>
      </w:r>
      <w:r w:rsidR="00782F65" w:rsidRPr="00811C13">
        <w:t>excitation has to be turned on or off:</w:t>
      </w:r>
      <w:bookmarkEnd w:id="252"/>
    </w:p>
    <w:p w14:paraId="77C89609" w14:textId="77777777" w:rsidR="00782F65" w:rsidRPr="00782F65" w:rsidRDefault="00782F65" w:rsidP="00782F65"/>
    <w:p w14:paraId="0D2E6F09"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if</w:t>
      </w:r>
      <w:r w:rsidRPr="00782F65">
        <w:rPr>
          <w:rFonts w:ascii="Courier New" w:eastAsiaTheme="minorHAnsi" w:hAnsi="Courier New" w:cs="Courier New"/>
          <w:color w:val="000000"/>
          <w:sz w:val="16"/>
          <w:szCs w:val="16"/>
        </w:rPr>
        <w:t xml:space="preserve"> n == n1e      </w:t>
      </w:r>
      <w:r w:rsidRPr="00782F65">
        <w:rPr>
          <w:rFonts w:ascii="Courier New" w:eastAsiaTheme="minorHAnsi" w:hAnsi="Courier New" w:cs="Courier New"/>
          <w:color w:val="228B22"/>
          <w:sz w:val="16"/>
          <w:szCs w:val="16"/>
        </w:rPr>
        <w:t>% End 1st stimulus</w:t>
      </w:r>
    </w:p>
    <w:p w14:paraId="49666524" w14:textId="33A676E1"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iex=zeros(nrows,ncols);</w:t>
      </w:r>
      <w:r w:rsidR="00581084" w:rsidRPr="00581084">
        <w:rPr>
          <w:rFonts w:ascii="Courier New" w:eastAsiaTheme="minorHAnsi" w:hAnsi="Courier New" w:cs="Courier New"/>
          <w:color w:val="228B22"/>
          <w:sz w:val="16"/>
          <w:szCs w:val="16"/>
        </w:rPr>
        <w:t xml:space="preserve"> </w:t>
      </w:r>
      <w:r w:rsidR="00581084" w:rsidRPr="00782F65">
        <w:rPr>
          <w:rFonts w:ascii="Courier New" w:eastAsiaTheme="minorHAnsi" w:hAnsi="Courier New" w:cs="Courier New"/>
          <w:color w:val="228B22"/>
          <w:sz w:val="16"/>
          <w:szCs w:val="16"/>
        </w:rPr>
        <w:t xml:space="preserve">% </w:t>
      </w:r>
      <w:r w:rsidR="00581084">
        <w:rPr>
          <w:rFonts w:ascii="Courier New" w:eastAsiaTheme="minorHAnsi" w:hAnsi="Courier New" w:cs="Courier New"/>
          <w:color w:val="228B22"/>
          <w:sz w:val="16"/>
          <w:szCs w:val="16"/>
        </w:rPr>
        <w:t>Resetting excitation to zero</w:t>
      </w:r>
    </w:p>
    <w:p w14:paraId="7842EABE"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end</w:t>
      </w:r>
    </w:p>
    <w:p w14:paraId="6987951C" w14:textId="577731F8" w:rsidR="00782F65" w:rsidRPr="00782F65" w:rsidRDefault="00782F65" w:rsidP="00782F65">
      <w:pPr>
        <w:autoSpaceDE w:val="0"/>
        <w:autoSpaceDN w:val="0"/>
        <w:adjustRightInd w:val="0"/>
        <w:ind w:left="1800"/>
        <w:rPr>
          <w:rFonts w:ascii="Courier New" w:eastAsiaTheme="minorHAnsi" w:hAnsi="Courier New" w:cs="Courier New"/>
          <w:sz w:val="16"/>
          <w:szCs w:val="16"/>
        </w:rPr>
      </w:pPr>
      <w:r w:rsidRPr="00782F65">
        <w:rPr>
          <w:rFonts w:ascii="Courier New" w:eastAsiaTheme="minorHAnsi" w:hAnsi="Courier New" w:cs="Courier New"/>
          <w:color w:val="0000FF"/>
          <w:sz w:val="16"/>
          <w:szCs w:val="16"/>
        </w:rPr>
        <w:t>if</w:t>
      </w:r>
      <w:r w:rsidRPr="00782F65">
        <w:rPr>
          <w:rFonts w:ascii="Courier New" w:eastAsiaTheme="minorHAnsi" w:hAnsi="Courier New" w:cs="Courier New"/>
          <w:color w:val="000000"/>
          <w:sz w:val="16"/>
          <w:szCs w:val="16"/>
        </w:rPr>
        <w:t xml:space="preserve"> n == n2b      </w:t>
      </w:r>
      <w:r w:rsidRPr="00782F65">
        <w:rPr>
          <w:rFonts w:ascii="Courier New" w:eastAsiaTheme="minorHAnsi" w:hAnsi="Courier New" w:cs="Courier New"/>
          <w:color w:val="228B22"/>
          <w:sz w:val="16"/>
          <w:szCs w:val="16"/>
        </w:rPr>
        <w:t xml:space="preserve">% </w:t>
      </w:r>
      <w:r w:rsidR="00581084">
        <w:rPr>
          <w:rFonts w:ascii="Courier New" w:eastAsiaTheme="minorHAnsi" w:hAnsi="Courier New" w:cs="Courier New"/>
          <w:color w:val="228B22"/>
          <w:sz w:val="16"/>
          <w:szCs w:val="16"/>
        </w:rPr>
        <w:t>Step to b</w:t>
      </w:r>
      <w:r w:rsidRPr="00782F65">
        <w:rPr>
          <w:rFonts w:ascii="Courier New" w:eastAsiaTheme="minorHAnsi" w:hAnsi="Courier New" w:cs="Courier New"/>
          <w:color w:val="228B22"/>
          <w:sz w:val="16"/>
          <w:szCs w:val="16"/>
        </w:rPr>
        <w:t>egin 2nd stimulus</w:t>
      </w:r>
    </w:p>
    <w:p w14:paraId="117036E8"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switch</w:t>
      </w:r>
      <w:r w:rsidRPr="00782F65">
        <w:rPr>
          <w:rFonts w:ascii="Courier New" w:eastAsiaTheme="minorHAnsi" w:hAnsi="Courier New" w:cs="Courier New"/>
          <w:color w:val="000000"/>
          <w:sz w:val="16"/>
          <w:szCs w:val="16"/>
        </w:rPr>
        <w:t xml:space="preserve"> StimProtocol</w:t>
      </w:r>
    </w:p>
    <w:p w14:paraId="18F70CB2"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case</w:t>
      </w:r>
      <w:r w:rsidRPr="00782F65">
        <w:rPr>
          <w:rFonts w:ascii="Courier New" w:eastAsiaTheme="minorHAnsi" w:hAnsi="Courier New" w:cs="Courier New"/>
          <w:color w:val="000000"/>
          <w:sz w:val="16"/>
          <w:szCs w:val="16"/>
        </w:rPr>
        <w:t xml:space="preserve"> 1</w:t>
      </w:r>
    </w:p>
    <w:p w14:paraId="415ACF6D" w14:textId="61C23CFF"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iex(62:67,49:54)=Iex;</w:t>
      </w:r>
      <w:r>
        <w:rPr>
          <w:rFonts w:ascii="Courier New" w:eastAsiaTheme="minorHAnsi" w:hAnsi="Courier New" w:cs="Courier New"/>
          <w:sz w:val="16"/>
          <w:szCs w:val="16"/>
        </w:rPr>
        <w:t xml:space="preserve"> </w:t>
      </w:r>
      <w:r w:rsidRPr="00782F65">
        <w:rPr>
          <w:rFonts w:ascii="Courier New" w:eastAsiaTheme="minorHAnsi" w:hAnsi="Courier New" w:cs="Courier New"/>
          <w:color w:val="228B22"/>
          <w:sz w:val="16"/>
          <w:szCs w:val="16"/>
        </w:rPr>
        <w:t xml:space="preserve">% </w:t>
      </w:r>
      <w:r>
        <w:rPr>
          <w:rFonts w:ascii="Courier New" w:eastAsiaTheme="minorHAnsi" w:hAnsi="Courier New" w:cs="Courier New"/>
          <w:color w:val="228B22"/>
          <w:sz w:val="16"/>
          <w:szCs w:val="16"/>
        </w:rPr>
        <w:t>Excitation in off-center</w:t>
      </w:r>
    </w:p>
    <w:p w14:paraId="1308546F" w14:textId="53FC2DE2"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case</w:t>
      </w:r>
      <w:r w:rsidRPr="00782F65">
        <w:rPr>
          <w:rFonts w:ascii="Courier New" w:eastAsiaTheme="minorHAnsi" w:hAnsi="Courier New" w:cs="Courier New"/>
          <w:color w:val="000000"/>
          <w:sz w:val="16"/>
          <w:szCs w:val="16"/>
        </w:rPr>
        <w:t xml:space="preserve"> 2</w:t>
      </w:r>
    </w:p>
    <w:p w14:paraId="419BF1ED" w14:textId="53C61491"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v(60:end,:)=0;</w:t>
      </w:r>
      <w:r w:rsidR="00581084" w:rsidRPr="00581084">
        <w:rPr>
          <w:rFonts w:ascii="Courier New" w:eastAsiaTheme="minorHAnsi" w:hAnsi="Courier New" w:cs="Courier New"/>
          <w:color w:val="228B22"/>
          <w:sz w:val="16"/>
          <w:szCs w:val="16"/>
        </w:rPr>
        <w:t xml:space="preserve"> </w:t>
      </w:r>
      <w:r w:rsidR="00581084" w:rsidRPr="00782F65">
        <w:rPr>
          <w:rFonts w:ascii="Courier New" w:eastAsiaTheme="minorHAnsi" w:hAnsi="Courier New" w:cs="Courier New"/>
          <w:color w:val="228B22"/>
          <w:sz w:val="16"/>
          <w:szCs w:val="16"/>
        </w:rPr>
        <w:t xml:space="preserve">% </w:t>
      </w:r>
      <w:r w:rsidR="00581084">
        <w:rPr>
          <w:rFonts w:ascii="Courier New" w:eastAsiaTheme="minorHAnsi" w:hAnsi="Courier New" w:cs="Courier New"/>
          <w:color w:val="228B22"/>
          <w:sz w:val="16"/>
          <w:szCs w:val="16"/>
        </w:rPr>
        <w:t>Resetting bottom half of the domain to v=0</w:t>
      </w:r>
    </w:p>
    <w:p w14:paraId="169CF581"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end</w:t>
      </w:r>
    </w:p>
    <w:p w14:paraId="1E8318A0"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end</w:t>
      </w:r>
    </w:p>
    <w:p w14:paraId="5986349D" w14:textId="037B40E0" w:rsidR="00782F65" w:rsidRPr="00782F65" w:rsidRDefault="00782F65" w:rsidP="00782F65">
      <w:pPr>
        <w:autoSpaceDE w:val="0"/>
        <w:autoSpaceDN w:val="0"/>
        <w:adjustRightInd w:val="0"/>
        <w:ind w:left="1440"/>
        <w:rPr>
          <w:rFonts w:ascii="Courier New" w:eastAsiaTheme="minorHAnsi" w:hAnsi="Courier New" w:cs="Courier New"/>
          <w:sz w:val="16"/>
          <w:szCs w:val="16"/>
        </w:rPr>
      </w:pPr>
      <w:r>
        <w:rPr>
          <w:rFonts w:ascii="Courier New" w:eastAsiaTheme="minorHAnsi" w:hAnsi="Courier New" w:cs="Courier New"/>
          <w:color w:val="0000FF"/>
          <w:sz w:val="16"/>
          <w:szCs w:val="16"/>
        </w:rPr>
        <w:t xml:space="preserve">    </w:t>
      </w:r>
      <w:r w:rsidRPr="00782F65">
        <w:rPr>
          <w:rFonts w:ascii="Courier New" w:eastAsiaTheme="minorHAnsi" w:hAnsi="Courier New" w:cs="Courier New"/>
          <w:color w:val="0000FF"/>
          <w:sz w:val="16"/>
          <w:szCs w:val="16"/>
        </w:rPr>
        <w:t>if</w:t>
      </w:r>
      <w:r w:rsidRPr="00782F65">
        <w:rPr>
          <w:rFonts w:ascii="Courier New" w:eastAsiaTheme="minorHAnsi" w:hAnsi="Courier New" w:cs="Courier New"/>
          <w:color w:val="000000"/>
          <w:sz w:val="16"/>
          <w:szCs w:val="16"/>
        </w:rPr>
        <w:t xml:space="preserve"> n == n2e      </w:t>
      </w:r>
      <w:r w:rsidRPr="00782F65">
        <w:rPr>
          <w:rFonts w:ascii="Courier New" w:eastAsiaTheme="minorHAnsi" w:hAnsi="Courier New" w:cs="Courier New"/>
          <w:color w:val="228B22"/>
          <w:sz w:val="16"/>
          <w:szCs w:val="16"/>
        </w:rPr>
        <w:t>% End 2nd stimulus</w:t>
      </w:r>
    </w:p>
    <w:p w14:paraId="0C9D5703" w14:textId="2A7477BD" w:rsidR="00782F65" w:rsidRPr="00782F65" w:rsidRDefault="00782F65" w:rsidP="00782F65">
      <w:pPr>
        <w:autoSpaceDE w:val="0"/>
        <w:autoSpaceDN w:val="0"/>
        <w:adjustRightInd w:val="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00"/>
          <w:sz w:val="16"/>
          <w:szCs w:val="16"/>
        </w:rPr>
        <w:t>iex=zeros(nrows,ncols);</w:t>
      </w:r>
    </w:p>
    <w:p w14:paraId="0B1FB7C1" w14:textId="51226780" w:rsidR="00782F65" w:rsidRPr="00782F65" w:rsidRDefault="00782F65" w:rsidP="00782F65">
      <w:pPr>
        <w:autoSpaceDE w:val="0"/>
        <w:autoSpaceDN w:val="0"/>
        <w:adjustRightInd w:val="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w:t>
      </w:r>
      <w:r>
        <w:rPr>
          <w:rFonts w:ascii="Courier New" w:eastAsiaTheme="minorHAnsi" w:hAnsi="Courier New" w:cs="Courier New"/>
          <w:color w:val="000000"/>
          <w:sz w:val="16"/>
          <w:szCs w:val="16"/>
        </w:rPr>
        <w:t xml:space="preserve">               </w:t>
      </w:r>
      <w:r w:rsidRPr="00782F65">
        <w:rPr>
          <w:rFonts w:ascii="Courier New" w:eastAsiaTheme="minorHAnsi" w:hAnsi="Courier New" w:cs="Courier New"/>
          <w:color w:val="0000FF"/>
          <w:sz w:val="16"/>
          <w:szCs w:val="16"/>
        </w:rPr>
        <w:t>end</w:t>
      </w:r>
    </w:p>
    <w:p w14:paraId="3A3484F8" w14:textId="77777777" w:rsidR="00782F65" w:rsidRPr="00782F65" w:rsidRDefault="00782F65" w:rsidP="00782F65">
      <w:pPr>
        <w:autoSpaceDE w:val="0"/>
        <w:autoSpaceDN w:val="0"/>
        <w:adjustRightInd w:val="0"/>
        <w:rPr>
          <w:rFonts w:ascii="Courier New" w:eastAsiaTheme="minorHAnsi" w:hAnsi="Courier New" w:cs="Courier New"/>
          <w:sz w:val="24"/>
          <w:szCs w:val="24"/>
        </w:rPr>
      </w:pPr>
    </w:p>
    <w:p w14:paraId="67BD92F6" w14:textId="7BDB11B9" w:rsidR="00FF290D" w:rsidRPr="00811C13" w:rsidRDefault="00FF290D" w:rsidP="00FF290D">
      <w:pPr>
        <w:pStyle w:val="Heading4"/>
        <w:numPr>
          <w:ilvl w:val="1"/>
          <w:numId w:val="29"/>
        </w:numPr>
      </w:pPr>
      <w:bookmarkStart w:id="253" w:name="_Toc414064559"/>
      <w:r w:rsidRPr="00811C13">
        <w:t>Setting up the boundary conditions</w:t>
      </w:r>
      <w:bookmarkEnd w:id="253"/>
    </w:p>
    <w:p w14:paraId="3007ED21" w14:textId="3052BED0" w:rsidR="00782F65" w:rsidRPr="00782F65" w:rsidRDefault="0065093D" w:rsidP="00782F65">
      <w:pPr>
        <w:ind w:left="1440"/>
      </w:pPr>
      <w:r>
        <w:t>Setting the potential along the perimeter. For example in first column (</w:t>
      </w:r>
      <w:r w:rsidRPr="00782F65">
        <w:rPr>
          <w:rFonts w:ascii="Courier New" w:eastAsiaTheme="minorHAnsi" w:hAnsi="Courier New" w:cs="Courier New"/>
          <w:color w:val="000000"/>
          <w:sz w:val="16"/>
          <w:szCs w:val="16"/>
        </w:rPr>
        <w:t>v(1,:)</w:t>
      </w:r>
      <w:r>
        <w:t>) to the values in column 3 (</w:t>
      </w:r>
      <w:r w:rsidRPr="00782F65">
        <w:rPr>
          <w:rFonts w:ascii="Courier New" w:eastAsiaTheme="minorHAnsi" w:hAnsi="Courier New" w:cs="Courier New"/>
          <w:color w:val="000000"/>
          <w:sz w:val="16"/>
          <w:szCs w:val="16"/>
        </w:rPr>
        <w:t>v(1,:)</w:t>
      </w:r>
      <w:r>
        <w:t>).</w:t>
      </w:r>
    </w:p>
    <w:p w14:paraId="51C723BF"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v(1,:)=v(3,:);     </w:t>
      </w:r>
    </w:p>
    <w:p w14:paraId="5FB32AE7"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v(end,:)=v(end-2,:);</w:t>
      </w:r>
    </w:p>
    <w:p w14:paraId="7781DBEC"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v(:,1)=v(:,3);</w:t>
      </w:r>
    </w:p>
    <w:p w14:paraId="4BDEDE2D" w14:textId="77777777" w:rsidR="00782F65" w:rsidRPr="00782F65" w:rsidRDefault="00782F65" w:rsidP="00782F65">
      <w:pPr>
        <w:autoSpaceDE w:val="0"/>
        <w:autoSpaceDN w:val="0"/>
        <w:adjustRightInd w:val="0"/>
        <w:ind w:left="1440"/>
        <w:rPr>
          <w:rFonts w:ascii="Courier New" w:eastAsiaTheme="minorHAnsi" w:hAnsi="Courier New" w:cs="Courier New"/>
          <w:sz w:val="16"/>
          <w:szCs w:val="16"/>
        </w:rPr>
      </w:pPr>
      <w:r w:rsidRPr="00782F65">
        <w:rPr>
          <w:rFonts w:ascii="Courier New" w:eastAsiaTheme="minorHAnsi" w:hAnsi="Courier New" w:cs="Courier New"/>
          <w:color w:val="000000"/>
          <w:sz w:val="16"/>
          <w:szCs w:val="16"/>
        </w:rPr>
        <w:t xml:space="preserve">    v(:,end)=v(:,end-2);</w:t>
      </w:r>
    </w:p>
    <w:p w14:paraId="2FE96B2C" w14:textId="77777777" w:rsidR="00782F65" w:rsidRPr="00782F65" w:rsidRDefault="00782F65" w:rsidP="00782F65"/>
    <w:p w14:paraId="39A13E5C" w14:textId="77777777" w:rsidR="00FF290D" w:rsidRPr="00811C13" w:rsidRDefault="00FF290D" w:rsidP="00FF290D">
      <w:pPr>
        <w:pStyle w:val="Heading4"/>
        <w:numPr>
          <w:ilvl w:val="1"/>
          <w:numId w:val="29"/>
        </w:numPr>
      </w:pPr>
      <w:bookmarkStart w:id="254" w:name="_Toc414064560"/>
      <w:r w:rsidRPr="00811C13">
        <w:t>Calculating the diffusion terms</w:t>
      </w:r>
      <w:bookmarkEnd w:id="254"/>
    </w:p>
    <w:p w14:paraId="133D396D" w14:textId="182E2B87" w:rsidR="00782F65" w:rsidRDefault="0065093D" w:rsidP="00782F65">
      <w:pPr>
        <w:ind w:left="1260"/>
        <w:rPr>
          <w:sz w:val="24"/>
          <w:szCs w:val="24"/>
        </w:rPr>
      </w:pPr>
      <w:r w:rsidRPr="0065093D">
        <w:rPr>
          <w:sz w:val="24"/>
          <w:szCs w:val="24"/>
        </w:rPr>
        <w:t xml:space="preserve">Iterating through </w:t>
      </w:r>
      <w:r>
        <w:rPr>
          <w:sz w:val="24"/>
          <w:szCs w:val="24"/>
        </w:rPr>
        <w:t xml:space="preserve">non-boundary </w:t>
      </w:r>
      <w:r w:rsidRPr="0065093D">
        <w:rPr>
          <w:sz w:val="24"/>
          <w:szCs w:val="24"/>
        </w:rPr>
        <w:t>cells</w:t>
      </w:r>
      <w:r>
        <w:rPr>
          <w:sz w:val="24"/>
          <w:szCs w:val="24"/>
        </w:rPr>
        <w:t xml:space="preserve"> to calculate the potential gradient. For each cell the 4 adjacent cells are considered.</w:t>
      </w:r>
      <w:r w:rsidRPr="0065093D">
        <w:rPr>
          <w:sz w:val="24"/>
          <w:szCs w:val="24"/>
        </w:rPr>
        <w:t xml:space="preserve"> </w:t>
      </w:r>
    </w:p>
    <w:p w14:paraId="710FD9B6" w14:textId="77777777" w:rsidR="00581084" w:rsidRPr="0065093D" w:rsidRDefault="00581084" w:rsidP="00782F65">
      <w:pPr>
        <w:ind w:left="1260"/>
        <w:rPr>
          <w:sz w:val="24"/>
          <w:szCs w:val="24"/>
        </w:rPr>
      </w:pPr>
    </w:p>
    <w:p w14:paraId="324C7359" w14:textId="77777777" w:rsidR="00782F65" w:rsidRPr="00782F65" w:rsidRDefault="00782F65" w:rsidP="00782F65">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t xml:space="preserve">    </w:t>
      </w:r>
      <w:r w:rsidRPr="00782F65">
        <w:rPr>
          <w:rFonts w:ascii="Courier New" w:hAnsi="Courier New" w:cs="Courier New"/>
          <w:color w:val="0000FF"/>
          <w:sz w:val="16"/>
          <w:szCs w:val="28"/>
        </w:rPr>
        <w:t>for</w:t>
      </w:r>
      <w:r w:rsidRPr="00782F65">
        <w:rPr>
          <w:rFonts w:ascii="Courier New" w:hAnsi="Courier New" w:cs="Courier New"/>
          <w:color w:val="000000"/>
          <w:sz w:val="16"/>
          <w:szCs w:val="28"/>
        </w:rPr>
        <w:t xml:space="preserve"> i=2:nrows-1</w:t>
      </w:r>
    </w:p>
    <w:p w14:paraId="39F1E33E" w14:textId="77777777" w:rsidR="00782F65" w:rsidRPr="00782F65" w:rsidRDefault="00782F65" w:rsidP="00782F65">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t xml:space="preserve">       </w:t>
      </w:r>
      <w:r w:rsidRPr="00782F65">
        <w:rPr>
          <w:rFonts w:ascii="Courier New" w:hAnsi="Courier New" w:cs="Courier New"/>
          <w:color w:val="0000FF"/>
          <w:sz w:val="16"/>
          <w:szCs w:val="28"/>
        </w:rPr>
        <w:t>for</w:t>
      </w:r>
      <w:r w:rsidRPr="00782F65">
        <w:rPr>
          <w:rFonts w:ascii="Courier New" w:hAnsi="Courier New" w:cs="Courier New"/>
          <w:color w:val="000000"/>
          <w:sz w:val="16"/>
          <w:szCs w:val="28"/>
        </w:rPr>
        <w:t xml:space="preserve"> j=2:ncols-1</w:t>
      </w:r>
    </w:p>
    <w:p w14:paraId="0FA7870F" w14:textId="77777777" w:rsidR="00782F65" w:rsidRPr="00782F65" w:rsidRDefault="00782F65" w:rsidP="00782F65">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t xml:space="preserve">           d(i,j)=(v(i+1,j)+v(i-1,j)+v(i,j+1)+v(i,j-1)-4*v(i,j))/h2;</w:t>
      </w:r>
    </w:p>
    <w:p w14:paraId="28F51382" w14:textId="77777777" w:rsidR="00782F65" w:rsidRPr="00782F65" w:rsidRDefault="00782F65" w:rsidP="00782F65">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t xml:space="preserve">       </w:t>
      </w:r>
      <w:r w:rsidRPr="00782F65">
        <w:rPr>
          <w:rFonts w:ascii="Courier New" w:hAnsi="Courier New" w:cs="Courier New"/>
          <w:color w:val="0000FF"/>
          <w:sz w:val="16"/>
          <w:szCs w:val="28"/>
        </w:rPr>
        <w:t>end</w:t>
      </w:r>
    </w:p>
    <w:p w14:paraId="27EC60DB" w14:textId="5CFA1986" w:rsidR="00782F65" w:rsidRPr="00782F65" w:rsidRDefault="00782F65" w:rsidP="00782F65">
      <w:pPr>
        <w:ind w:left="1440"/>
      </w:pPr>
      <w:r w:rsidRPr="00782F65">
        <w:rPr>
          <w:rFonts w:ascii="Courier New" w:hAnsi="Courier New" w:cs="Courier New"/>
          <w:color w:val="000000"/>
          <w:sz w:val="16"/>
          <w:szCs w:val="28"/>
        </w:rPr>
        <w:t xml:space="preserve">    </w:t>
      </w:r>
      <w:r w:rsidRPr="00782F65">
        <w:rPr>
          <w:rFonts w:ascii="Courier New" w:hAnsi="Courier New" w:cs="Courier New"/>
          <w:color w:val="0000FF"/>
          <w:sz w:val="16"/>
          <w:szCs w:val="28"/>
        </w:rPr>
        <w:t>end</w:t>
      </w:r>
      <w:r w:rsidRPr="00782F65">
        <w:rPr>
          <w:rFonts w:ascii="Courier New" w:hAnsi="Courier New" w:cs="Courier New"/>
          <w:color w:val="0000FF"/>
          <w:sz w:val="16"/>
          <w:szCs w:val="28"/>
        </w:rPr>
        <w:tab/>
      </w:r>
    </w:p>
    <w:p w14:paraId="5A4A4FF0" w14:textId="6F185088" w:rsidR="00FF290D" w:rsidRPr="00811C13" w:rsidRDefault="00FF290D" w:rsidP="00FF290D">
      <w:pPr>
        <w:pStyle w:val="Heading4"/>
        <w:numPr>
          <w:ilvl w:val="1"/>
          <w:numId w:val="29"/>
        </w:numPr>
      </w:pPr>
      <w:bookmarkStart w:id="255" w:name="_Toc414064561"/>
      <w:r w:rsidRPr="00811C13">
        <w:t>Calculating the changes to the potential and recovery values</w:t>
      </w:r>
      <w:bookmarkEnd w:id="255"/>
    </w:p>
    <w:p w14:paraId="2ADE5145" w14:textId="08200F8F" w:rsidR="00782F65" w:rsidRPr="0065093D" w:rsidRDefault="0065093D" w:rsidP="0065093D">
      <w:pPr>
        <w:ind w:left="1260"/>
        <w:rPr>
          <w:sz w:val="24"/>
          <w:szCs w:val="24"/>
        </w:rPr>
      </w:pPr>
      <w:r>
        <w:rPr>
          <w:sz w:val="24"/>
          <w:szCs w:val="24"/>
        </w:rPr>
        <w:t>This can be done with matrix operations (instead of iterating through each cell) which makes the calculations much faster. The excitation is added (</w:t>
      </w:r>
      <w:r w:rsidRPr="0065093D">
        <w:rPr>
          <w:rFonts w:ascii="Courier New" w:hAnsi="Courier New" w:cs="Courier New"/>
          <w:sz w:val="24"/>
          <w:szCs w:val="24"/>
        </w:rPr>
        <w:t>iex</w:t>
      </w:r>
      <w:r>
        <w:rPr>
          <w:sz w:val="24"/>
          <w:szCs w:val="24"/>
        </w:rPr>
        <w:t xml:space="preserve">) which is a set value if excitation is on and zero otherwise. Also, the diffusion terms are added (stored in </w:t>
      </w:r>
      <w:r w:rsidRPr="0065093D">
        <w:rPr>
          <w:rFonts w:ascii="Courier New" w:hAnsi="Courier New" w:cs="Courier New"/>
          <w:sz w:val="24"/>
          <w:szCs w:val="24"/>
        </w:rPr>
        <w:t>d</w:t>
      </w:r>
      <w:r>
        <w:rPr>
          <w:sz w:val="24"/>
          <w:szCs w:val="24"/>
        </w:rPr>
        <w:t xml:space="preserve">): </w:t>
      </w:r>
    </w:p>
    <w:p w14:paraId="039D576A" w14:textId="77777777" w:rsidR="00782F65" w:rsidRPr="00782F65" w:rsidRDefault="00782F65" w:rsidP="00782F65">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t xml:space="preserve">    dvdt=v.*(v-a).*(1-v)-r+iex+d; </w:t>
      </w:r>
    </w:p>
    <w:p w14:paraId="6AD09899" w14:textId="77777777" w:rsidR="008E557D" w:rsidRDefault="00782F65" w:rsidP="00581084">
      <w:pPr>
        <w:autoSpaceDE w:val="0"/>
        <w:autoSpaceDN w:val="0"/>
        <w:adjustRightInd w:val="0"/>
        <w:ind w:left="1440"/>
        <w:rPr>
          <w:rFonts w:ascii="Courier New" w:eastAsiaTheme="minorHAnsi" w:hAnsi="Courier New" w:cs="Courier New"/>
          <w:color w:val="228B22"/>
          <w:sz w:val="16"/>
          <w:szCs w:val="16"/>
        </w:rPr>
      </w:pPr>
      <w:r w:rsidRPr="00782F65">
        <w:rPr>
          <w:rFonts w:ascii="Courier New" w:hAnsi="Courier New" w:cs="Courier New"/>
          <w:color w:val="000000"/>
          <w:sz w:val="16"/>
          <w:szCs w:val="28"/>
        </w:rPr>
        <w:t xml:space="preserve">    v_new=v + dvdt*dt;</w:t>
      </w:r>
      <w:r w:rsidR="008E557D" w:rsidRPr="008E557D">
        <w:rPr>
          <w:rFonts w:ascii="Courier New" w:eastAsiaTheme="minorHAnsi" w:hAnsi="Courier New" w:cs="Courier New"/>
          <w:color w:val="228B22"/>
          <w:sz w:val="16"/>
          <w:szCs w:val="16"/>
        </w:rPr>
        <w:t xml:space="preserve"> </w:t>
      </w:r>
      <w:r w:rsidR="008E557D" w:rsidRPr="00782F65">
        <w:rPr>
          <w:rFonts w:ascii="Courier New" w:eastAsiaTheme="minorHAnsi" w:hAnsi="Courier New" w:cs="Courier New"/>
          <w:color w:val="228B22"/>
          <w:sz w:val="16"/>
          <w:szCs w:val="16"/>
        </w:rPr>
        <w:t xml:space="preserve">% </w:t>
      </w:r>
      <w:r w:rsidR="008E557D">
        <w:rPr>
          <w:rFonts w:ascii="Courier New" w:eastAsiaTheme="minorHAnsi" w:hAnsi="Courier New" w:cs="Courier New"/>
          <w:color w:val="228B22"/>
          <w:sz w:val="16"/>
          <w:szCs w:val="16"/>
        </w:rPr>
        <w:t>v can NOT be updated before r is calculated, so the</w:t>
      </w:r>
    </w:p>
    <w:p w14:paraId="050F831C" w14:textId="66EF2177" w:rsidR="00782F65" w:rsidRPr="00782F65" w:rsidRDefault="008E557D" w:rsidP="00581084">
      <w:pPr>
        <w:autoSpaceDE w:val="0"/>
        <w:autoSpaceDN w:val="0"/>
        <w:adjustRightInd w:val="0"/>
        <w:ind w:left="1440"/>
        <w:rPr>
          <w:rFonts w:ascii="Courier New" w:hAnsi="Courier New" w:cs="Courier New"/>
          <w:sz w:val="14"/>
          <w:szCs w:val="24"/>
        </w:rPr>
      </w:pPr>
      <w:r>
        <w:rPr>
          <w:rFonts w:ascii="Courier New" w:eastAsiaTheme="minorHAnsi" w:hAnsi="Courier New" w:cs="Courier New"/>
          <w:color w:val="228B22"/>
          <w:sz w:val="16"/>
          <w:szCs w:val="16"/>
        </w:rPr>
        <w:t xml:space="preserve"> </w:t>
      </w:r>
      <w:r>
        <w:rPr>
          <w:rFonts w:ascii="Courier New" w:eastAsiaTheme="minorHAnsi" w:hAnsi="Courier New" w:cs="Courier New"/>
          <w:color w:val="228B22"/>
          <w:sz w:val="16"/>
          <w:szCs w:val="16"/>
        </w:rPr>
        <w:tab/>
      </w:r>
      <w:r>
        <w:rPr>
          <w:rFonts w:ascii="Courier New" w:eastAsiaTheme="minorHAnsi" w:hAnsi="Courier New" w:cs="Courier New"/>
          <w:color w:val="228B22"/>
          <w:sz w:val="16"/>
          <w:szCs w:val="16"/>
        </w:rPr>
        <w:tab/>
        <w:t xml:space="preserve">        % </w:t>
      </w:r>
      <w:r w:rsidR="003808B2">
        <w:rPr>
          <w:rFonts w:ascii="Courier New" w:eastAsiaTheme="minorHAnsi" w:hAnsi="Courier New" w:cs="Courier New"/>
          <w:color w:val="228B22"/>
          <w:sz w:val="16"/>
          <w:szCs w:val="16"/>
        </w:rPr>
        <w:t>calculated</w:t>
      </w:r>
      <w:r>
        <w:rPr>
          <w:rFonts w:ascii="Courier New" w:eastAsiaTheme="minorHAnsi" w:hAnsi="Courier New" w:cs="Courier New"/>
          <w:color w:val="228B22"/>
          <w:sz w:val="16"/>
          <w:szCs w:val="16"/>
        </w:rPr>
        <w:t xml:space="preserve"> v is stored in v_new temporarily</w:t>
      </w:r>
    </w:p>
    <w:p w14:paraId="3F258869" w14:textId="77777777" w:rsidR="00782F65" w:rsidRPr="00782F65" w:rsidRDefault="00782F65" w:rsidP="00782F65">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t xml:space="preserve">    drdt=e*(b*v-r);</w:t>
      </w:r>
    </w:p>
    <w:p w14:paraId="7652EA0A" w14:textId="6742FC20" w:rsidR="00782F65" w:rsidRPr="00782F65" w:rsidRDefault="00782F65" w:rsidP="00606D58">
      <w:pPr>
        <w:autoSpaceDE w:val="0"/>
        <w:autoSpaceDN w:val="0"/>
        <w:adjustRightInd w:val="0"/>
        <w:ind w:left="1440"/>
        <w:rPr>
          <w:rFonts w:ascii="Courier New" w:hAnsi="Courier New" w:cs="Courier New"/>
          <w:sz w:val="14"/>
          <w:szCs w:val="24"/>
        </w:rPr>
      </w:pPr>
      <w:r w:rsidRPr="00782F65">
        <w:rPr>
          <w:rFonts w:ascii="Courier New" w:hAnsi="Courier New" w:cs="Courier New"/>
          <w:color w:val="000000"/>
          <w:sz w:val="16"/>
          <w:szCs w:val="28"/>
        </w:rPr>
        <w:lastRenderedPageBreak/>
        <w:t xml:space="preserve">    </w:t>
      </w:r>
    </w:p>
    <w:p w14:paraId="2C3B5465" w14:textId="77777777" w:rsidR="00782F65" w:rsidRPr="00782F65" w:rsidRDefault="00782F65" w:rsidP="00782F65"/>
    <w:p w14:paraId="12D651B1" w14:textId="2DE0810F" w:rsidR="00FF290D" w:rsidRPr="00811C13" w:rsidRDefault="00FF290D" w:rsidP="00FF290D">
      <w:pPr>
        <w:pStyle w:val="Heading4"/>
        <w:numPr>
          <w:ilvl w:val="1"/>
          <w:numId w:val="29"/>
        </w:numPr>
      </w:pPr>
      <w:bookmarkStart w:id="256" w:name="_Toc414064562"/>
      <w:r w:rsidRPr="00811C13">
        <w:t xml:space="preserve">Updating the potential </w:t>
      </w:r>
      <w:r w:rsidR="00782F65" w:rsidRPr="00811C13">
        <w:t xml:space="preserve">and </w:t>
      </w:r>
      <w:r w:rsidRPr="00811C13">
        <w:t>recovery values</w:t>
      </w:r>
      <w:bookmarkEnd w:id="256"/>
    </w:p>
    <w:p w14:paraId="36780708" w14:textId="77777777" w:rsidR="00811C13" w:rsidRPr="00811C13" w:rsidRDefault="00811C13" w:rsidP="00811C13">
      <w:pPr>
        <w:ind w:left="1260"/>
      </w:pPr>
    </w:p>
    <w:p w14:paraId="1D4A15A4" w14:textId="77777777" w:rsidR="00606D58" w:rsidRPr="00606D58" w:rsidRDefault="00606D58" w:rsidP="00606D58">
      <w:pPr>
        <w:autoSpaceDE w:val="0"/>
        <w:autoSpaceDN w:val="0"/>
        <w:adjustRightInd w:val="0"/>
        <w:ind w:left="1890"/>
        <w:rPr>
          <w:rFonts w:ascii="Courier New" w:hAnsi="Courier New" w:cs="Courier New"/>
          <w:sz w:val="14"/>
          <w:szCs w:val="24"/>
        </w:rPr>
      </w:pPr>
      <w:r w:rsidRPr="00606D58">
        <w:rPr>
          <w:rFonts w:ascii="Courier New" w:hAnsi="Courier New" w:cs="Courier New"/>
          <w:color w:val="000000"/>
          <w:sz w:val="16"/>
          <w:szCs w:val="28"/>
        </w:rPr>
        <w:t>r=r + drdt*dt;</w:t>
      </w:r>
    </w:p>
    <w:p w14:paraId="3E2D08B9" w14:textId="352BE1BC" w:rsidR="00606D58" w:rsidRPr="00606D58" w:rsidRDefault="00606D58" w:rsidP="00606D58">
      <w:pPr>
        <w:autoSpaceDE w:val="0"/>
        <w:autoSpaceDN w:val="0"/>
        <w:adjustRightInd w:val="0"/>
        <w:ind w:left="1890"/>
        <w:rPr>
          <w:rFonts w:ascii="Courier New" w:hAnsi="Courier New" w:cs="Courier New"/>
          <w:sz w:val="14"/>
          <w:szCs w:val="24"/>
        </w:rPr>
      </w:pPr>
      <w:r w:rsidRPr="00606D58">
        <w:rPr>
          <w:rFonts w:ascii="Courier New" w:hAnsi="Courier New" w:cs="Courier New"/>
          <w:color w:val="000000"/>
          <w:sz w:val="16"/>
          <w:szCs w:val="28"/>
        </w:rPr>
        <w:t xml:space="preserve">v=v_new; clear </w:t>
      </w:r>
      <w:r w:rsidRPr="00606D58">
        <w:rPr>
          <w:rFonts w:ascii="Courier New" w:hAnsi="Courier New" w:cs="Courier New"/>
          <w:color w:val="A020F0"/>
          <w:sz w:val="16"/>
          <w:szCs w:val="28"/>
        </w:rPr>
        <w:t>v_new</w:t>
      </w:r>
    </w:p>
    <w:p w14:paraId="0FCF4300" w14:textId="77777777" w:rsidR="00606D58" w:rsidRPr="00606D58" w:rsidRDefault="00606D58" w:rsidP="00606D58"/>
    <w:p w14:paraId="73455525" w14:textId="44799173" w:rsidR="00FF290D" w:rsidRPr="00811C13" w:rsidRDefault="00FF290D" w:rsidP="00FF290D">
      <w:pPr>
        <w:pStyle w:val="Heading4"/>
        <w:numPr>
          <w:ilvl w:val="1"/>
          <w:numId w:val="29"/>
        </w:numPr>
      </w:pPr>
      <w:bookmarkStart w:id="257" w:name="_Toc414064563"/>
      <w:r w:rsidRPr="00811C13">
        <w:t xml:space="preserve">Updating the display and saving </w:t>
      </w:r>
      <w:r w:rsidR="00811C13" w:rsidRPr="00811C13">
        <w:t>movie frames</w:t>
      </w:r>
      <w:bookmarkEnd w:id="257"/>
    </w:p>
    <w:p w14:paraId="17CC87D5" w14:textId="77777777" w:rsidR="00811C13" w:rsidRDefault="00811C13" w:rsidP="00811C13">
      <w:pPr>
        <w:ind w:left="1260"/>
        <w:rPr>
          <w:sz w:val="24"/>
          <w:szCs w:val="24"/>
        </w:rPr>
      </w:pPr>
      <w:r w:rsidRPr="00811C13">
        <w:rPr>
          <w:sz w:val="24"/>
          <w:szCs w:val="24"/>
        </w:rPr>
        <w:t>Use the snippet as is below</w:t>
      </w:r>
      <w:r>
        <w:rPr>
          <w:sz w:val="24"/>
          <w:szCs w:val="24"/>
        </w:rPr>
        <w:t xml:space="preserve"> to update the display and save </w:t>
      </w:r>
      <w:r w:rsidRPr="00811C13">
        <w:rPr>
          <w:sz w:val="24"/>
          <w:szCs w:val="24"/>
        </w:rPr>
        <w:t>every 500th display for the movie  file</w:t>
      </w:r>
    </w:p>
    <w:p w14:paraId="24A3BF45" w14:textId="1C83BF5D" w:rsidR="00811C13" w:rsidRPr="00811C13" w:rsidRDefault="00811C13" w:rsidP="00811C13">
      <w:pPr>
        <w:ind w:left="1260"/>
        <w:rPr>
          <w:sz w:val="24"/>
          <w:szCs w:val="24"/>
        </w:rPr>
      </w:pPr>
      <w:r>
        <w:rPr>
          <w:sz w:val="24"/>
          <w:szCs w:val="24"/>
        </w:rPr>
        <w:t xml:space="preserve">  </w:t>
      </w:r>
    </w:p>
    <w:p w14:paraId="247DC552"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m=1+round(63*v); m=max(m,1); m=min(m,64);</w:t>
      </w:r>
    </w:p>
    <w:p w14:paraId="08079C94"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p>
    <w:p w14:paraId="270E9FAD"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r w:rsidRPr="00606D58">
        <w:rPr>
          <w:rFonts w:ascii="Courier New" w:hAnsi="Courier New" w:cs="Courier New"/>
          <w:color w:val="228B22"/>
          <w:sz w:val="16"/>
          <w:szCs w:val="28"/>
        </w:rPr>
        <w:t xml:space="preserve">% Update image and text </w:t>
      </w:r>
    </w:p>
    <w:p w14:paraId="77107561"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set(ih,</w:t>
      </w:r>
      <w:r w:rsidRPr="00606D58">
        <w:rPr>
          <w:rFonts w:ascii="Courier New" w:hAnsi="Courier New" w:cs="Courier New"/>
          <w:color w:val="A020F0"/>
          <w:sz w:val="16"/>
          <w:szCs w:val="28"/>
        </w:rPr>
        <w:t>'cdata'</w:t>
      </w:r>
      <w:r w:rsidRPr="00606D58">
        <w:rPr>
          <w:rFonts w:ascii="Courier New" w:hAnsi="Courier New" w:cs="Courier New"/>
          <w:color w:val="000000"/>
          <w:sz w:val="16"/>
          <w:szCs w:val="28"/>
        </w:rPr>
        <w:t>,m);</w:t>
      </w:r>
    </w:p>
    <w:p w14:paraId="4D73F9A8"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set(th,</w:t>
      </w:r>
      <w:r w:rsidRPr="00606D58">
        <w:rPr>
          <w:rFonts w:ascii="Courier New" w:hAnsi="Courier New" w:cs="Courier New"/>
          <w:color w:val="A020F0"/>
          <w:sz w:val="16"/>
          <w:szCs w:val="28"/>
        </w:rPr>
        <w:t>'string'</w:t>
      </w:r>
      <w:r w:rsidRPr="00606D58">
        <w:rPr>
          <w:rFonts w:ascii="Courier New" w:hAnsi="Courier New" w:cs="Courier New"/>
          <w:color w:val="000000"/>
          <w:sz w:val="16"/>
          <w:szCs w:val="28"/>
        </w:rPr>
        <w:t>,sprintf(</w:t>
      </w:r>
      <w:r w:rsidRPr="00606D58">
        <w:rPr>
          <w:rFonts w:ascii="Courier New" w:hAnsi="Courier New" w:cs="Courier New"/>
          <w:color w:val="A020F0"/>
          <w:sz w:val="16"/>
          <w:szCs w:val="28"/>
        </w:rPr>
        <w:t>'%d  %0.2f   %0.2f'</w:t>
      </w:r>
      <w:r w:rsidRPr="00606D58">
        <w:rPr>
          <w:rFonts w:ascii="Courier New" w:hAnsi="Courier New" w:cs="Courier New"/>
          <w:color w:val="000000"/>
          <w:sz w:val="16"/>
          <w:szCs w:val="28"/>
        </w:rPr>
        <w:t>,n,v(1,1),r(1,1)))</w:t>
      </w:r>
    </w:p>
    <w:p w14:paraId="753D7FC3"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drawnow</w:t>
      </w:r>
    </w:p>
    <w:p w14:paraId="535B64F5"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p>
    <w:p w14:paraId="743CF46D"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r w:rsidRPr="00606D58">
        <w:rPr>
          <w:rFonts w:ascii="Courier New" w:hAnsi="Courier New" w:cs="Courier New"/>
          <w:color w:val="228B22"/>
          <w:sz w:val="16"/>
          <w:szCs w:val="28"/>
        </w:rPr>
        <w:t xml:space="preserve">% Write every 500th frame to movie </w:t>
      </w:r>
    </w:p>
    <w:p w14:paraId="6179E93D"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r w:rsidRPr="00606D58">
        <w:rPr>
          <w:rFonts w:ascii="Courier New" w:hAnsi="Courier New" w:cs="Courier New"/>
          <w:color w:val="0000FF"/>
          <w:sz w:val="16"/>
          <w:szCs w:val="28"/>
        </w:rPr>
        <w:t>if</w:t>
      </w:r>
      <w:r w:rsidRPr="00606D58">
        <w:rPr>
          <w:rFonts w:ascii="Courier New" w:hAnsi="Courier New" w:cs="Courier New"/>
          <w:color w:val="000000"/>
          <w:sz w:val="16"/>
          <w:szCs w:val="28"/>
        </w:rPr>
        <w:t xml:space="preserve"> rem(n,500)==0</w:t>
      </w:r>
    </w:p>
    <w:p w14:paraId="1CF5BBE1"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k=k+1;</w:t>
      </w:r>
    </w:p>
    <w:p w14:paraId="1A355DBD"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mov(k)=getframe;</w:t>
      </w:r>
    </w:p>
    <w:p w14:paraId="0C59DB94"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r w:rsidRPr="00606D58">
        <w:rPr>
          <w:rFonts w:ascii="Courier New" w:hAnsi="Courier New" w:cs="Courier New"/>
          <w:color w:val="0000FF"/>
          <w:sz w:val="16"/>
          <w:szCs w:val="28"/>
        </w:rPr>
        <w:t>end</w:t>
      </w:r>
    </w:p>
    <w:p w14:paraId="6E496DEB"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p>
    <w:p w14:paraId="120AB035"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n=n+1;</w:t>
      </w:r>
    </w:p>
    <w:p w14:paraId="3F16A105"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done=(n &gt; dur);</w:t>
      </w:r>
    </w:p>
    <w:p w14:paraId="622C0665" w14:textId="2DBAFAF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r w:rsidRPr="00606D58">
        <w:rPr>
          <w:rFonts w:ascii="Courier New" w:hAnsi="Courier New" w:cs="Courier New"/>
          <w:color w:val="0000FF"/>
          <w:sz w:val="16"/>
          <w:szCs w:val="28"/>
        </w:rPr>
        <w:t>if</w:t>
      </w:r>
      <w:r w:rsidRPr="00606D58">
        <w:rPr>
          <w:rFonts w:ascii="Courier New" w:hAnsi="Courier New" w:cs="Courier New"/>
          <w:color w:val="000000"/>
          <w:sz w:val="16"/>
          <w:szCs w:val="28"/>
        </w:rPr>
        <w:t xml:space="preserve"> max(v(:)) &lt; 1.0e-4, done=1; </w:t>
      </w:r>
      <w:r w:rsidRPr="00606D58">
        <w:rPr>
          <w:rFonts w:ascii="Courier New" w:hAnsi="Courier New" w:cs="Courier New"/>
          <w:color w:val="0000FF"/>
          <w:sz w:val="16"/>
          <w:szCs w:val="28"/>
        </w:rPr>
        <w:t>end</w:t>
      </w:r>
      <w:r w:rsidR="00811C13">
        <w:rPr>
          <w:rFonts w:ascii="Courier New" w:hAnsi="Courier New" w:cs="Courier New"/>
          <w:color w:val="000000"/>
          <w:sz w:val="16"/>
          <w:szCs w:val="28"/>
        </w:rPr>
        <w:t xml:space="preserve"> </w:t>
      </w:r>
      <w:r w:rsidRPr="00606D58">
        <w:rPr>
          <w:rFonts w:ascii="Courier New" w:hAnsi="Courier New" w:cs="Courier New"/>
          <w:color w:val="000000"/>
          <w:sz w:val="16"/>
          <w:szCs w:val="28"/>
        </w:rPr>
        <w:t xml:space="preserve"> </w:t>
      </w:r>
      <w:r w:rsidR="00811C13">
        <w:rPr>
          <w:rFonts w:ascii="Courier New" w:hAnsi="Courier New" w:cs="Courier New"/>
          <w:color w:val="228B22"/>
          <w:sz w:val="16"/>
          <w:szCs w:val="28"/>
        </w:rPr>
        <w:t>%</w:t>
      </w:r>
      <w:r w:rsidRPr="00606D58">
        <w:rPr>
          <w:rFonts w:ascii="Courier New" w:hAnsi="Courier New" w:cs="Courier New"/>
          <w:color w:val="228B22"/>
          <w:sz w:val="16"/>
          <w:szCs w:val="28"/>
        </w:rPr>
        <w:t>I</w:t>
      </w:r>
      <w:r w:rsidR="00811C13">
        <w:rPr>
          <w:rFonts w:ascii="Courier New" w:hAnsi="Courier New" w:cs="Courier New"/>
          <w:color w:val="228B22"/>
          <w:sz w:val="16"/>
          <w:szCs w:val="28"/>
        </w:rPr>
        <w:t xml:space="preserve">f activation extinguishes, quit </w:t>
      </w:r>
      <w:r w:rsidRPr="00606D58">
        <w:rPr>
          <w:rFonts w:ascii="Courier New" w:hAnsi="Courier New" w:cs="Courier New"/>
          <w:color w:val="228B22"/>
          <w:sz w:val="16"/>
          <w:szCs w:val="28"/>
        </w:rPr>
        <w:t>early.</w:t>
      </w:r>
    </w:p>
    <w:p w14:paraId="4DFE38C4"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00"/>
          <w:sz w:val="16"/>
          <w:szCs w:val="28"/>
        </w:rPr>
        <w:t xml:space="preserve">    </w:t>
      </w:r>
      <w:r w:rsidRPr="00606D58">
        <w:rPr>
          <w:rFonts w:ascii="Courier New" w:hAnsi="Courier New" w:cs="Courier New"/>
          <w:color w:val="0000FF"/>
          <w:sz w:val="16"/>
          <w:szCs w:val="28"/>
        </w:rPr>
        <w:t>if</w:t>
      </w:r>
      <w:r w:rsidRPr="00606D58">
        <w:rPr>
          <w:rFonts w:ascii="Courier New" w:hAnsi="Courier New" w:cs="Courier New"/>
          <w:color w:val="000000"/>
          <w:sz w:val="16"/>
          <w:szCs w:val="28"/>
        </w:rPr>
        <w:t xml:space="preserve"> ~isempty(get(gcf,</w:t>
      </w:r>
      <w:r w:rsidRPr="00606D58">
        <w:rPr>
          <w:rFonts w:ascii="Courier New" w:hAnsi="Courier New" w:cs="Courier New"/>
          <w:color w:val="A020F0"/>
          <w:sz w:val="16"/>
          <w:szCs w:val="28"/>
        </w:rPr>
        <w:t>'userdata'</w:t>
      </w:r>
      <w:r w:rsidRPr="00606D58">
        <w:rPr>
          <w:rFonts w:ascii="Courier New" w:hAnsi="Courier New" w:cs="Courier New"/>
          <w:color w:val="000000"/>
          <w:sz w:val="16"/>
          <w:szCs w:val="28"/>
        </w:rPr>
        <w:t xml:space="preserve">)), done=1; </w:t>
      </w:r>
      <w:r w:rsidRPr="00606D58">
        <w:rPr>
          <w:rFonts w:ascii="Courier New" w:hAnsi="Courier New" w:cs="Courier New"/>
          <w:color w:val="0000FF"/>
          <w:sz w:val="16"/>
          <w:szCs w:val="28"/>
        </w:rPr>
        <w:t>end</w:t>
      </w:r>
      <w:r w:rsidRPr="00606D58">
        <w:rPr>
          <w:rFonts w:ascii="Courier New" w:hAnsi="Courier New" w:cs="Courier New"/>
          <w:color w:val="000000"/>
          <w:sz w:val="16"/>
          <w:szCs w:val="28"/>
        </w:rPr>
        <w:t xml:space="preserve"> </w:t>
      </w:r>
      <w:r w:rsidRPr="00606D58">
        <w:rPr>
          <w:rFonts w:ascii="Courier New" w:hAnsi="Courier New" w:cs="Courier New"/>
          <w:color w:val="228B22"/>
          <w:sz w:val="16"/>
          <w:szCs w:val="28"/>
        </w:rPr>
        <w:t>% Quit if user clicks on 'Quit' button.</w:t>
      </w:r>
    </w:p>
    <w:p w14:paraId="2CD49C82" w14:textId="77777777" w:rsidR="00606D58" w:rsidRPr="00606D58" w:rsidRDefault="00606D58" w:rsidP="00606D58">
      <w:pPr>
        <w:autoSpaceDE w:val="0"/>
        <w:autoSpaceDN w:val="0"/>
        <w:adjustRightInd w:val="0"/>
        <w:ind w:left="1620"/>
        <w:rPr>
          <w:rFonts w:ascii="Courier New" w:hAnsi="Courier New" w:cs="Courier New"/>
          <w:sz w:val="14"/>
          <w:szCs w:val="24"/>
        </w:rPr>
      </w:pPr>
      <w:r w:rsidRPr="00606D58">
        <w:rPr>
          <w:rFonts w:ascii="Courier New" w:hAnsi="Courier New" w:cs="Courier New"/>
          <w:color w:val="0000FF"/>
          <w:sz w:val="16"/>
          <w:szCs w:val="28"/>
        </w:rPr>
        <w:t>end</w:t>
      </w:r>
    </w:p>
    <w:p w14:paraId="370B0B37" w14:textId="77777777" w:rsidR="00606D58" w:rsidRPr="00606D58" w:rsidRDefault="00606D58" w:rsidP="00606D58"/>
    <w:p w14:paraId="7F2B57F4" w14:textId="5A791E95" w:rsidR="00FF290D" w:rsidRPr="00811C13" w:rsidRDefault="00FF290D" w:rsidP="00FF290D">
      <w:pPr>
        <w:pStyle w:val="Heading4"/>
        <w:numPr>
          <w:ilvl w:val="0"/>
          <w:numId w:val="29"/>
        </w:numPr>
      </w:pPr>
      <w:bookmarkStart w:id="258" w:name="_Toc414064564"/>
      <w:r w:rsidRPr="00811C13">
        <w:t>Saving the movie</w:t>
      </w:r>
      <w:bookmarkEnd w:id="258"/>
    </w:p>
    <w:p w14:paraId="09AA8066" w14:textId="2E362AE1" w:rsidR="0065093D" w:rsidRPr="00811C13" w:rsidRDefault="00811C13" w:rsidP="00811C13">
      <w:pPr>
        <w:ind w:left="1260"/>
        <w:rPr>
          <w:sz w:val="24"/>
          <w:szCs w:val="24"/>
        </w:rPr>
      </w:pPr>
      <w:r w:rsidRPr="00811C13">
        <w:rPr>
          <w:sz w:val="24"/>
          <w:szCs w:val="24"/>
        </w:rPr>
        <w:t xml:space="preserve">Prompts you for a </w:t>
      </w:r>
      <w:r>
        <w:rPr>
          <w:sz w:val="24"/>
          <w:szCs w:val="24"/>
        </w:rPr>
        <w:t>folder and a name for the movie. Use it as is.</w:t>
      </w:r>
    </w:p>
    <w:p w14:paraId="32519883" w14:textId="5BB98618"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00"/>
          <w:sz w:val="16"/>
          <w:szCs w:val="28"/>
        </w:rPr>
        <w:t>sep=</w:t>
      </w:r>
      <w:r w:rsidRPr="0065093D">
        <w:rPr>
          <w:rFonts w:ascii="Courier New" w:hAnsi="Courier New" w:cs="Courier New"/>
          <w:color w:val="A020F0"/>
          <w:sz w:val="16"/>
          <w:szCs w:val="28"/>
        </w:rPr>
        <w:t>'\'</w:t>
      </w:r>
      <w:r w:rsidR="00811C13">
        <w:rPr>
          <w:rFonts w:ascii="Courier New" w:hAnsi="Courier New" w:cs="Courier New"/>
          <w:color w:val="000000"/>
          <w:sz w:val="16"/>
          <w:szCs w:val="28"/>
        </w:rPr>
        <w:t>;</w:t>
      </w:r>
    </w:p>
    <w:p w14:paraId="7F54BA2B"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00"/>
          <w:sz w:val="16"/>
          <w:szCs w:val="28"/>
        </w:rPr>
        <w:t xml:space="preserve">[fn,pn]=uiputfile([pwd sep </w:t>
      </w:r>
      <w:r w:rsidRPr="0065093D">
        <w:rPr>
          <w:rFonts w:ascii="Courier New" w:hAnsi="Courier New" w:cs="Courier New"/>
          <w:color w:val="A020F0"/>
          <w:sz w:val="16"/>
          <w:szCs w:val="28"/>
        </w:rPr>
        <w:t>'SpiralWaves.avi'</w:t>
      </w:r>
      <w:r w:rsidRPr="0065093D">
        <w:rPr>
          <w:rFonts w:ascii="Courier New" w:hAnsi="Courier New" w:cs="Courier New"/>
          <w:color w:val="000000"/>
          <w:sz w:val="16"/>
          <w:szCs w:val="28"/>
        </w:rPr>
        <w:t>],</w:t>
      </w:r>
      <w:r w:rsidRPr="0065093D">
        <w:rPr>
          <w:rFonts w:ascii="Courier New" w:hAnsi="Courier New" w:cs="Courier New"/>
          <w:color w:val="A020F0"/>
          <w:sz w:val="16"/>
          <w:szCs w:val="28"/>
        </w:rPr>
        <w:t>'Save movie as:'</w:t>
      </w:r>
      <w:r w:rsidRPr="0065093D">
        <w:rPr>
          <w:rFonts w:ascii="Courier New" w:hAnsi="Courier New" w:cs="Courier New"/>
          <w:color w:val="000000"/>
          <w:sz w:val="16"/>
          <w:szCs w:val="28"/>
        </w:rPr>
        <w:t>);</w:t>
      </w:r>
    </w:p>
    <w:p w14:paraId="707708FE"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FF"/>
          <w:sz w:val="16"/>
          <w:szCs w:val="28"/>
        </w:rPr>
        <w:t>if</w:t>
      </w:r>
      <w:r w:rsidRPr="0065093D">
        <w:rPr>
          <w:rFonts w:ascii="Courier New" w:hAnsi="Courier New" w:cs="Courier New"/>
          <w:color w:val="000000"/>
          <w:sz w:val="16"/>
          <w:szCs w:val="28"/>
        </w:rPr>
        <w:t xml:space="preserve"> ischar(fn)</w:t>
      </w:r>
    </w:p>
    <w:p w14:paraId="21A0DE67"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00"/>
          <w:sz w:val="16"/>
          <w:szCs w:val="28"/>
        </w:rPr>
        <w:t xml:space="preserve">   </w:t>
      </w:r>
      <w:r w:rsidRPr="0065093D">
        <w:rPr>
          <w:rFonts w:ascii="Courier New" w:hAnsi="Courier New" w:cs="Courier New"/>
          <w:color w:val="228B22"/>
          <w:sz w:val="16"/>
          <w:szCs w:val="28"/>
        </w:rPr>
        <w:t>% movie2avi(mov,[pn fn],'quality',75)</w:t>
      </w:r>
    </w:p>
    <w:p w14:paraId="3380DF13"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00"/>
          <w:sz w:val="16"/>
          <w:szCs w:val="28"/>
        </w:rPr>
        <w:t xml:space="preserve">    movie2avi(mov, [pn fn], </w:t>
      </w:r>
      <w:r w:rsidRPr="0065093D">
        <w:rPr>
          <w:rFonts w:ascii="Courier New" w:hAnsi="Courier New" w:cs="Courier New"/>
          <w:color w:val="A020F0"/>
          <w:sz w:val="16"/>
          <w:szCs w:val="28"/>
        </w:rPr>
        <w:t>'compression'</w:t>
      </w:r>
      <w:r w:rsidRPr="0065093D">
        <w:rPr>
          <w:rFonts w:ascii="Courier New" w:hAnsi="Courier New" w:cs="Courier New"/>
          <w:color w:val="000000"/>
          <w:sz w:val="16"/>
          <w:szCs w:val="28"/>
        </w:rPr>
        <w:t xml:space="preserve">, </w:t>
      </w:r>
      <w:r w:rsidRPr="0065093D">
        <w:rPr>
          <w:rFonts w:ascii="Courier New" w:hAnsi="Courier New" w:cs="Courier New"/>
          <w:color w:val="A020F0"/>
          <w:sz w:val="16"/>
          <w:szCs w:val="28"/>
        </w:rPr>
        <w:t>'none'</w:t>
      </w:r>
      <w:r w:rsidRPr="0065093D">
        <w:rPr>
          <w:rFonts w:ascii="Courier New" w:hAnsi="Courier New" w:cs="Courier New"/>
          <w:color w:val="000000"/>
          <w:sz w:val="16"/>
          <w:szCs w:val="28"/>
        </w:rPr>
        <w:t>);</w:t>
      </w:r>
    </w:p>
    <w:p w14:paraId="71FAA494"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FF"/>
          <w:sz w:val="16"/>
          <w:szCs w:val="28"/>
        </w:rPr>
        <w:t>else</w:t>
      </w:r>
    </w:p>
    <w:p w14:paraId="3788C950"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00"/>
          <w:sz w:val="16"/>
          <w:szCs w:val="28"/>
        </w:rPr>
        <w:t xml:space="preserve">    disp(</w:t>
      </w:r>
      <w:r w:rsidRPr="0065093D">
        <w:rPr>
          <w:rFonts w:ascii="Courier New" w:hAnsi="Courier New" w:cs="Courier New"/>
          <w:color w:val="A020F0"/>
          <w:sz w:val="16"/>
          <w:szCs w:val="28"/>
        </w:rPr>
        <w:t>'User pressed cancel'</w:t>
      </w:r>
      <w:r w:rsidRPr="0065093D">
        <w:rPr>
          <w:rFonts w:ascii="Courier New" w:hAnsi="Courier New" w:cs="Courier New"/>
          <w:color w:val="000000"/>
          <w:sz w:val="16"/>
          <w:szCs w:val="28"/>
        </w:rPr>
        <w:t>)</w:t>
      </w:r>
    </w:p>
    <w:p w14:paraId="159FCC2B"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FF"/>
          <w:sz w:val="16"/>
          <w:szCs w:val="28"/>
        </w:rPr>
        <w:t>end</w:t>
      </w:r>
    </w:p>
    <w:p w14:paraId="2E6859C0"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FF"/>
          <w:sz w:val="16"/>
          <w:szCs w:val="28"/>
        </w:rPr>
        <w:t xml:space="preserve"> </w:t>
      </w:r>
    </w:p>
    <w:p w14:paraId="7447E334" w14:textId="77777777" w:rsidR="0065093D" w:rsidRPr="0065093D" w:rsidRDefault="0065093D" w:rsidP="0065093D">
      <w:pPr>
        <w:autoSpaceDE w:val="0"/>
        <w:autoSpaceDN w:val="0"/>
        <w:adjustRightInd w:val="0"/>
        <w:ind w:left="1620"/>
        <w:rPr>
          <w:rFonts w:ascii="Courier New" w:hAnsi="Courier New" w:cs="Courier New"/>
          <w:sz w:val="14"/>
          <w:szCs w:val="24"/>
        </w:rPr>
      </w:pPr>
      <w:r w:rsidRPr="0065093D">
        <w:rPr>
          <w:rFonts w:ascii="Courier New" w:hAnsi="Courier New" w:cs="Courier New"/>
          <w:color w:val="000000"/>
          <w:sz w:val="16"/>
          <w:szCs w:val="28"/>
        </w:rPr>
        <w:t>close(gcf)</w:t>
      </w:r>
    </w:p>
    <w:p w14:paraId="186E7059" w14:textId="77777777" w:rsidR="00FF290D" w:rsidRPr="00FF290D" w:rsidRDefault="00FF290D" w:rsidP="0065093D">
      <w:pPr>
        <w:ind w:left="1620"/>
      </w:pPr>
    </w:p>
    <w:p w14:paraId="17EDE0E5" w14:textId="77777777" w:rsidR="00FF290D" w:rsidRPr="00FF290D" w:rsidRDefault="00FF290D" w:rsidP="00FF290D"/>
    <w:p w14:paraId="156937A9" w14:textId="77777777" w:rsidR="00C40225" w:rsidRDefault="00C40225" w:rsidP="00C40225">
      <w:pPr>
        <w:ind w:left="1260"/>
        <w:rPr>
          <w:rFonts w:ascii="Baskerville MT" w:hAnsi="Baskerville MT"/>
          <w:sz w:val="24"/>
        </w:rPr>
      </w:pPr>
    </w:p>
    <w:p w14:paraId="5F2EFCD0" w14:textId="77777777" w:rsidR="008E557D" w:rsidRDefault="00C40225" w:rsidP="008E557D">
      <w:pPr>
        <w:pStyle w:val="Caption"/>
        <w:ind w:left="1440"/>
        <w:rPr>
          <w:b w:val="0"/>
          <w:bCs w:val="0"/>
          <w:sz w:val="24"/>
        </w:rPr>
      </w:pPr>
      <w:r>
        <w:rPr>
          <w:rFonts w:ascii="Baskerville MT" w:hAnsi="Baskerville MT"/>
          <w:sz w:val="24"/>
        </w:rPr>
        <w:t xml:space="preserve"> </w:t>
      </w:r>
    </w:p>
    <w:p w14:paraId="28A5AB07" w14:textId="77777777" w:rsidR="008E557D" w:rsidRDefault="008E557D" w:rsidP="008E557D">
      <w:pPr>
        <w:framePr w:hSpace="180" w:wrap="around" w:vAnchor="text" w:hAnchor="page" w:x="2062" w:y="13"/>
      </w:pPr>
      <w:r>
        <w:object w:dxaOrig="553" w:dyaOrig="446" w14:anchorId="1798E251">
          <v:shape id="_x0000_i1096" type="#_x0000_t75" style="width:38.05pt;height:30.55pt" o:ole="">
            <v:imagedata r:id="rId31" o:title=""/>
          </v:shape>
          <o:OLEObject Type="Embed" ProgID="PaintShopPro" ShapeID="_x0000_i1096" DrawAspect="Content" ObjectID="_1490003490" r:id="rId197"/>
        </w:object>
      </w:r>
    </w:p>
    <w:p w14:paraId="769F01DB" w14:textId="4775BEED" w:rsidR="008E557D" w:rsidRDefault="008E557D" w:rsidP="008E557D">
      <w:pPr>
        <w:pStyle w:val="Heading3"/>
      </w:pPr>
      <w:bookmarkStart w:id="259" w:name="_Toc414064565"/>
      <w:r>
        <w:t>Results, Conclusions</w:t>
      </w:r>
      <w:bookmarkEnd w:id="259"/>
    </w:p>
    <w:p w14:paraId="403B3411" w14:textId="1E56B9E3" w:rsidR="00C40225" w:rsidRDefault="00C40225" w:rsidP="00C40225">
      <w:pPr>
        <w:ind w:left="1260" w:firstLine="180"/>
        <w:rPr>
          <w:rFonts w:ascii="Baskerville MT" w:hAnsi="Baskerville MT"/>
          <w:sz w:val="24"/>
        </w:rPr>
      </w:pPr>
    </w:p>
    <w:p w14:paraId="4D17385A" w14:textId="77777777" w:rsidR="008E557D" w:rsidRDefault="008E557D" w:rsidP="00C40225">
      <w:pPr>
        <w:ind w:left="1260" w:firstLine="180"/>
        <w:rPr>
          <w:rFonts w:ascii="Baskerville MT" w:hAnsi="Baskerville MT"/>
          <w:sz w:val="24"/>
        </w:rPr>
      </w:pPr>
    </w:p>
    <w:p w14:paraId="0B2A5FF8" w14:textId="451045CD" w:rsidR="008E557D" w:rsidRDefault="008E557D" w:rsidP="00C40225">
      <w:pPr>
        <w:ind w:left="1260" w:firstLine="180"/>
        <w:rPr>
          <w:rFonts w:ascii="Baskerville MT" w:hAnsi="Baskerville MT"/>
          <w:sz w:val="24"/>
        </w:rPr>
      </w:pPr>
    </w:p>
    <w:p w14:paraId="73B066B6" w14:textId="26986508" w:rsidR="008E557D" w:rsidRDefault="003808B2" w:rsidP="003808B2">
      <w:pPr>
        <w:pStyle w:val="ListParagraph"/>
        <w:numPr>
          <w:ilvl w:val="0"/>
          <w:numId w:val="31"/>
        </w:numPr>
        <w:rPr>
          <w:rFonts w:ascii="Baskerville MT" w:hAnsi="Baskerville MT"/>
          <w:sz w:val="24"/>
        </w:rPr>
      </w:pPr>
      <w:r>
        <w:rPr>
          <w:rFonts w:ascii="Baskerville MT" w:hAnsi="Baskerville MT"/>
          <w:sz w:val="24"/>
        </w:rPr>
        <w:t>Assemble the code to perform the modeling</w:t>
      </w:r>
    </w:p>
    <w:p w14:paraId="1C52912E" w14:textId="7E1847AF" w:rsidR="003808B2" w:rsidRDefault="003808B2" w:rsidP="003808B2">
      <w:pPr>
        <w:pStyle w:val="ListParagraph"/>
        <w:numPr>
          <w:ilvl w:val="0"/>
          <w:numId w:val="31"/>
        </w:numPr>
        <w:rPr>
          <w:rFonts w:ascii="Baskerville MT" w:hAnsi="Baskerville MT"/>
          <w:sz w:val="24"/>
        </w:rPr>
      </w:pPr>
      <w:r>
        <w:rPr>
          <w:rFonts w:ascii="Baskerville MT" w:hAnsi="Baskerville MT"/>
          <w:sz w:val="24"/>
        </w:rPr>
        <w:t>Model both types of perturbation to demonstrate the nature of the free end of the potential wave.</w:t>
      </w:r>
    </w:p>
    <w:p w14:paraId="66CDBEA9" w14:textId="0483132B" w:rsidR="003808B2" w:rsidRDefault="003808B2" w:rsidP="003808B2">
      <w:pPr>
        <w:pStyle w:val="ListParagraph"/>
        <w:numPr>
          <w:ilvl w:val="0"/>
          <w:numId w:val="31"/>
        </w:numPr>
        <w:rPr>
          <w:rFonts w:ascii="Baskerville MT" w:hAnsi="Baskerville MT"/>
          <w:sz w:val="24"/>
        </w:rPr>
      </w:pPr>
      <w:r>
        <w:rPr>
          <w:rFonts w:ascii="Baskerville MT" w:hAnsi="Baskerville MT"/>
          <w:sz w:val="24"/>
        </w:rPr>
        <w:t>Generate images from the movie to show your points.</w:t>
      </w:r>
    </w:p>
    <w:p w14:paraId="3382FF36" w14:textId="24376457" w:rsidR="003808B2" w:rsidRDefault="003808B2" w:rsidP="003808B2">
      <w:pPr>
        <w:pStyle w:val="ListParagraph"/>
        <w:numPr>
          <w:ilvl w:val="0"/>
          <w:numId w:val="31"/>
        </w:numPr>
        <w:rPr>
          <w:rFonts w:ascii="Baskerville MT" w:hAnsi="Baskerville MT"/>
          <w:sz w:val="24"/>
        </w:rPr>
      </w:pPr>
      <w:r>
        <w:rPr>
          <w:rFonts w:ascii="Baskerville MT" w:hAnsi="Baskerville MT"/>
          <w:sz w:val="24"/>
        </w:rPr>
        <w:t>Write up a short, “letter-type” lab report with the objective, method used, your findings, and conclusions.</w:t>
      </w:r>
    </w:p>
    <w:p w14:paraId="75143B64" w14:textId="6068CD76" w:rsidR="00A37163" w:rsidRDefault="003808B2" w:rsidP="003808B2">
      <w:pPr>
        <w:pStyle w:val="ListParagraph"/>
        <w:numPr>
          <w:ilvl w:val="0"/>
          <w:numId w:val="31"/>
        </w:numPr>
        <w:rPr>
          <w:rFonts w:ascii="Baskerville MT" w:hAnsi="Baskerville MT"/>
          <w:sz w:val="24"/>
        </w:rPr>
      </w:pPr>
      <w:r>
        <w:rPr>
          <w:rFonts w:ascii="Baskerville MT" w:hAnsi="Baskerville MT"/>
          <w:sz w:val="24"/>
        </w:rPr>
        <w:lastRenderedPageBreak/>
        <w:t>Include the code that you used in your submission (in a separate .m file)</w:t>
      </w:r>
    </w:p>
    <w:p w14:paraId="2F9F1B55" w14:textId="77777777" w:rsidR="00A37163" w:rsidRDefault="00A37163">
      <w:pPr>
        <w:spacing w:after="160" w:line="259" w:lineRule="auto"/>
        <w:rPr>
          <w:rFonts w:ascii="Baskerville MT" w:hAnsi="Baskerville MT"/>
          <w:sz w:val="24"/>
        </w:rPr>
      </w:pPr>
      <w:r>
        <w:rPr>
          <w:rFonts w:ascii="Baskerville MT" w:hAnsi="Baskerville MT"/>
          <w:sz w:val="24"/>
        </w:rPr>
        <w:br w:type="page"/>
      </w:r>
    </w:p>
    <w:p w14:paraId="107EF7C0" w14:textId="77777777" w:rsidR="00A37163" w:rsidRPr="00E57AA6" w:rsidRDefault="00A37163" w:rsidP="00A37163">
      <w:pPr>
        <w:pStyle w:val="Heading3"/>
        <w:rPr>
          <w:sz w:val="24"/>
          <w:szCs w:val="24"/>
        </w:rPr>
      </w:pPr>
      <w:bookmarkStart w:id="260" w:name="_Toc414064566"/>
      <w:r>
        <w:lastRenderedPageBreak/>
        <w:t>References</w:t>
      </w:r>
      <w:bookmarkEnd w:id="260"/>
    </w:p>
    <w:p w14:paraId="71F32FF4" w14:textId="77777777" w:rsidR="00A37163" w:rsidRDefault="00A37163" w:rsidP="00A37163">
      <w:pPr>
        <w:ind w:left="720"/>
        <w:rPr>
          <w:rFonts w:ascii="Baskerville MT" w:hAnsi="Baskerville MT"/>
          <w:sz w:val="24"/>
          <w:szCs w:val="24"/>
        </w:rPr>
      </w:pPr>
    </w:p>
    <w:p w14:paraId="45F0DE12" w14:textId="77777777" w:rsidR="009C1AAB" w:rsidRPr="009C1AAB" w:rsidRDefault="00A37163" w:rsidP="009C1AAB">
      <w:pPr>
        <w:pStyle w:val="EndNoteBibliography"/>
        <w:ind w:left="720" w:hanging="720"/>
      </w:pPr>
      <w:r>
        <w:rPr>
          <w:rFonts w:ascii="Baskerville MT" w:hAnsi="Baskerville MT"/>
          <w:sz w:val="24"/>
          <w:szCs w:val="24"/>
        </w:rPr>
        <w:fldChar w:fldCharType="begin"/>
      </w:r>
      <w:r>
        <w:rPr>
          <w:rFonts w:ascii="Baskerville MT" w:hAnsi="Baskerville MT"/>
          <w:sz w:val="24"/>
          <w:szCs w:val="24"/>
        </w:rPr>
        <w:instrText xml:space="preserve"> ADDIN EN.REFLIST </w:instrText>
      </w:r>
      <w:r>
        <w:rPr>
          <w:rFonts w:ascii="Baskerville MT" w:hAnsi="Baskerville MT"/>
          <w:sz w:val="24"/>
          <w:szCs w:val="24"/>
        </w:rPr>
        <w:fldChar w:fldCharType="separate"/>
      </w:r>
      <w:bookmarkStart w:id="261" w:name="_ENREF_1"/>
      <w:r w:rsidR="009C1AAB" w:rsidRPr="009C1AAB">
        <w:t>1.</w:t>
      </w:r>
      <w:r w:rsidR="009C1AAB" w:rsidRPr="009C1AAB">
        <w:tab/>
        <w:t xml:space="preserve">Yung, R.M.G.Y.L., </w:t>
      </w:r>
      <w:r w:rsidR="009C1AAB" w:rsidRPr="009C1AAB">
        <w:rPr>
          <w:i/>
        </w:rPr>
        <w:t>Atmospheric Radiation</w:t>
      </w:r>
      <w:r w:rsidR="009C1AAB" w:rsidRPr="009C1AAB">
        <w:t xml:space="preserve">, in </w:t>
      </w:r>
      <w:r w:rsidR="009C1AAB" w:rsidRPr="009C1AAB">
        <w:rPr>
          <w:i/>
        </w:rPr>
        <w:t>Atmospheric Radiation</w:t>
      </w:r>
      <w:r w:rsidR="009C1AAB" w:rsidRPr="009C1AAB">
        <w:t>. Oxford University Press. p. 88.</w:t>
      </w:r>
      <w:bookmarkEnd w:id="261"/>
    </w:p>
    <w:p w14:paraId="1D069680" w14:textId="77777777" w:rsidR="009C1AAB" w:rsidRPr="009C1AAB" w:rsidRDefault="009C1AAB" w:rsidP="009C1AAB">
      <w:pPr>
        <w:pStyle w:val="EndNoteBibliography"/>
        <w:ind w:left="720" w:hanging="720"/>
      </w:pPr>
      <w:bookmarkStart w:id="262" w:name="_ENREF_2"/>
      <w:r w:rsidRPr="009C1AAB">
        <w:t>2.</w:t>
      </w:r>
      <w:r w:rsidRPr="009C1AAB">
        <w:tab/>
        <w:t xml:space="preserve">McQuarrie, D.A., </w:t>
      </w:r>
      <w:r w:rsidRPr="009C1AAB">
        <w:rPr>
          <w:i/>
        </w:rPr>
        <w:t>Second Virial Coefficient</w:t>
      </w:r>
      <w:r w:rsidRPr="009C1AAB">
        <w:t xml:space="preserve">, in </w:t>
      </w:r>
      <w:r w:rsidRPr="009C1AAB">
        <w:rPr>
          <w:i/>
        </w:rPr>
        <w:t>Statistical Mechanics</w:t>
      </w:r>
      <w:r w:rsidRPr="009C1AAB">
        <w:t>. p. 233-237.</w:t>
      </w:r>
      <w:bookmarkEnd w:id="262"/>
    </w:p>
    <w:p w14:paraId="4FB40CB5" w14:textId="77777777" w:rsidR="009C1AAB" w:rsidRPr="009C1AAB" w:rsidRDefault="009C1AAB" w:rsidP="009C1AAB">
      <w:pPr>
        <w:pStyle w:val="EndNoteBibliography"/>
        <w:ind w:left="720" w:hanging="720"/>
      </w:pPr>
      <w:bookmarkStart w:id="263" w:name="_ENREF_3"/>
      <w:r w:rsidRPr="009C1AAB">
        <w:t>3.</w:t>
      </w:r>
      <w:r w:rsidRPr="009C1AAB">
        <w:tab/>
        <w:t xml:space="preserve">Reif, F., </w:t>
      </w:r>
      <w:r w:rsidRPr="009C1AAB">
        <w:rPr>
          <w:i/>
        </w:rPr>
        <w:t>Fundamentals of statistical and thermal physics</w:t>
      </w:r>
      <w:r w:rsidRPr="009C1AAB">
        <w:t>. 2009, Waveland Press. p. 422-424.</w:t>
      </w:r>
      <w:bookmarkEnd w:id="263"/>
    </w:p>
    <w:p w14:paraId="5B09AEB6" w14:textId="52968F43" w:rsidR="009C1AAB" w:rsidRPr="009C1AAB" w:rsidRDefault="009C1AAB" w:rsidP="009C1AAB">
      <w:pPr>
        <w:pStyle w:val="EndNoteBibliography"/>
        <w:ind w:left="720" w:hanging="720"/>
      </w:pPr>
      <w:bookmarkStart w:id="264" w:name="_ENREF_4"/>
      <w:r w:rsidRPr="009C1AAB">
        <w:t>4.</w:t>
      </w:r>
      <w:r w:rsidRPr="009C1AAB">
        <w:tab/>
        <w:t xml:space="preserve">Lemmon, E.W., M.O. McLinden, and D.G. Friend. </w:t>
      </w:r>
      <w:r w:rsidRPr="009C1AAB">
        <w:rPr>
          <w:i/>
        </w:rPr>
        <w:t>Thermophysical Properties of Fluid Systems, NIST Chemistry WebBook</w:t>
      </w:r>
      <w:r w:rsidRPr="009C1AAB">
        <w:t xml:space="preserve">.  [cited 2014 02/23/2014]; Available from: </w:t>
      </w:r>
      <w:hyperlink r:id="rId198" w:history="1">
        <w:r w:rsidRPr="009C1AAB">
          <w:rPr>
            <w:rStyle w:val="Hyperlink"/>
          </w:rPr>
          <w:t>http://webbook.nist.gov</w:t>
        </w:r>
      </w:hyperlink>
      <w:r w:rsidRPr="009C1AAB">
        <w:t>.</w:t>
      </w:r>
      <w:bookmarkEnd w:id="264"/>
    </w:p>
    <w:p w14:paraId="1FBAE563" w14:textId="77777777" w:rsidR="009C1AAB" w:rsidRPr="009C1AAB" w:rsidRDefault="009C1AAB" w:rsidP="009C1AAB">
      <w:pPr>
        <w:pStyle w:val="EndNoteBibliography"/>
        <w:ind w:left="720" w:hanging="720"/>
      </w:pPr>
      <w:bookmarkStart w:id="265" w:name="_ENREF_5"/>
      <w:r w:rsidRPr="009C1AAB">
        <w:t>5.</w:t>
      </w:r>
      <w:r w:rsidRPr="009C1AAB">
        <w:tab/>
        <w:t xml:space="preserve">Clapham, D., </w:t>
      </w:r>
      <w:r w:rsidRPr="009C1AAB">
        <w:rPr>
          <w:i/>
        </w:rPr>
        <w:t>Calcium signaling.</w:t>
      </w:r>
      <w:r w:rsidRPr="009C1AAB">
        <w:t xml:space="preserve"> Cell, 2007. </w:t>
      </w:r>
      <w:r w:rsidRPr="009C1AAB">
        <w:rPr>
          <w:b/>
        </w:rPr>
        <w:t>131</w:t>
      </w:r>
      <w:r w:rsidRPr="009C1AAB">
        <w:t>(6): p. 1047-1058.</w:t>
      </w:r>
      <w:bookmarkEnd w:id="265"/>
    </w:p>
    <w:p w14:paraId="4AEA0B39" w14:textId="77777777" w:rsidR="009C1AAB" w:rsidRPr="009C1AAB" w:rsidRDefault="009C1AAB" w:rsidP="009C1AAB">
      <w:pPr>
        <w:pStyle w:val="EndNoteBibliography"/>
        <w:ind w:left="720" w:hanging="720"/>
      </w:pPr>
      <w:bookmarkStart w:id="266" w:name="_ENREF_6"/>
      <w:r w:rsidRPr="009C1AAB">
        <w:t>6.</w:t>
      </w:r>
      <w:r w:rsidRPr="009C1AAB">
        <w:tab/>
        <w:t xml:space="preserve">Cuthbertson, K. and T. Chay, </w:t>
      </w:r>
      <w:r w:rsidRPr="009C1AAB">
        <w:rPr>
          <w:i/>
        </w:rPr>
        <w:t>Modelling receptor-controlled intracellular calcium oscillators.</w:t>
      </w:r>
      <w:r w:rsidRPr="009C1AAB">
        <w:t xml:space="preserve"> Cell Calcium, 1991. </w:t>
      </w:r>
      <w:r w:rsidRPr="009C1AAB">
        <w:rPr>
          <w:b/>
        </w:rPr>
        <w:t>12</w:t>
      </w:r>
      <w:r w:rsidRPr="009C1AAB">
        <w:t>(2-3): p. 97.</w:t>
      </w:r>
      <w:bookmarkEnd w:id="266"/>
    </w:p>
    <w:p w14:paraId="1B5EC75B" w14:textId="77777777" w:rsidR="009C1AAB" w:rsidRPr="009C1AAB" w:rsidRDefault="009C1AAB" w:rsidP="009C1AAB">
      <w:pPr>
        <w:pStyle w:val="EndNoteBibliography"/>
        <w:ind w:left="720" w:hanging="720"/>
      </w:pPr>
      <w:bookmarkStart w:id="267" w:name="_ENREF_7"/>
      <w:r w:rsidRPr="009C1AAB">
        <w:t>7.</w:t>
      </w:r>
      <w:r w:rsidRPr="009C1AAB">
        <w:tab/>
        <w:t xml:space="preserve">Chay, T.R., Y.S. Lee, and Y.S. Fan, </w:t>
      </w:r>
      <w:r w:rsidRPr="009C1AAB">
        <w:rPr>
          <w:i/>
        </w:rPr>
        <w:t>Appearance of phase-locked wenckebach-like rhythms, devil’s staircase and universality in intracellular calcium spikes in non-excitable cell models.</w:t>
      </w:r>
      <w:r w:rsidRPr="009C1AAB">
        <w:t xml:space="preserve"> Journal of Theoretical Biology, 1995. </w:t>
      </w:r>
      <w:r w:rsidRPr="009C1AAB">
        <w:rPr>
          <w:b/>
        </w:rPr>
        <w:t>174</w:t>
      </w:r>
      <w:r w:rsidRPr="009C1AAB">
        <w:t>(1): p. 21-44.</w:t>
      </w:r>
      <w:bookmarkEnd w:id="267"/>
    </w:p>
    <w:p w14:paraId="16B1EF1C" w14:textId="77777777" w:rsidR="009C1AAB" w:rsidRPr="009C1AAB" w:rsidRDefault="009C1AAB" w:rsidP="009C1AAB">
      <w:pPr>
        <w:pStyle w:val="EndNoteBibliography"/>
        <w:ind w:left="720" w:hanging="720"/>
      </w:pPr>
      <w:bookmarkStart w:id="268" w:name="_ENREF_8"/>
      <w:r w:rsidRPr="009C1AAB">
        <w:t>8.</w:t>
      </w:r>
      <w:r w:rsidRPr="009C1AAB">
        <w:tab/>
        <w:t xml:space="preserve">Borghans, J.A.M., G. Dupont, and A. Goldbeter, </w:t>
      </w:r>
      <w:r w:rsidRPr="009C1AAB">
        <w:rPr>
          <w:i/>
        </w:rPr>
        <w:t>Complex intracellular calcium oscillations A theoretical exploration of possible mechanisms.</w:t>
      </w:r>
      <w:r w:rsidRPr="009C1AAB">
        <w:t xml:space="preserve"> Biophysical Chemistry, 1997. </w:t>
      </w:r>
      <w:r w:rsidRPr="009C1AAB">
        <w:rPr>
          <w:b/>
        </w:rPr>
        <w:t>66</w:t>
      </w:r>
      <w:r w:rsidRPr="009C1AAB">
        <w:t>(1): p. 25-41.</w:t>
      </w:r>
      <w:bookmarkEnd w:id="268"/>
    </w:p>
    <w:p w14:paraId="733AA0CB" w14:textId="77777777" w:rsidR="009C1AAB" w:rsidRPr="009C1AAB" w:rsidRDefault="009C1AAB" w:rsidP="009C1AAB">
      <w:pPr>
        <w:pStyle w:val="EndNoteBibliography"/>
        <w:ind w:left="720" w:hanging="720"/>
      </w:pPr>
      <w:bookmarkStart w:id="269" w:name="_ENREF_9"/>
      <w:r w:rsidRPr="009C1AAB">
        <w:t>9.</w:t>
      </w:r>
      <w:r w:rsidRPr="009C1AAB">
        <w:tab/>
        <w:t xml:space="preserve">Dupont, G., </w:t>
      </w:r>
      <w:r w:rsidRPr="009C1AAB">
        <w:rPr>
          <w:i/>
        </w:rPr>
        <w:t>Theoretical insights into the mechanism of spiral Ca2+ wave initiation in Xenopus oocytes</w:t>
      </w:r>
      <w:r w:rsidRPr="009C1AAB">
        <w:t>. 1998, Am Physiological Soc. p. 317-322.</w:t>
      </w:r>
      <w:bookmarkEnd w:id="269"/>
    </w:p>
    <w:p w14:paraId="141F936C" w14:textId="77777777" w:rsidR="009C1AAB" w:rsidRPr="009C1AAB" w:rsidRDefault="009C1AAB" w:rsidP="009C1AAB">
      <w:pPr>
        <w:pStyle w:val="EndNoteBibliography"/>
        <w:ind w:left="720" w:hanging="720"/>
      </w:pPr>
      <w:bookmarkStart w:id="270" w:name="_ENREF_10"/>
      <w:r w:rsidRPr="009C1AAB">
        <w:t>10.</w:t>
      </w:r>
      <w:r w:rsidRPr="009C1AAB">
        <w:tab/>
        <w:t xml:space="preserve">Goldbeter, A., G. Dupont, and M.J. Berridge, </w:t>
      </w:r>
      <w:r w:rsidRPr="009C1AAB">
        <w:rPr>
          <w:i/>
        </w:rPr>
        <w:t>Minimal model for signal-induced Ca2+ oscillations and for their frequency encoding through protein phosphorylation.</w:t>
      </w:r>
      <w:r w:rsidRPr="009C1AAB">
        <w:t xml:space="preserve"> Proceedings of the National Academy of Sciences of the United States of America, 1990. </w:t>
      </w:r>
      <w:r w:rsidRPr="009C1AAB">
        <w:rPr>
          <w:b/>
        </w:rPr>
        <w:t>87</w:t>
      </w:r>
      <w:r w:rsidRPr="009C1AAB">
        <w:t>(4): p. 1461.</w:t>
      </w:r>
      <w:bookmarkEnd w:id="270"/>
    </w:p>
    <w:p w14:paraId="34187F20" w14:textId="0954C53E" w:rsidR="00A37163" w:rsidRDefault="00A37163" w:rsidP="00A37163">
      <w:pPr>
        <w:ind w:left="720"/>
        <w:rPr>
          <w:rFonts w:ascii="Baskerville MT" w:hAnsi="Baskerville MT"/>
          <w:sz w:val="24"/>
          <w:szCs w:val="24"/>
        </w:rPr>
      </w:pPr>
      <w:r>
        <w:rPr>
          <w:rFonts w:ascii="Baskerville MT" w:hAnsi="Baskerville MT"/>
          <w:sz w:val="24"/>
          <w:szCs w:val="24"/>
        </w:rPr>
        <w:fldChar w:fldCharType="end"/>
      </w:r>
    </w:p>
    <w:p w14:paraId="2AD1C492" w14:textId="77777777" w:rsidR="00A37163" w:rsidRDefault="00A37163" w:rsidP="00A37163">
      <w:pPr>
        <w:spacing w:after="160" w:line="259" w:lineRule="auto"/>
        <w:rPr>
          <w:rFonts w:ascii="Baskerville MT" w:hAnsi="Baskerville MT"/>
          <w:sz w:val="24"/>
          <w:szCs w:val="24"/>
        </w:rPr>
      </w:pPr>
      <w:r>
        <w:rPr>
          <w:rFonts w:ascii="Baskerville MT" w:hAnsi="Baskerville MT"/>
          <w:sz w:val="24"/>
          <w:szCs w:val="24"/>
        </w:rPr>
        <w:br w:type="page"/>
      </w:r>
    </w:p>
    <w:p w14:paraId="60F2DF2E" w14:textId="583EF951" w:rsidR="003808B2" w:rsidRPr="00A37163" w:rsidRDefault="003808B2" w:rsidP="00A37163">
      <w:pPr>
        <w:rPr>
          <w:rFonts w:ascii="Baskerville MT" w:hAnsi="Baskerville MT"/>
          <w:sz w:val="24"/>
        </w:rPr>
      </w:pPr>
    </w:p>
    <w:sectPr w:rsidR="003808B2" w:rsidRPr="00A37163" w:rsidSect="0043051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Bernard MT Condensed">
    <w:panose1 w:val="02050806060905020404"/>
    <w:charset w:val="00"/>
    <w:family w:val="roman"/>
    <w:pitch w:val="variable"/>
    <w:sig w:usb0="00000003" w:usb1="00000000" w:usb2="00000000" w:usb3="00000000" w:csb0="00000001" w:csb1="00000000"/>
  </w:font>
  <w:font w:name="Vani">
    <w:panose1 w:val="020B0502040204020203"/>
    <w:charset w:val="00"/>
    <w:family w:val="swiss"/>
    <w:pitch w:val="variable"/>
    <w:sig w:usb0="00200003" w:usb1="00000000" w:usb2="00000000" w:usb3="00000000" w:csb0="00000001" w:csb1="00000000"/>
  </w:font>
  <w:font w:name="Baskerville MT">
    <w:altName w:val="Times New Roman"/>
    <w:charset w:val="00"/>
    <w:family w:val="roman"/>
    <w:pitch w:val="variable"/>
    <w:sig w:usb0="00000001" w:usb1="00000000" w:usb2="00000000" w:usb3="00000000" w:csb0="00000013" w:csb1="00000000"/>
  </w:font>
  <w:font w:name="Calibri Light">
    <w:panose1 w:val="020F0302020204030204"/>
    <w:charset w:val="00"/>
    <w:family w:val="swiss"/>
    <w:pitch w:val="variable"/>
    <w:sig w:usb0="A00002EF" w:usb1="4000207B" w:usb2="00000000" w:usb3="00000000" w:csb0="0000019F" w:csb1="00000000"/>
  </w:font>
  <w:font w:name="Broadband">
    <w:altName w:val="Times New Roman"/>
    <w:charset w:val="00"/>
    <w:family w:val="auto"/>
    <w:pitch w:val="variable"/>
    <w:sig w:usb0="00000001" w:usb1="00000000" w:usb2="00000000" w:usb3="00000000" w:csb0="00000009" w:csb1="00000000"/>
  </w:font>
  <w:font w:name="Tahoma">
    <w:panose1 w:val="020B0604030504040204"/>
    <w:charset w:val="00"/>
    <w:family w:val="swiss"/>
    <w:pitch w:val="variable"/>
    <w:sig w:usb0="E1002EFF" w:usb1="C000605B" w:usb2="00000029" w:usb3="00000000" w:csb0="000101FF" w:csb1="00000000"/>
  </w:font>
  <w:font w:name="Baskerville">
    <w:altName w:val="Goudy Old Style"/>
    <w:charset w:val="00"/>
    <w:family w:val="roman"/>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anilla Shadow">
    <w:altName w:val="Segoe Script"/>
    <w:charset w:val="00"/>
    <w:family w:val="swiss"/>
    <w:pitch w:val="variable"/>
    <w:sig w:usb0="00000001" w:usb1="00000000" w:usb2="00000000" w:usb3="00000000" w:csb0="0000009B" w:csb1="00000000"/>
  </w:font>
  <w:font w:name="Arquitectura">
    <w:altName w:val="Times New Roman"/>
    <w:charset w:val="00"/>
    <w:family w:val="auto"/>
    <w:pitch w:val="variable"/>
    <w:sig w:usb0="00000001" w:usb1="00000000" w:usb2="00000000" w:usb3="00000000" w:csb0="00000009"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1052C2"/>
    <w:multiLevelType w:val="hybridMultilevel"/>
    <w:tmpl w:val="2C96FE50"/>
    <w:lvl w:ilvl="0" w:tplc="0409000F">
      <w:start w:val="1"/>
      <w:numFmt w:val="decimal"/>
      <w:lvlText w:val="%1."/>
      <w:lvlJc w:val="left"/>
      <w:pPr>
        <w:ind w:left="1627" w:hanging="360"/>
      </w:p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1">
    <w:nsid w:val="03BE308C"/>
    <w:multiLevelType w:val="hybridMultilevel"/>
    <w:tmpl w:val="4574D5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E27261"/>
    <w:multiLevelType w:val="hybridMultilevel"/>
    <w:tmpl w:val="3BBA9EFA"/>
    <w:lvl w:ilvl="0" w:tplc="894A73B4">
      <w:start w:val="1"/>
      <w:numFmt w:val="decimal"/>
      <w:lvlText w:val="%1."/>
      <w:lvlJc w:val="left"/>
      <w:pPr>
        <w:ind w:left="1350" w:hanging="360"/>
      </w:pPr>
      <w:rPr>
        <w:i/>
      </w:rPr>
    </w:lvl>
    <w:lvl w:ilvl="1" w:tplc="04090019">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
    <w:nsid w:val="08A023B8"/>
    <w:multiLevelType w:val="hybridMultilevel"/>
    <w:tmpl w:val="835CF7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1F0AE8"/>
    <w:multiLevelType w:val="hybridMultilevel"/>
    <w:tmpl w:val="3CE213A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12F62742"/>
    <w:multiLevelType w:val="hybridMultilevel"/>
    <w:tmpl w:val="B9EAC3E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8D096A"/>
    <w:multiLevelType w:val="hybridMultilevel"/>
    <w:tmpl w:val="D7BE0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9691463"/>
    <w:multiLevelType w:val="hybridMultilevel"/>
    <w:tmpl w:val="2D02FD88"/>
    <w:lvl w:ilvl="0" w:tplc="0409000F">
      <w:start w:val="1"/>
      <w:numFmt w:val="decimal"/>
      <w:lvlText w:val="%1."/>
      <w:lvlJc w:val="left"/>
      <w:pPr>
        <w:ind w:left="2520" w:hanging="360"/>
      </w:pPr>
    </w:lvl>
    <w:lvl w:ilvl="1" w:tplc="04090019">
      <w:start w:val="1"/>
      <w:numFmt w:val="lowerLetter"/>
      <w:lvlText w:val="%2."/>
      <w:lvlJc w:val="left"/>
      <w:pPr>
        <w:ind w:left="3240" w:hanging="360"/>
      </w:pPr>
    </w:lvl>
    <w:lvl w:ilvl="2" w:tplc="0409001B">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8">
    <w:nsid w:val="1A8E72EC"/>
    <w:multiLevelType w:val="hybridMultilevel"/>
    <w:tmpl w:val="78A03338"/>
    <w:lvl w:ilvl="0" w:tplc="1396D174">
      <w:start w:val="1"/>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9">
    <w:nsid w:val="1C081D9E"/>
    <w:multiLevelType w:val="hybridMultilevel"/>
    <w:tmpl w:val="C6DEC438"/>
    <w:lvl w:ilvl="0" w:tplc="04090001">
      <w:start w:val="1"/>
      <w:numFmt w:val="bullet"/>
      <w:lvlText w:val=""/>
      <w:lvlJc w:val="left"/>
      <w:pPr>
        <w:ind w:left="1987" w:hanging="360"/>
      </w:pPr>
      <w:rPr>
        <w:rFonts w:ascii="Symbol" w:hAnsi="Symbol" w:hint="default"/>
      </w:rPr>
    </w:lvl>
    <w:lvl w:ilvl="1" w:tplc="04090003" w:tentative="1">
      <w:start w:val="1"/>
      <w:numFmt w:val="bullet"/>
      <w:lvlText w:val="o"/>
      <w:lvlJc w:val="left"/>
      <w:pPr>
        <w:ind w:left="2707" w:hanging="360"/>
      </w:pPr>
      <w:rPr>
        <w:rFonts w:ascii="Courier New" w:hAnsi="Courier New" w:cs="Courier New" w:hint="default"/>
      </w:rPr>
    </w:lvl>
    <w:lvl w:ilvl="2" w:tplc="04090005" w:tentative="1">
      <w:start w:val="1"/>
      <w:numFmt w:val="bullet"/>
      <w:lvlText w:val=""/>
      <w:lvlJc w:val="left"/>
      <w:pPr>
        <w:ind w:left="3427" w:hanging="360"/>
      </w:pPr>
      <w:rPr>
        <w:rFonts w:ascii="Wingdings" w:hAnsi="Wingdings" w:hint="default"/>
      </w:rPr>
    </w:lvl>
    <w:lvl w:ilvl="3" w:tplc="04090001" w:tentative="1">
      <w:start w:val="1"/>
      <w:numFmt w:val="bullet"/>
      <w:lvlText w:val=""/>
      <w:lvlJc w:val="left"/>
      <w:pPr>
        <w:ind w:left="4147" w:hanging="360"/>
      </w:pPr>
      <w:rPr>
        <w:rFonts w:ascii="Symbol" w:hAnsi="Symbol" w:hint="default"/>
      </w:rPr>
    </w:lvl>
    <w:lvl w:ilvl="4" w:tplc="04090003" w:tentative="1">
      <w:start w:val="1"/>
      <w:numFmt w:val="bullet"/>
      <w:lvlText w:val="o"/>
      <w:lvlJc w:val="left"/>
      <w:pPr>
        <w:ind w:left="4867" w:hanging="360"/>
      </w:pPr>
      <w:rPr>
        <w:rFonts w:ascii="Courier New" w:hAnsi="Courier New" w:cs="Courier New" w:hint="default"/>
      </w:rPr>
    </w:lvl>
    <w:lvl w:ilvl="5" w:tplc="04090005" w:tentative="1">
      <w:start w:val="1"/>
      <w:numFmt w:val="bullet"/>
      <w:lvlText w:val=""/>
      <w:lvlJc w:val="left"/>
      <w:pPr>
        <w:ind w:left="5587" w:hanging="360"/>
      </w:pPr>
      <w:rPr>
        <w:rFonts w:ascii="Wingdings" w:hAnsi="Wingdings" w:hint="default"/>
      </w:rPr>
    </w:lvl>
    <w:lvl w:ilvl="6" w:tplc="04090001" w:tentative="1">
      <w:start w:val="1"/>
      <w:numFmt w:val="bullet"/>
      <w:lvlText w:val=""/>
      <w:lvlJc w:val="left"/>
      <w:pPr>
        <w:ind w:left="6307" w:hanging="360"/>
      </w:pPr>
      <w:rPr>
        <w:rFonts w:ascii="Symbol" w:hAnsi="Symbol" w:hint="default"/>
      </w:rPr>
    </w:lvl>
    <w:lvl w:ilvl="7" w:tplc="04090003" w:tentative="1">
      <w:start w:val="1"/>
      <w:numFmt w:val="bullet"/>
      <w:lvlText w:val="o"/>
      <w:lvlJc w:val="left"/>
      <w:pPr>
        <w:ind w:left="7027" w:hanging="360"/>
      </w:pPr>
      <w:rPr>
        <w:rFonts w:ascii="Courier New" w:hAnsi="Courier New" w:cs="Courier New" w:hint="default"/>
      </w:rPr>
    </w:lvl>
    <w:lvl w:ilvl="8" w:tplc="04090005" w:tentative="1">
      <w:start w:val="1"/>
      <w:numFmt w:val="bullet"/>
      <w:lvlText w:val=""/>
      <w:lvlJc w:val="left"/>
      <w:pPr>
        <w:ind w:left="7747" w:hanging="360"/>
      </w:pPr>
      <w:rPr>
        <w:rFonts w:ascii="Wingdings" w:hAnsi="Wingdings" w:hint="default"/>
      </w:rPr>
    </w:lvl>
  </w:abstractNum>
  <w:abstractNum w:abstractNumId="10">
    <w:nsid w:val="1C1762D8"/>
    <w:multiLevelType w:val="hybridMultilevel"/>
    <w:tmpl w:val="69E4C91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1CAD4EEA"/>
    <w:multiLevelType w:val="hybridMultilevel"/>
    <w:tmpl w:val="78A03338"/>
    <w:lvl w:ilvl="0" w:tplc="1396D174">
      <w:start w:val="1"/>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12">
    <w:nsid w:val="1E1362FD"/>
    <w:multiLevelType w:val="hybridMultilevel"/>
    <w:tmpl w:val="E3723A20"/>
    <w:lvl w:ilvl="0" w:tplc="0409000F">
      <w:start w:val="1"/>
      <w:numFmt w:val="decimal"/>
      <w:lvlText w:val="%1."/>
      <w:lvlJc w:val="left"/>
      <w:pPr>
        <w:ind w:left="2340" w:hanging="360"/>
      </w:pPr>
    </w:lvl>
    <w:lvl w:ilvl="1" w:tplc="04090019">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3">
    <w:nsid w:val="20690631"/>
    <w:multiLevelType w:val="hybridMultilevel"/>
    <w:tmpl w:val="853854C6"/>
    <w:lvl w:ilvl="0" w:tplc="04090001">
      <w:start w:val="1"/>
      <w:numFmt w:val="bullet"/>
      <w:lvlText w:val=""/>
      <w:lvlJc w:val="left"/>
      <w:pPr>
        <w:ind w:left="2222" w:hanging="360"/>
      </w:pPr>
      <w:rPr>
        <w:rFonts w:ascii="Symbol" w:hAnsi="Symbol" w:hint="default"/>
      </w:rPr>
    </w:lvl>
    <w:lvl w:ilvl="1" w:tplc="04090003" w:tentative="1">
      <w:start w:val="1"/>
      <w:numFmt w:val="bullet"/>
      <w:lvlText w:val="o"/>
      <w:lvlJc w:val="left"/>
      <w:pPr>
        <w:ind w:left="2942" w:hanging="360"/>
      </w:pPr>
      <w:rPr>
        <w:rFonts w:ascii="Courier New" w:hAnsi="Courier New" w:cs="Courier New" w:hint="default"/>
      </w:rPr>
    </w:lvl>
    <w:lvl w:ilvl="2" w:tplc="04090005" w:tentative="1">
      <w:start w:val="1"/>
      <w:numFmt w:val="bullet"/>
      <w:lvlText w:val=""/>
      <w:lvlJc w:val="left"/>
      <w:pPr>
        <w:ind w:left="3662" w:hanging="360"/>
      </w:pPr>
      <w:rPr>
        <w:rFonts w:ascii="Wingdings" w:hAnsi="Wingdings" w:hint="default"/>
      </w:rPr>
    </w:lvl>
    <w:lvl w:ilvl="3" w:tplc="04090001" w:tentative="1">
      <w:start w:val="1"/>
      <w:numFmt w:val="bullet"/>
      <w:lvlText w:val=""/>
      <w:lvlJc w:val="left"/>
      <w:pPr>
        <w:ind w:left="4382" w:hanging="360"/>
      </w:pPr>
      <w:rPr>
        <w:rFonts w:ascii="Symbol" w:hAnsi="Symbol" w:hint="default"/>
      </w:rPr>
    </w:lvl>
    <w:lvl w:ilvl="4" w:tplc="04090003" w:tentative="1">
      <w:start w:val="1"/>
      <w:numFmt w:val="bullet"/>
      <w:lvlText w:val="o"/>
      <w:lvlJc w:val="left"/>
      <w:pPr>
        <w:ind w:left="5102" w:hanging="360"/>
      </w:pPr>
      <w:rPr>
        <w:rFonts w:ascii="Courier New" w:hAnsi="Courier New" w:cs="Courier New" w:hint="default"/>
      </w:rPr>
    </w:lvl>
    <w:lvl w:ilvl="5" w:tplc="04090005" w:tentative="1">
      <w:start w:val="1"/>
      <w:numFmt w:val="bullet"/>
      <w:lvlText w:val=""/>
      <w:lvlJc w:val="left"/>
      <w:pPr>
        <w:ind w:left="5822" w:hanging="360"/>
      </w:pPr>
      <w:rPr>
        <w:rFonts w:ascii="Wingdings" w:hAnsi="Wingdings" w:hint="default"/>
      </w:rPr>
    </w:lvl>
    <w:lvl w:ilvl="6" w:tplc="04090001" w:tentative="1">
      <w:start w:val="1"/>
      <w:numFmt w:val="bullet"/>
      <w:lvlText w:val=""/>
      <w:lvlJc w:val="left"/>
      <w:pPr>
        <w:ind w:left="6542" w:hanging="360"/>
      </w:pPr>
      <w:rPr>
        <w:rFonts w:ascii="Symbol" w:hAnsi="Symbol" w:hint="default"/>
      </w:rPr>
    </w:lvl>
    <w:lvl w:ilvl="7" w:tplc="04090003" w:tentative="1">
      <w:start w:val="1"/>
      <w:numFmt w:val="bullet"/>
      <w:lvlText w:val="o"/>
      <w:lvlJc w:val="left"/>
      <w:pPr>
        <w:ind w:left="7262" w:hanging="360"/>
      </w:pPr>
      <w:rPr>
        <w:rFonts w:ascii="Courier New" w:hAnsi="Courier New" w:cs="Courier New" w:hint="default"/>
      </w:rPr>
    </w:lvl>
    <w:lvl w:ilvl="8" w:tplc="04090005" w:tentative="1">
      <w:start w:val="1"/>
      <w:numFmt w:val="bullet"/>
      <w:lvlText w:val=""/>
      <w:lvlJc w:val="left"/>
      <w:pPr>
        <w:ind w:left="7982" w:hanging="360"/>
      </w:pPr>
      <w:rPr>
        <w:rFonts w:ascii="Wingdings" w:hAnsi="Wingdings" w:hint="default"/>
      </w:rPr>
    </w:lvl>
  </w:abstractNum>
  <w:abstractNum w:abstractNumId="14">
    <w:nsid w:val="21A040BB"/>
    <w:multiLevelType w:val="hybridMultilevel"/>
    <w:tmpl w:val="2F8C7C64"/>
    <w:lvl w:ilvl="0" w:tplc="1396D174">
      <w:start w:val="1"/>
      <w:numFmt w:val="decimal"/>
      <w:lvlText w:val="%1."/>
      <w:lvlJc w:val="left"/>
      <w:pPr>
        <w:tabs>
          <w:tab w:val="num" w:pos="1440"/>
        </w:tabs>
        <w:ind w:left="1440" w:hanging="360"/>
      </w:pPr>
      <w:rPr>
        <w:rFonts w:hint="default"/>
      </w:rPr>
    </w:lvl>
    <w:lvl w:ilvl="1" w:tplc="04090019">
      <w:start w:val="1"/>
      <w:numFmt w:val="lowerLetter"/>
      <w:lvlText w:val="%2."/>
      <w:lvlJc w:val="left"/>
      <w:pPr>
        <w:tabs>
          <w:tab w:val="num" w:pos="864"/>
        </w:tabs>
        <w:ind w:left="864" w:hanging="360"/>
      </w:pPr>
    </w:lvl>
    <w:lvl w:ilvl="2" w:tplc="0409001B" w:tentative="1">
      <w:start w:val="1"/>
      <w:numFmt w:val="lowerRoman"/>
      <w:lvlText w:val="%3."/>
      <w:lvlJc w:val="right"/>
      <w:pPr>
        <w:tabs>
          <w:tab w:val="num" w:pos="1584"/>
        </w:tabs>
        <w:ind w:left="1584" w:hanging="180"/>
      </w:pPr>
    </w:lvl>
    <w:lvl w:ilvl="3" w:tplc="0409000F" w:tentative="1">
      <w:start w:val="1"/>
      <w:numFmt w:val="decimal"/>
      <w:lvlText w:val="%4."/>
      <w:lvlJc w:val="left"/>
      <w:pPr>
        <w:tabs>
          <w:tab w:val="num" w:pos="2304"/>
        </w:tabs>
        <w:ind w:left="2304" w:hanging="360"/>
      </w:pPr>
    </w:lvl>
    <w:lvl w:ilvl="4" w:tplc="04090019" w:tentative="1">
      <w:start w:val="1"/>
      <w:numFmt w:val="lowerLetter"/>
      <w:lvlText w:val="%5."/>
      <w:lvlJc w:val="left"/>
      <w:pPr>
        <w:tabs>
          <w:tab w:val="num" w:pos="3024"/>
        </w:tabs>
        <w:ind w:left="3024" w:hanging="360"/>
      </w:pPr>
    </w:lvl>
    <w:lvl w:ilvl="5" w:tplc="0409001B" w:tentative="1">
      <w:start w:val="1"/>
      <w:numFmt w:val="lowerRoman"/>
      <w:lvlText w:val="%6."/>
      <w:lvlJc w:val="right"/>
      <w:pPr>
        <w:tabs>
          <w:tab w:val="num" w:pos="3744"/>
        </w:tabs>
        <w:ind w:left="3744" w:hanging="180"/>
      </w:pPr>
    </w:lvl>
    <w:lvl w:ilvl="6" w:tplc="0409000F" w:tentative="1">
      <w:start w:val="1"/>
      <w:numFmt w:val="decimal"/>
      <w:lvlText w:val="%7."/>
      <w:lvlJc w:val="left"/>
      <w:pPr>
        <w:tabs>
          <w:tab w:val="num" w:pos="4464"/>
        </w:tabs>
        <w:ind w:left="4464" w:hanging="360"/>
      </w:pPr>
    </w:lvl>
    <w:lvl w:ilvl="7" w:tplc="04090019" w:tentative="1">
      <w:start w:val="1"/>
      <w:numFmt w:val="lowerLetter"/>
      <w:lvlText w:val="%8."/>
      <w:lvlJc w:val="left"/>
      <w:pPr>
        <w:tabs>
          <w:tab w:val="num" w:pos="5184"/>
        </w:tabs>
        <w:ind w:left="5184" w:hanging="360"/>
      </w:pPr>
    </w:lvl>
    <w:lvl w:ilvl="8" w:tplc="0409001B" w:tentative="1">
      <w:start w:val="1"/>
      <w:numFmt w:val="lowerRoman"/>
      <w:lvlText w:val="%9."/>
      <w:lvlJc w:val="right"/>
      <w:pPr>
        <w:tabs>
          <w:tab w:val="num" w:pos="5904"/>
        </w:tabs>
        <w:ind w:left="5904" w:hanging="180"/>
      </w:pPr>
    </w:lvl>
  </w:abstractNum>
  <w:abstractNum w:abstractNumId="15">
    <w:nsid w:val="22F009BE"/>
    <w:multiLevelType w:val="hybridMultilevel"/>
    <w:tmpl w:val="D7A683FE"/>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6">
    <w:nsid w:val="244702BC"/>
    <w:multiLevelType w:val="hybridMultilevel"/>
    <w:tmpl w:val="358A7336"/>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17">
    <w:nsid w:val="32A818A6"/>
    <w:multiLevelType w:val="hybridMultilevel"/>
    <w:tmpl w:val="FDC40054"/>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8">
    <w:nsid w:val="35163E88"/>
    <w:multiLevelType w:val="multilevel"/>
    <w:tmpl w:val="F8BABA0C"/>
    <w:lvl w:ilvl="0">
      <w:start w:val="1"/>
      <w:numFmt w:val="decimal"/>
      <w:pStyle w:val="Heading1"/>
      <w:lvlText w:val="%1."/>
      <w:lvlJc w:val="left"/>
      <w:pPr>
        <w:tabs>
          <w:tab w:val="num" w:pos="720"/>
        </w:tabs>
        <w:ind w:left="360" w:hanging="360"/>
      </w:pPr>
      <w:rPr>
        <w:rFonts w:hint="default"/>
        <w:vanish/>
        <w:color w:val="FFFFFF" w:themeColor="background1"/>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19">
    <w:nsid w:val="35CC1602"/>
    <w:multiLevelType w:val="hybridMultilevel"/>
    <w:tmpl w:val="2E04B222"/>
    <w:lvl w:ilvl="0" w:tplc="44BEA03E">
      <w:start w:val="1"/>
      <w:numFmt w:val="decimal"/>
      <w:lvlText w:val="%1."/>
      <w:lvlJc w:val="left"/>
      <w:pPr>
        <w:ind w:left="1627"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8ED11BD"/>
    <w:multiLevelType w:val="hybridMultilevel"/>
    <w:tmpl w:val="149023F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D40F75"/>
    <w:multiLevelType w:val="hybridMultilevel"/>
    <w:tmpl w:val="7D6065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3CD60CD5"/>
    <w:multiLevelType w:val="hybridMultilevel"/>
    <w:tmpl w:val="A87C2664"/>
    <w:lvl w:ilvl="0" w:tplc="CBB464BE">
      <w:start w:val="1"/>
      <w:numFmt w:val="decimal"/>
      <w:lvlText w:val="%1."/>
      <w:lvlJc w:val="left"/>
      <w:pPr>
        <w:ind w:left="1080" w:hanging="360"/>
      </w:pPr>
      <w:rPr>
        <w:color w:val="000000" w:themeColor="text1"/>
        <w:sz w:val="24"/>
        <w:szCs w:val="24"/>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ED815DA"/>
    <w:multiLevelType w:val="hybridMultilevel"/>
    <w:tmpl w:val="1160F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6027A2C"/>
    <w:multiLevelType w:val="hybridMultilevel"/>
    <w:tmpl w:val="E26AB2D6"/>
    <w:lvl w:ilvl="0" w:tplc="44BEA03E">
      <w:start w:val="1"/>
      <w:numFmt w:val="decimal"/>
      <w:lvlText w:val="%1."/>
      <w:lvlJc w:val="left"/>
      <w:pPr>
        <w:ind w:left="1627" w:hanging="360"/>
      </w:pPr>
      <w:rPr>
        <w:rFonts w:hint="default"/>
      </w:rPr>
    </w:lvl>
    <w:lvl w:ilvl="1" w:tplc="04090019" w:tentative="1">
      <w:start w:val="1"/>
      <w:numFmt w:val="lowerLetter"/>
      <w:lvlText w:val="%2."/>
      <w:lvlJc w:val="left"/>
      <w:pPr>
        <w:ind w:left="2347" w:hanging="360"/>
      </w:pPr>
    </w:lvl>
    <w:lvl w:ilvl="2" w:tplc="0409001B" w:tentative="1">
      <w:start w:val="1"/>
      <w:numFmt w:val="lowerRoman"/>
      <w:lvlText w:val="%3."/>
      <w:lvlJc w:val="right"/>
      <w:pPr>
        <w:ind w:left="3067" w:hanging="180"/>
      </w:pPr>
    </w:lvl>
    <w:lvl w:ilvl="3" w:tplc="0409000F" w:tentative="1">
      <w:start w:val="1"/>
      <w:numFmt w:val="decimal"/>
      <w:lvlText w:val="%4."/>
      <w:lvlJc w:val="left"/>
      <w:pPr>
        <w:ind w:left="3787" w:hanging="360"/>
      </w:pPr>
    </w:lvl>
    <w:lvl w:ilvl="4" w:tplc="04090019" w:tentative="1">
      <w:start w:val="1"/>
      <w:numFmt w:val="lowerLetter"/>
      <w:lvlText w:val="%5."/>
      <w:lvlJc w:val="left"/>
      <w:pPr>
        <w:ind w:left="4507" w:hanging="360"/>
      </w:pPr>
    </w:lvl>
    <w:lvl w:ilvl="5" w:tplc="0409001B" w:tentative="1">
      <w:start w:val="1"/>
      <w:numFmt w:val="lowerRoman"/>
      <w:lvlText w:val="%6."/>
      <w:lvlJc w:val="right"/>
      <w:pPr>
        <w:ind w:left="5227" w:hanging="180"/>
      </w:pPr>
    </w:lvl>
    <w:lvl w:ilvl="6" w:tplc="0409000F" w:tentative="1">
      <w:start w:val="1"/>
      <w:numFmt w:val="decimal"/>
      <w:lvlText w:val="%7."/>
      <w:lvlJc w:val="left"/>
      <w:pPr>
        <w:ind w:left="5947" w:hanging="360"/>
      </w:pPr>
    </w:lvl>
    <w:lvl w:ilvl="7" w:tplc="04090019" w:tentative="1">
      <w:start w:val="1"/>
      <w:numFmt w:val="lowerLetter"/>
      <w:lvlText w:val="%8."/>
      <w:lvlJc w:val="left"/>
      <w:pPr>
        <w:ind w:left="6667" w:hanging="360"/>
      </w:pPr>
    </w:lvl>
    <w:lvl w:ilvl="8" w:tplc="0409001B" w:tentative="1">
      <w:start w:val="1"/>
      <w:numFmt w:val="lowerRoman"/>
      <w:lvlText w:val="%9."/>
      <w:lvlJc w:val="right"/>
      <w:pPr>
        <w:ind w:left="7387" w:hanging="180"/>
      </w:pPr>
    </w:lvl>
  </w:abstractNum>
  <w:abstractNum w:abstractNumId="25">
    <w:nsid w:val="51323BD3"/>
    <w:multiLevelType w:val="hybridMultilevel"/>
    <w:tmpl w:val="A2980F12"/>
    <w:lvl w:ilvl="0" w:tplc="44BEA03E">
      <w:start w:val="1"/>
      <w:numFmt w:val="decimal"/>
      <w:lvlText w:val="%1."/>
      <w:lvlJc w:val="left"/>
      <w:pPr>
        <w:ind w:left="1627"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2D50CF7"/>
    <w:multiLevelType w:val="hybridMultilevel"/>
    <w:tmpl w:val="E3723A20"/>
    <w:lvl w:ilvl="0" w:tplc="0409000F">
      <w:start w:val="1"/>
      <w:numFmt w:val="decimal"/>
      <w:lvlText w:val="%1."/>
      <w:lvlJc w:val="left"/>
      <w:pPr>
        <w:ind w:left="1170" w:hanging="360"/>
      </w:p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7">
    <w:nsid w:val="57471852"/>
    <w:multiLevelType w:val="hybridMultilevel"/>
    <w:tmpl w:val="AD46F828"/>
    <w:lvl w:ilvl="0" w:tplc="44BEA03E">
      <w:start w:val="1"/>
      <w:numFmt w:val="decimal"/>
      <w:lvlText w:val="%1."/>
      <w:lvlJc w:val="left"/>
      <w:pPr>
        <w:ind w:left="1627"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D60773C"/>
    <w:multiLevelType w:val="hybridMultilevel"/>
    <w:tmpl w:val="3B302F9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6582016F"/>
    <w:multiLevelType w:val="hybridMultilevel"/>
    <w:tmpl w:val="59EC4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71621C1C"/>
    <w:multiLevelType w:val="hybridMultilevel"/>
    <w:tmpl w:val="149023F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85118EF"/>
    <w:multiLevelType w:val="hybridMultilevel"/>
    <w:tmpl w:val="8B2EE598"/>
    <w:lvl w:ilvl="0" w:tplc="0409001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2">
    <w:nsid w:val="7A555AF1"/>
    <w:multiLevelType w:val="hybridMultilevel"/>
    <w:tmpl w:val="FDC40054"/>
    <w:lvl w:ilvl="0" w:tplc="0409000F">
      <w:start w:val="1"/>
      <w:numFmt w:val="decimal"/>
      <w:lvlText w:val="%1."/>
      <w:lvlJc w:val="left"/>
      <w:pPr>
        <w:ind w:left="2160" w:hanging="360"/>
      </w:p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3">
    <w:nsid w:val="7D9759CD"/>
    <w:multiLevelType w:val="hybridMultilevel"/>
    <w:tmpl w:val="BE80D018"/>
    <w:lvl w:ilvl="0" w:tplc="0409000F">
      <w:start w:val="1"/>
      <w:numFmt w:val="decimal"/>
      <w:lvlText w:val="%1."/>
      <w:lvlJc w:val="left"/>
      <w:pPr>
        <w:ind w:left="1987" w:hanging="360"/>
      </w:pPr>
    </w:lvl>
    <w:lvl w:ilvl="1" w:tplc="04090019">
      <w:start w:val="1"/>
      <w:numFmt w:val="lowerLetter"/>
      <w:lvlText w:val="%2."/>
      <w:lvlJc w:val="left"/>
      <w:pPr>
        <w:ind w:left="2707" w:hanging="360"/>
      </w:pPr>
    </w:lvl>
    <w:lvl w:ilvl="2" w:tplc="0409001B" w:tentative="1">
      <w:start w:val="1"/>
      <w:numFmt w:val="lowerRoman"/>
      <w:lvlText w:val="%3."/>
      <w:lvlJc w:val="right"/>
      <w:pPr>
        <w:ind w:left="3427" w:hanging="180"/>
      </w:pPr>
    </w:lvl>
    <w:lvl w:ilvl="3" w:tplc="0409000F" w:tentative="1">
      <w:start w:val="1"/>
      <w:numFmt w:val="decimal"/>
      <w:lvlText w:val="%4."/>
      <w:lvlJc w:val="left"/>
      <w:pPr>
        <w:ind w:left="4147" w:hanging="360"/>
      </w:pPr>
    </w:lvl>
    <w:lvl w:ilvl="4" w:tplc="04090019" w:tentative="1">
      <w:start w:val="1"/>
      <w:numFmt w:val="lowerLetter"/>
      <w:lvlText w:val="%5."/>
      <w:lvlJc w:val="left"/>
      <w:pPr>
        <w:ind w:left="4867" w:hanging="360"/>
      </w:pPr>
    </w:lvl>
    <w:lvl w:ilvl="5" w:tplc="0409001B" w:tentative="1">
      <w:start w:val="1"/>
      <w:numFmt w:val="lowerRoman"/>
      <w:lvlText w:val="%6."/>
      <w:lvlJc w:val="right"/>
      <w:pPr>
        <w:ind w:left="5587" w:hanging="180"/>
      </w:pPr>
    </w:lvl>
    <w:lvl w:ilvl="6" w:tplc="0409000F" w:tentative="1">
      <w:start w:val="1"/>
      <w:numFmt w:val="decimal"/>
      <w:lvlText w:val="%7."/>
      <w:lvlJc w:val="left"/>
      <w:pPr>
        <w:ind w:left="6307" w:hanging="360"/>
      </w:pPr>
    </w:lvl>
    <w:lvl w:ilvl="7" w:tplc="04090019" w:tentative="1">
      <w:start w:val="1"/>
      <w:numFmt w:val="lowerLetter"/>
      <w:lvlText w:val="%8."/>
      <w:lvlJc w:val="left"/>
      <w:pPr>
        <w:ind w:left="7027" w:hanging="360"/>
      </w:pPr>
    </w:lvl>
    <w:lvl w:ilvl="8" w:tplc="0409001B" w:tentative="1">
      <w:start w:val="1"/>
      <w:numFmt w:val="lowerRoman"/>
      <w:lvlText w:val="%9."/>
      <w:lvlJc w:val="right"/>
      <w:pPr>
        <w:ind w:left="7747" w:hanging="180"/>
      </w:pPr>
    </w:lvl>
  </w:abstractNum>
  <w:abstractNum w:abstractNumId="34">
    <w:nsid w:val="7E4A31C2"/>
    <w:multiLevelType w:val="hybridMultilevel"/>
    <w:tmpl w:val="031A7D2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8"/>
  </w:num>
  <w:num w:numId="2">
    <w:abstractNumId w:val="22"/>
  </w:num>
  <w:num w:numId="3">
    <w:abstractNumId w:val="12"/>
  </w:num>
  <w:num w:numId="4">
    <w:abstractNumId w:val="33"/>
  </w:num>
  <w:num w:numId="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4"/>
  </w:num>
  <w:num w:numId="8">
    <w:abstractNumId w:val="34"/>
  </w:num>
  <w:num w:numId="9">
    <w:abstractNumId w:val="26"/>
  </w:num>
  <w:num w:numId="10">
    <w:abstractNumId w:val="2"/>
  </w:num>
  <w:num w:numId="11">
    <w:abstractNumId w:val="18"/>
  </w:num>
  <w:num w:numId="12">
    <w:abstractNumId w:val="18"/>
  </w:num>
  <w:num w:numId="13">
    <w:abstractNumId w:val="18"/>
  </w:num>
  <w:num w:numId="14">
    <w:abstractNumId w:val="18"/>
  </w:num>
  <w:num w:numId="15">
    <w:abstractNumId w:val="18"/>
  </w:num>
  <w:num w:numId="16">
    <w:abstractNumId w:val="31"/>
  </w:num>
  <w:num w:numId="17">
    <w:abstractNumId w:val="14"/>
  </w:num>
  <w:num w:numId="18">
    <w:abstractNumId w:val="21"/>
  </w:num>
  <w:num w:numId="19">
    <w:abstractNumId w:val="7"/>
  </w:num>
  <w:num w:numId="20">
    <w:abstractNumId w:val="23"/>
  </w:num>
  <w:num w:numId="21">
    <w:abstractNumId w:val="29"/>
  </w:num>
  <w:num w:numId="22">
    <w:abstractNumId w:val="20"/>
  </w:num>
  <w:num w:numId="23">
    <w:abstractNumId w:val="18"/>
  </w:num>
  <w:num w:numId="24">
    <w:abstractNumId w:val="9"/>
  </w:num>
  <w:num w:numId="25">
    <w:abstractNumId w:val="0"/>
  </w:num>
  <w:num w:numId="26">
    <w:abstractNumId w:val="1"/>
  </w:num>
  <w:num w:numId="27">
    <w:abstractNumId w:val="30"/>
  </w:num>
  <w:num w:numId="28">
    <w:abstractNumId w:val="13"/>
  </w:num>
  <w:num w:numId="29">
    <w:abstractNumId w:val="17"/>
  </w:num>
  <w:num w:numId="30">
    <w:abstractNumId w:val="10"/>
  </w:num>
  <w:num w:numId="31">
    <w:abstractNumId w:val="32"/>
  </w:num>
  <w:num w:numId="32">
    <w:abstractNumId w:val="1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num>
  <w:num w:numId="34">
    <w:abstractNumId w:val="25"/>
  </w:num>
  <w:num w:numId="35">
    <w:abstractNumId w:val="19"/>
  </w:num>
  <w:num w:numId="36">
    <w:abstractNumId w:val="27"/>
  </w:num>
  <w:num w:numId="37">
    <w:abstractNumId w:val="11"/>
  </w:num>
  <w:num w:numId="38">
    <w:abstractNumId w:val="6"/>
  </w:num>
  <w:num w:numId="39">
    <w:abstractNumId w:val="15"/>
  </w:num>
  <w:num w:numId="40">
    <w:abstractNumId w:val="16"/>
  </w:num>
  <w:num w:numId="41">
    <w:abstractNumId w:val="8"/>
  </w:num>
  <w:num w:numId="42">
    <w:abstractNumId w:val="5"/>
  </w:num>
  <w:num w:numId="43">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9zf29d0262rsr5ex0v05z2wurde20d9ar5wv&quot;&gt;CHEM335L&lt;record-ids&gt;&lt;item&gt;254&lt;/item&gt;&lt;item&gt;280&lt;/item&gt;&lt;item&gt;282&lt;/item&gt;&lt;item&gt;298&lt;/item&gt;&lt;item&gt;340&lt;/item&gt;&lt;item&gt;535&lt;/item&gt;&lt;item&gt;1414&lt;/item&gt;&lt;item&gt;1415&lt;/item&gt;&lt;item&gt;1416&lt;/item&gt;&lt;item&gt;1417&lt;/item&gt;&lt;/record-ids&gt;&lt;/item&gt;&lt;/Libraries&gt;"/>
  </w:docVars>
  <w:rsids>
    <w:rsidRoot w:val="00E92E7B"/>
    <w:rsid w:val="000040F4"/>
    <w:rsid w:val="00024AB7"/>
    <w:rsid w:val="00027641"/>
    <w:rsid w:val="000479D7"/>
    <w:rsid w:val="00047C32"/>
    <w:rsid w:val="000762DB"/>
    <w:rsid w:val="000829EA"/>
    <w:rsid w:val="00083568"/>
    <w:rsid w:val="0008647C"/>
    <w:rsid w:val="00086BDE"/>
    <w:rsid w:val="00087830"/>
    <w:rsid w:val="000A3356"/>
    <w:rsid w:val="000B3E24"/>
    <w:rsid w:val="000B5C0A"/>
    <w:rsid w:val="000B5D47"/>
    <w:rsid w:val="000B68FF"/>
    <w:rsid w:val="000C325C"/>
    <w:rsid w:val="000C6E60"/>
    <w:rsid w:val="000D2BD2"/>
    <w:rsid w:val="000E58C3"/>
    <w:rsid w:val="000F01A0"/>
    <w:rsid w:val="000F47FE"/>
    <w:rsid w:val="00117459"/>
    <w:rsid w:val="0012732E"/>
    <w:rsid w:val="00127448"/>
    <w:rsid w:val="00135D85"/>
    <w:rsid w:val="00140D20"/>
    <w:rsid w:val="0014452C"/>
    <w:rsid w:val="00150E52"/>
    <w:rsid w:val="00157D9C"/>
    <w:rsid w:val="00165BDA"/>
    <w:rsid w:val="00170F21"/>
    <w:rsid w:val="001756E8"/>
    <w:rsid w:val="0017714E"/>
    <w:rsid w:val="001A7655"/>
    <w:rsid w:val="001B393B"/>
    <w:rsid w:val="001B5922"/>
    <w:rsid w:val="001C246E"/>
    <w:rsid w:val="001C5ABD"/>
    <w:rsid w:val="001D1856"/>
    <w:rsid w:val="0026018D"/>
    <w:rsid w:val="00276A8C"/>
    <w:rsid w:val="00284495"/>
    <w:rsid w:val="002938BF"/>
    <w:rsid w:val="00294A18"/>
    <w:rsid w:val="002A4782"/>
    <w:rsid w:val="002A4DD0"/>
    <w:rsid w:val="002A7BB0"/>
    <w:rsid w:val="002C056E"/>
    <w:rsid w:val="002C366A"/>
    <w:rsid w:val="002D2E5F"/>
    <w:rsid w:val="002E13FD"/>
    <w:rsid w:val="002F0F84"/>
    <w:rsid w:val="0030228B"/>
    <w:rsid w:val="00303A3A"/>
    <w:rsid w:val="00304BDB"/>
    <w:rsid w:val="00311EF1"/>
    <w:rsid w:val="00314589"/>
    <w:rsid w:val="00324479"/>
    <w:rsid w:val="0034002C"/>
    <w:rsid w:val="003413CF"/>
    <w:rsid w:val="00370F1E"/>
    <w:rsid w:val="003808B2"/>
    <w:rsid w:val="00381BD7"/>
    <w:rsid w:val="00381D12"/>
    <w:rsid w:val="00396BE1"/>
    <w:rsid w:val="003A53F9"/>
    <w:rsid w:val="003B286C"/>
    <w:rsid w:val="003D063D"/>
    <w:rsid w:val="003D35E2"/>
    <w:rsid w:val="003D5C4A"/>
    <w:rsid w:val="003D6FCC"/>
    <w:rsid w:val="003E764B"/>
    <w:rsid w:val="003F2526"/>
    <w:rsid w:val="003F2CF3"/>
    <w:rsid w:val="00405727"/>
    <w:rsid w:val="00427B32"/>
    <w:rsid w:val="00430510"/>
    <w:rsid w:val="00450E3D"/>
    <w:rsid w:val="00475F45"/>
    <w:rsid w:val="004813B3"/>
    <w:rsid w:val="00482390"/>
    <w:rsid w:val="00492B30"/>
    <w:rsid w:val="00496CCF"/>
    <w:rsid w:val="004A74F5"/>
    <w:rsid w:val="004D1867"/>
    <w:rsid w:val="004D211B"/>
    <w:rsid w:val="004D2E61"/>
    <w:rsid w:val="004D4C88"/>
    <w:rsid w:val="004E7D03"/>
    <w:rsid w:val="00527B0E"/>
    <w:rsid w:val="00544BD0"/>
    <w:rsid w:val="0054555C"/>
    <w:rsid w:val="00557E26"/>
    <w:rsid w:val="0056227D"/>
    <w:rsid w:val="00567624"/>
    <w:rsid w:val="00574F72"/>
    <w:rsid w:val="005806F1"/>
    <w:rsid w:val="00581084"/>
    <w:rsid w:val="0058476E"/>
    <w:rsid w:val="005A0401"/>
    <w:rsid w:val="005A0406"/>
    <w:rsid w:val="005A2052"/>
    <w:rsid w:val="005A62AA"/>
    <w:rsid w:val="005B6967"/>
    <w:rsid w:val="005B76AE"/>
    <w:rsid w:val="005C7FAF"/>
    <w:rsid w:val="005D21D7"/>
    <w:rsid w:val="005D68B6"/>
    <w:rsid w:val="005E1118"/>
    <w:rsid w:val="005F76B1"/>
    <w:rsid w:val="006037CF"/>
    <w:rsid w:val="00606D58"/>
    <w:rsid w:val="00607609"/>
    <w:rsid w:val="006107AD"/>
    <w:rsid w:val="00612624"/>
    <w:rsid w:val="00624661"/>
    <w:rsid w:val="00636C1A"/>
    <w:rsid w:val="0065093D"/>
    <w:rsid w:val="00650944"/>
    <w:rsid w:val="00652F74"/>
    <w:rsid w:val="0065526B"/>
    <w:rsid w:val="006575A3"/>
    <w:rsid w:val="00665A12"/>
    <w:rsid w:val="00673C7F"/>
    <w:rsid w:val="00690757"/>
    <w:rsid w:val="006A73E3"/>
    <w:rsid w:val="006B5A97"/>
    <w:rsid w:val="006C18B3"/>
    <w:rsid w:val="006C20F8"/>
    <w:rsid w:val="006C2D72"/>
    <w:rsid w:val="006D1C88"/>
    <w:rsid w:val="006D54DF"/>
    <w:rsid w:val="006E1AB3"/>
    <w:rsid w:val="0070368C"/>
    <w:rsid w:val="00705574"/>
    <w:rsid w:val="00711A52"/>
    <w:rsid w:val="00715285"/>
    <w:rsid w:val="007400E8"/>
    <w:rsid w:val="00745C14"/>
    <w:rsid w:val="00755698"/>
    <w:rsid w:val="007714D9"/>
    <w:rsid w:val="00772786"/>
    <w:rsid w:val="00774578"/>
    <w:rsid w:val="00782F65"/>
    <w:rsid w:val="007911C6"/>
    <w:rsid w:val="00793A95"/>
    <w:rsid w:val="00797146"/>
    <w:rsid w:val="007D507B"/>
    <w:rsid w:val="007E31A5"/>
    <w:rsid w:val="007F2884"/>
    <w:rsid w:val="00801909"/>
    <w:rsid w:val="00811C13"/>
    <w:rsid w:val="008167D5"/>
    <w:rsid w:val="00837D03"/>
    <w:rsid w:val="00840C6C"/>
    <w:rsid w:val="00854F0C"/>
    <w:rsid w:val="0086148C"/>
    <w:rsid w:val="00873BA7"/>
    <w:rsid w:val="00873E8E"/>
    <w:rsid w:val="0087511D"/>
    <w:rsid w:val="008927D5"/>
    <w:rsid w:val="008A73D6"/>
    <w:rsid w:val="008B40F0"/>
    <w:rsid w:val="008D0B5F"/>
    <w:rsid w:val="008D1B78"/>
    <w:rsid w:val="008D48D8"/>
    <w:rsid w:val="008D694C"/>
    <w:rsid w:val="008E2BF3"/>
    <w:rsid w:val="008E557D"/>
    <w:rsid w:val="009549CD"/>
    <w:rsid w:val="00954AA1"/>
    <w:rsid w:val="009710F5"/>
    <w:rsid w:val="00996184"/>
    <w:rsid w:val="009A48AE"/>
    <w:rsid w:val="009C1AAB"/>
    <w:rsid w:val="009D2872"/>
    <w:rsid w:val="009D43BF"/>
    <w:rsid w:val="009F0B1D"/>
    <w:rsid w:val="009F17DE"/>
    <w:rsid w:val="009F3151"/>
    <w:rsid w:val="009F4F06"/>
    <w:rsid w:val="00A00DB4"/>
    <w:rsid w:val="00A0270E"/>
    <w:rsid w:val="00A25E98"/>
    <w:rsid w:val="00A32199"/>
    <w:rsid w:val="00A37163"/>
    <w:rsid w:val="00A4078F"/>
    <w:rsid w:val="00A46AC3"/>
    <w:rsid w:val="00A50ECF"/>
    <w:rsid w:val="00A5665B"/>
    <w:rsid w:val="00A622D9"/>
    <w:rsid w:val="00A66C60"/>
    <w:rsid w:val="00A742D2"/>
    <w:rsid w:val="00A7784C"/>
    <w:rsid w:val="00A81FFE"/>
    <w:rsid w:val="00A8475D"/>
    <w:rsid w:val="00A914E9"/>
    <w:rsid w:val="00A92733"/>
    <w:rsid w:val="00AB1F19"/>
    <w:rsid w:val="00AB5CE1"/>
    <w:rsid w:val="00AD5BC7"/>
    <w:rsid w:val="00AE13F6"/>
    <w:rsid w:val="00AE298B"/>
    <w:rsid w:val="00AE752F"/>
    <w:rsid w:val="00B00925"/>
    <w:rsid w:val="00B04B7D"/>
    <w:rsid w:val="00B23178"/>
    <w:rsid w:val="00B348E1"/>
    <w:rsid w:val="00B37CC3"/>
    <w:rsid w:val="00B4056E"/>
    <w:rsid w:val="00B432B3"/>
    <w:rsid w:val="00B5241D"/>
    <w:rsid w:val="00B63CFC"/>
    <w:rsid w:val="00B67646"/>
    <w:rsid w:val="00B75118"/>
    <w:rsid w:val="00B9108A"/>
    <w:rsid w:val="00B96282"/>
    <w:rsid w:val="00BB35DD"/>
    <w:rsid w:val="00BD0A0F"/>
    <w:rsid w:val="00BD26C5"/>
    <w:rsid w:val="00BE23C2"/>
    <w:rsid w:val="00BE252C"/>
    <w:rsid w:val="00BE5FCD"/>
    <w:rsid w:val="00BF3320"/>
    <w:rsid w:val="00C01958"/>
    <w:rsid w:val="00C21D8C"/>
    <w:rsid w:val="00C23CFA"/>
    <w:rsid w:val="00C3354C"/>
    <w:rsid w:val="00C37E35"/>
    <w:rsid w:val="00C40225"/>
    <w:rsid w:val="00C425D9"/>
    <w:rsid w:val="00C45593"/>
    <w:rsid w:val="00C70E9A"/>
    <w:rsid w:val="00C87309"/>
    <w:rsid w:val="00C93B89"/>
    <w:rsid w:val="00CA2AD1"/>
    <w:rsid w:val="00CA4133"/>
    <w:rsid w:val="00CA6A90"/>
    <w:rsid w:val="00CB33B2"/>
    <w:rsid w:val="00CC16DE"/>
    <w:rsid w:val="00CC1873"/>
    <w:rsid w:val="00CE056B"/>
    <w:rsid w:val="00CF3253"/>
    <w:rsid w:val="00CF3A3C"/>
    <w:rsid w:val="00D008F9"/>
    <w:rsid w:val="00D02304"/>
    <w:rsid w:val="00D06427"/>
    <w:rsid w:val="00D118BB"/>
    <w:rsid w:val="00D13A52"/>
    <w:rsid w:val="00D34FA0"/>
    <w:rsid w:val="00D413E2"/>
    <w:rsid w:val="00D46DE8"/>
    <w:rsid w:val="00D54C9E"/>
    <w:rsid w:val="00D651D0"/>
    <w:rsid w:val="00D6564A"/>
    <w:rsid w:val="00D66158"/>
    <w:rsid w:val="00D76D9A"/>
    <w:rsid w:val="00DC4D35"/>
    <w:rsid w:val="00DC7C1D"/>
    <w:rsid w:val="00DD7D4E"/>
    <w:rsid w:val="00DF73B2"/>
    <w:rsid w:val="00E03518"/>
    <w:rsid w:val="00E04A85"/>
    <w:rsid w:val="00E103C7"/>
    <w:rsid w:val="00E14D0D"/>
    <w:rsid w:val="00E20448"/>
    <w:rsid w:val="00E20CB3"/>
    <w:rsid w:val="00E22712"/>
    <w:rsid w:val="00E3272F"/>
    <w:rsid w:val="00E3577E"/>
    <w:rsid w:val="00E36AC4"/>
    <w:rsid w:val="00E459F3"/>
    <w:rsid w:val="00E46355"/>
    <w:rsid w:val="00E57AA6"/>
    <w:rsid w:val="00E633C5"/>
    <w:rsid w:val="00E75BB8"/>
    <w:rsid w:val="00E85D3B"/>
    <w:rsid w:val="00E86C35"/>
    <w:rsid w:val="00E9034F"/>
    <w:rsid w:val="00E91494"/>
    <w:rsid w:val="00E92E7B"/>
    <w:rsid w:val="00E97BE4"/>
    <w:rsid w:val="00EA0339"/>
    <w:rsid w:val="00EA494C"/>
    <w:rsid w:val="00EA5873"/>
    <w:rsid w:val="00EB47D8"/>
    <w:rsid w:val="00EC3EF0"/>
    <w:rsid w:val="00EE6DA1"/>
    <w:rsid w:val="00EF374B"/>
    <w:rsid w:val="00EF67A9"/>
    <w:rsid w:val="00F004A5"/>
    <w:rsid w:val="00F011F6"/>
    <w:rsid w:val="00F06AC7"/>
    <w:rsid w:val="00F10B8D"/>
    <w:rsid w:val="00F11BDC"/>
    <w:rsid w:val="00F21184"/>
    <w:rsid w:val="00F21572"/>
    <w:rsid w:val="00F44A5E"/>
    <w:rsid w:val="00F4645D"/>
    <w:rsid w:val="00F51695"/>
    <w:rsid w:val="00F6190A"/>
    <w:rsid w:val="00F6499C"/>
    <w:rsid w:val="00F650D7"/>
    <w:rsid w:val="00F67955"/>
    <w:rsid w:val="00F67B4F"/>
    <w:rsid w:val="00FA4695"/>
    <w:rsid w:val="00FB1EA5"/>
    <w:rsid w:val="00FB414E"/>
    <w:rsid w:val="00FC1F6E"/>
    <w:rsid w:val="00FC2BF3"/>
    <w:rsid w:val="00FC41C2"/>
    <w:rsid w:val="00FD2311"/>
    <w:rsid w:val="00FD4FB8"/>
    <w:rsid w:val="00FE072B"/>
    <w:rsid w:val="00FE38EC"/>
    <w:rsid w:val="00FE3ABC"/>
    <w:rsid w:val="00FF04FD"/>
    <w:rsid w:val="00FF290D"/>
    <w:rsid w:val="00FF378A"/>
    <w:rsid w:val="00FF67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8"/>
    <o:shapelayout v:ext="edit">
      <o:idmap v:ext="edit" data="1"/>
    </o:shapelayout>
  </w:shapeDefaults>
  <w:decimalSymbol w:val="."/>
  <w:listSeparator w:val=","/>
  <w14:docId w14:val="6C1FDBF4"/>
  <w15:docId w15:val="{0B225BF6-B24C-4D57-8B17-88E718A16C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92E7B"/>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E92E7B"/>
    <w:pPr>
      <w:keepNext/>
      <w:numPr>
        <w:numId w:val="23"/>
      </w:numPr>
      <w:outlineLvl w:val="0"/>
    </w:pPr>
    <w:rPr>
      <w:sz w:val="96"/>
    </w:rPr>
  </w:style>
  <w:style w:type="paragraph" w:styleId="Heading2">
    <w:name w:val="heading 2"/>
    <w:basedOn w:val="Normal"/>
    <w:next w:val="Normal"/>
    <w:link w:val="Heading2Char"/>
    <w:qFormat/>
    <w:rsid w:val="006D54DF"/>
    <w:pPr>
      <w:keepNext/>
      <w:ind w:left="1260"/>
      <w:outlineLvl w:val="1"/>
    </w:pPr>
    <w:rPr>
      <w:rFonts w:ascii="Bernard MT Condensed" w:hAnsi="Bernard MT Condensed" w:cs="Vani"/>
      <w:b/>
      <w:bCs/>
      <w:sz w:val="40"/>
      <w:szCs w:val="40"/>
    </w:rPr>
  </w:style>
  <w:style w:type="paragraph" w:styleId="Heading3">
    <w:name w:val="heading 3"/>
    <w:next w:val="Normal"/>
    <w:link w:val="Heading3Char"/>
    <w:uiPriority w:val="9"/>
    <w:unhideWhenUsed/>
    <w:qFormat/>
    <w:rsid w:val="00673C7F"/>
    <w:pPr>
      <w:outlineLvl w:val="2"/>
    </w:pPr>
    <w:rPr>
      <w:rFonts w:ascii="Baskerville MT" w:eastAsia="Times New Roman" w:hAnsi="Baskerville MT" w:cs="Times New Roman"/>
      <w:b/>
      <w:bCs/>
      <w:sz w:val="28"/>
      <w:szCs w:val="20"/>
    </w:rPr>
  </w:style>
  <w:style w:type="paragraph" w:styleId="Heading4">
    <w:name w:val="heading 4"/>
    <w:basedOn w:val="Normal"/>
    <w:next w:val="Normal"/>
    <w:link w:val="Heading4Char"/>
    <w:unhideWhenUsed/>
    <w:qFormat/>
    <w:rsid w:val="00FE072B"/>
    <w:pPr>
      <w:ind w:left="1267" w:firstLine="173"/>
      <w:outlineLvl w:val="3"/>
    </w:pPr>
    <w:rPr>
      <w:rFonts w:ascii="Baskerville MT" w:hAnsi="Baskerville MT"/>
      <w:i/>
      <w:sz w:val="24"/>
    </w:rPr>
  </w:style>
  <w:style w:type="paragraph" w:styleId="Heading5">
    <w:name w:val="heading 5"/>
    <w:basedOn w:val="Normal"/>
    <w:next w:val="Normal"/>
    <w:link w:val="Heading5Char"/>
    <w:unhideWhenUsed/>
    <w:qFormat/>
    <w:rsid w:val="00E92E7B"/>
    <w:pPr>
      <w:keepNext/>
      <w:keepLines/>
      <w:spacing w:before="20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E92E7B"/>
    <w:rPr>
      <w:rFonts w:ascii="Times New Roman" w:eastAsia="Times New Roman" w:hAnsi="Times New Roman" w:cs="Times New Roman"/>
      <w:sz w:val="96"/>
      <w:szCs w:val="20"/>
    </w:rPr>
  </w:style>
  <w:style w:type="character" w:customStyle="1" w:styleId="Heading2Char">
    <w:name w:val="Heading 2 Char"/>
    <w:basedOn w:val="DefaultParagraphFont"/>
    <w:link w:val="Heading2"/>
    <w:rsid w:val="006D54DF"/>
    <w:rPr>
      <w:rFonts w:ascii="Bernard MT Condensed" w:eastAsia="Times New Roman" w:hAnsi="Bernard MT Condensed" w:cs="Vani"/>
      <w:b/>
      <w:bCs/>
      <w:sz w:val="40"/>
      <w:szCs w:val="40"/>
    </w:rPr>
  </w:style>
  <w:style w:type="character" w:customStyle="1" w:styleId="Heading4Char">
    <w:name w:val="Heading 4 Char"/>
    <w:basedOn w:val="DefaultParagraphFont"/>
    <w:link w:val="Heading4"/>
    <w:rsid w:val="00FE072B"/>
    <w:rPr>
      <w:rFonts w:ascii="Baskerville MT" w:eastAsia="Times New Roman" w:hAnsi="Baskerville MT" w:cs="Times New Roman"/>
      <w:i/>
      <w:sz w:val="24"/>
      <w:szCs w:val="20"/>
    </w:rPr>
  </w:style>
  <w:style w:type="character" w:customStyle="1" w:styleId="Heading5Char">
    <w:name w:val="Heading 5 Char"/>
    <w:basedOn w:val="DefaultParagraphFont"/>
    <w:link w:val="Heading5"/>
    <w:rsid w:val="00E92E7B"/>
    <w:rPr>
      <w:rFonts w:asciiTheme="majorHAnsi" w:eastAsiaTheme="majorEastAsia" w:hAnsiTheme="majorHAnsi" w:cstheme="majorBidi"/>
      <w:color w:val="1F4D78" w:themeColor="accent1" w:themeShade="7F"/>
      <w:sz w:val="20"/>
      <w:szCs w:val="20"/>
    </w:rPr>
  </w:style>
  <w:style w:type="paragraph" w:styleId="Caption">
    <w:name w:val="caption"/>
    <w:basedOn w:val="Normal"/>
    <w:next w:val="Normal"/>
    <w:qFormat/>
    <w:rsid w:val="00E92E7B"/>
    <w:pPr>
      <w:spacing w:before="120" w:after="120"/>
    </w:pPr>
    <w:rPr>
      <w:b/>
      <w:bCs/>
    </w:rPr>
  </w:style>
  <w:style w:type="paragraph" w:customStyle="1" w:styleId="Chapter">
    <w:name w:val="Chapter"/>
    <w:basedOn w:val="Normal"/>
    <w:autoRedefine/>
    <w:rsid w:val="003E764B"/>
    <w:pPr>
      <w:pageBreakBefore/>
      <w:widowControl w:val="0"/>
      <w:ind w:left="1260"/>
      <w:outlineLvl w:val="0"/>
    </w:pPr>
    <w:rPr>
      <w:rFonts w:ascii="Broadband" w:hAnsi="Broadband"/>
      <w:noProof/>
      <w:sz w:val="48"/>
    </w:rPr>
  </w:style>
  <w:style w:type="table" w:styleId="TableGrid">
    <w:name w:val="Table Grid"/>
    <w:basedOn w:val="TableNormal"/>
    <w:uiPriority w:val="39"/>
    <w:rsid w:val="00E92E7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92E7B"/>
    <w:pPr>
      <w:ind w:left="720"/>
    </w:pPr>
  </w:style>
  <w:style w:type="character" w:styleId="PlaceholderText">
    <w:name w:val="Placeholder Text"/>
    <w:basedOn w:val="DefaultParagraphFont"/>
    <w:uiPriority w:val="99"/>
    <w:semiHidden/>
    <w:rsid w:val="004A74F5"/>
    <w:rPr>
      <w:color w:val="808080"/>
    </w:rPr>
  </w:style>
  <w:style w:type="paragraph" w:styleId="BalloonText">
    <w:name w:val="Balloon Text"/>
    <w:basedOn w:val="Normal"/>
    <w:link w:val="BalloonTextChar"/>
    <w:uiPriority w:val="99"/>
    <w:semiHidden/>
    <w:unhideWhenUsed/>
    <w:rsid w:val="009549CD"/>
    <w:rPr>
      <w:rFonts w:ascii="Tahoma" w:hAnsi="Tahoma" w:cs="Tahoma"/>
      <w:sz w:val="16"/>
      <w:szCs w:val="16"/>
    </w:rPr>
  </w:style>
  <w:style w:type="character" w:customStyle="1" w:styleId="BalloonTextChar">
    <w:name w:val="Balloon Text Char"/>
    <w:basedOn w:val="DefaultParagraphFont"/>
    <w:link w:val="BalloonText"/>
    <w:uiPriority w:val="99"/>
    <w:semiHidden/>
    <w:rsid w:val="009549CD"/>
    <w:rPr>
      <w:rFonts w:ascii="Tahoma" w:eastAsia="Times New Roman" w:hAnsi="Tahoma" w:cs="Tahoma"/>
      <w:sz w:val="16"/>
      <w:szCs w:val="16"/>
    </w:rPr>
  </w:style>
  <w:style w:type="paragraph" w:customStyle="1" w:styleId="Note">
    <w:name w:val="Note"/>
    <w:basedOn w:val="Normal"/>
    <w:autoRedefine/>
    <w:rsid w:val="00E85D3B"/>
    <w:pPr>
      <w:framePr w:w="1297" w:h="2449" w:hRule="exact" w:hSpace="180" w:wrap="around" w:vAnchor="text" w:hAnchor="page" w:x="907" w:y="374"/>
      <w:widowControl w:val="0"/>
      <w:ind w:left="270"/>
    </w:pPr>
    <w:rPr>
      <w:rFonts w:ascii="Baskerville" w:hAnsi="Baskerville"/>
      <w:noProof/>
      <w:sz w:val="16"/>
    </w:rPr>
  </w:style>
  <w:style w:type="paragraph" w:styleId="BodyTextIndent">
    <w:name w:val="Body Text Indent"/>
    <w:basedOn w:val="Normal"/>
    <w:link w:val="BodyTextIndentChar"/>
    <w:rsid w:val="00574F72"/>
    <w:pPr>
      <w:ind w:left="1260"/>
    </w:pPr>
    <w:rPr>
      <w:sz w:val="24"/>
    </w:rPr>
  </w:style>
  <w:style w:type="character" w:customStyle="1" w:styleId="BodyTextIndentChar">
    <w:name w:val="Body Text Indent Char"/>
    <w:basedOn w:val="DefaultParagraphFont"/>
    <w:link w:val="BodyTextIndent"/>
    <w:rsid w:val="00574F72"/>
    <w:rPr>
      <w:rFonts w:ascii="Times New Roman" w:eastAsia="Times New Roman" w:hAnsi="Times New Roman" w:cs="Times New Roman"/>
      <w:sz w:val="24"/>
      <w:szCs w:val="20"/>
    </w:rPr>
  </w:style>
  <w:style w:type="character" w:customStyle="1" w:styleId="Heading3Char">
    <w:name w:val="Heading 3 Char"/>
    <w:basedOn w:val="DefaultParagraphFont"/>
    <w:link w:val="Heading3"/>
    <w:uiPriority w:val="9"/>
    <w:rsid w:val="00673C7F"/>
    <w:rPr>
      <w:rFonts w:ascii="Baskerville MT" w:eastAsia="Times New Roman" w:hAnsi="Baskerville MT" w:cs="Times New Roman"/>
      <w:b/>
      <w:bCs/>
      <w:sz w:val="28"/>
      <w:szCs w:val="20"/>
    </w:rPr>
  </w:style>
  <w:style w:type="paragraph" w:styleId="TOC1">
    <w:name w:val="toc 1"/>
    <w:basedOn w:val="Normal"/>
    <w:next w:val="Normal"/>
    <w:autoRedefine/>
    <w:uiPriority w:val="39"/>
    <w:unhideWhenUsed/>
    <w:rsid w:val="001A7655"/>
    <w:pPr>
      <w:spacing w:before="120" w:after="120"/>
    </w:pPr>
    <w:rPr>
      <w:rFonts w:asciiTheme="minorHAnsi" w:hAnsiTheme="minorHAnsi"/>
      <w:b/>
      <w:bCs/>
      <w:caps/>
    </w:rPr>
  </w:style>
  <w:style w:type="paragraph" w:styleId="TOC2">
    <w:name w:val="toc 2"/>
    <w:basedOn w:val="Normal"/>
    <w:next w:val="Normal"/>
    <w:autoRedefine/>
    <w:uiPriority w:val="39"/>
    <w:unhideWhenUsed/>
    <w:rsid w:val="001A7655"/>
    <w:pPr>
      <w:ind w:left="200"/>
    </w:pPr>
    <w:rPr>
      <w:rFonts w:asciiTheme="minorHAnsi" w:hAnsiTheme="minorHAnsi"/>
      <w:smallCaps/>
    </w:rPr>
  </w:style>
  <w:style w:type="paragraph" w:styleId="TOC3">
    <w:name w:val="toc 3"/>
    <w:basedOn w:val="Normal"/>
    <w:next w:val="Normal"/>
    <w:autoRedefine/>
    <w:uiPriority w:val="39"/>
    <w:unhideWhenUsed/>
    <w:rsid w:val="001A7655"/>
    <w:pPr>
      <w:ind w:left="400"/>
    </w:pPr>
    <w:rPr>
      <w:rFonts w:asciiTheme="minorHAnsi" w:hAnsiTheme="minorHAnsi"/>
      <w:i/>
      <w:iCs/>
    </w:rPr>
  </w:style>
  <w:style w:type="paragraph" w:styleId="TOC4">
    <w:name w:val="toc 4"/>
    <w:basedOn w:val="Normal"/>
    <w:next w:val="Normal"/>
    <w:autoRedefine/>
    <w:uiPriority w:val="39"/>
    <w:unhideWhenUsed/>
    <w:rsid w:val="001A7655"/>
    <w:pPr>
      <w:ind w:left="600"/>
    </w:pPr>
    <w:rPr>
      <w:rFonts w:asciiTheme="minorHAnsi" w:hAnsiTheme="minorHAnsi"/>
      <w:sz w:val="18"/>
      <w:szCs w:val="18"/>
    </w:rPr>
  </w:style>
  <w:style w:type="paragraph" w:styleId="TOC5">
    <w:name w:val="toc 5"/>
    <w:basedOn w:val="Normal"/>
    <w:next w:val="Normal"/>
    <w:autoRedefine/>
    <w:uiPriority w:val="39"/>
    <w:unhideWhenUsed/>
    <w:rsid w:val="001A7655"/>
    <w:pPr>
      <w:ind w:left="800"/>
    </w:pPr>
    <w:rPr>
      <w:rFonts w:asciiTheme="minorHAnsi" w:hAnsiTheme="minorHAnsi"/>
      <w:sz w:val="18"/>
      <w:szCs w:val="18"/>
    </w:rPr>
  </w:style>
  <w:style w:type="paragraph" w:styleId="TOC6">
    <w:name w:val="toc 6"/>
    <w:basedOn w:val="Normal"/>
    <w:next w:val="Normal"/>
    <w:autoRedefine/>
    <w:uiPriority w:val="39"/>
    <w:unhideWhenUsed/>
    <w:rsid w:val="001A7655"/>
    <w:pPr>
      <w:ind w:left="1000"/>
    </w:pPr>
    <w:rPr>
      <w:rFonts w:asciiTheme="minorHAnsi" w:hAnsiTheme="minorHAnsi"/>
      <w:sz w:val="18"/>
      <w:szCs w:val="18"/>
    </w:rPr>
  </w:style>
  <w:style w:type="paragraph" w:styleId="TOC7">
    <w:name w:val="toc 7"/>
    <w:basedOn w:val="Normal"/>
    <w:next w:val="Normal"/>
    <w:autoRedefine/>
    <w:uiPriority w:val="39"/>
    <w:unhideWhenUsed/>
    <w:rsid w:val="001A7655"/>
    <w:pPr>
      <w:ind w:left="1200"/>
    </w:pPr>
    <w:rPr>
      <w:rFonts w:asciiTheme="minorHAnsi" w:hAnsiTheme="minorHAnsi"/>
      <w:sz w:val="18"/>
      <w:szCs w:val="18"/>
    </w:rPr>
  </w:style>
  <w:style w:type="paragraph" w:styleId="TOC8">
    <w:name w:val="toc 8"/>
    <w:basedOn w:val="Normal"/>
    <w:next w:val="Normal"/>
    <w:autoRedefine/>
    <w:uiPriority w:val="39"/>
    <w:unhideWhenUsed/>
    <w:rsid w:val="001A7655"/>
    <w:pPr>
      <w:ind w:left="1400"/>
    </w:pPr>
    <w:rPr>
      <w:rFonts w:asciiTheme="minorHAnsi" w:hAnsiTheme="minorHAnsi"/>
      <w:sz w:val="18"/>
      <w:szCs w:val="18"/>
    </w:rPr>
  </w:style>
  <w:style w:type="paragraph" w:styleId="TOC9">
    <w:name w:val="toc 9"/>
    <w:basedOn w:val="Normal"/>
    <w:next w:val="Normal"/>
    <w:autoRedefine/>
    <w:uiPriority w:val="39"/>
    <w:unhideWhenUsed/>
    <w:rsid w:val="001A7655"/>
    <w:pPr>
      <w:ind w:left="1600"/>
    </w:pPr>
    <w:rPr>
      <w:rFonts w:asciiTheme="minorHAnsi" w:hAnsiTheme="minorHAnsi"/>
      <w:sz w:val="18"/>
      <w:szCs w:val="18"/>
    </w:rPr>
  </w:style>
  <w:style w:type="character" w:styleId="Hyperlink">
    <w:name w:val="Hyperlink"/>
    <w:basedOn w:val="DefaultParagraphFont"/>
    <w:uiPriority w:val="99"/>
    <w:unhideWhenUsed/>
    <w:rsid w:val="001A7655"/>
    <w:rPr>
      <w:color w:val="0563C1" w:themeColor="hyperlink"/>
      <w:u w:val="single"/>
    </w:rPr>
  </w:style>
  <w:style w:type="paragraph" w:styleId="TableofFigures">
    <w:name w:val="table of figures"/>
    <w:basedOn w:val="Normal"/>
    <w:next w:val="Normal"/>
    <w:uiPriority w:val="99"/>
    <w:unhideWhenUsed/>
    <w:rsid w:val="00B96282"/>
    <w:pPr>
      <w:ind w:left="400" w:hanging="400"/>
    </w:pPr>
    <w:rPr>
      <w:rFonts w:asciiTheme="minorHAnsi" w:hAnsiTheme="minorHAnsi"/>
      <w:smallCaps/>
    </w:rPr>
  </w:style>
  <w:style w:type="paragraph" w:styleId="PlainText">
    <w:name w:val="Plain Text"/>
    <w:basedOn w:val="Normal"/>
    <w:link w:val="PlainTextChar"/>
    <w:uiPriority w:val="99"/>
    <w:unhideWhenUsed/>
    <w:rsid w:val="00567624"/>
    <w:rPr>
      <w:rFonts w:ascii="Consolas" w:eastAsiaTheme="minorHAnsi" w:hAnsi="Consolas" w:cs="Consolas"/>
      <w:sz w:val="21"/>
      <w:szCs w:val="21"/>
    </w:rPr>
  </w:style>
  <w:style w:type="character" w:customStyle="1" w:styleId="PlainTextChar">
    <w:name w:val="Plain Text Char"/>
    <w:basedOn w:val="DefaultParagraphFont"/>
    <w:link w:val="PlainText"/>
    <w:uiPriority w:val="99"/>
    <w:rsid w:val="00567624"/>
    <w:rPr>
      <w:rFonts w:ascii="Consolas" w:hAnsi="Consolas" w:cs="Consolas"/>
      <w:sz w:val="21"/>
      <w:szCs w:val="21"/>
    </w:rPr>
  </w:style>
  <w:style w:type="paragraph" w:customStyle="1" w:styleId="EndNoteBibliographyTitle">
    <w:name w:val="EndNote Bibliography Title"/>
    <w:basedOn w:val="Normal"/>
    <w:link w:val="EndNoteBibliographyTitleChar"/>
    <w:rsid w:val="00284495"/>
    <w:pPr>
      <w:jc w:val="center"/>
    </w:pPr>
    <w:rPr>
      <w:noProof/>
    </w:rPr>
  </w:style>
  <w:style w:type="character" w:customStyle="1" w:styleId="EndNoteBibliographyTitleChar">
    <w:name w:val="EndNote Bibliography Title Char"/>
    <w:basedOn w:val="PlainTextChar"/>
    <w:link w:val="EndNoteBibliographyTitle"/>
    <w:rsid w:val="00284495"/>
    <w:rPr>
      <w:rFonts w:ascii="Times New Roman" w:eastAsia="Times New Roman" w:hAnsi="Times New Roman" w:cs="Times New Roman"/>
      <w:noProof/>
      <w:sz w:val="20"/>
      <w:szCs w:val="20"/>
    </w:rPr>
  </w:style>
  <w:style w:type="paragraph" w:customStyle="1" w:styleId="EndNoteBibliography">
    <w:name w:val="EndNote Bibliography"/>
    <w:basedOn w:val="Normal"/>
    <w:link w:val="EndNoteBibliographyChar"/>
    <w:rsid w:val="00284495"/>
    <w:rPr>
      <w:noProof/>
    </w:rPr>
  </w:style>
  <w:style w:type="character" w:customStyle="1" w:styleId="EndNoteBibliographyChar">
    <w:name w:val="EndNote Bibliography Char"/>
    <w:basedOn w:val="PlainTextChar"/>
    <w:link w:val="EndNoteBibliography"/>
    <w:rsid w:val="00284495"/>
    <w:rPr>
      <w:rFonts w:ascii="Times New Roman" w:eastAsia="Times New Roman" w:hAnsi="Times New Roman" w:cs="Times New Roman"/>
      <w:noProof/>
      <w:sz w:val="20"/>
      <w:szCs w:val="20"/>
    </w:rPr>
  </w:style>
  <w:style w:type="paragraph" w:styleId="NoSpacing">
    <w:name w:val="No Spacing"/>
    <w:link w:val="NoSpacingChar"/>
    <w:uiPriority w:val="1"/>
    <w:qFormat/>
    <w:rsid w:val="00F004A5"/>
    <w:pPr>
      <w:spacing w:after="0" w:line="240" w:lineRule="auto"/>
    </w:pPr>
    <w:rPr>
      <w:rFonts w:eastAsiaTheme="minorEastAsia"/>
    </w:rPr>
  </w:style>
  <w:style w:type="character" w:customStyle="1" w:styleId="NoSpacingChar">
    <w:name w:val="No Spacing Char"/>
    <w:basedOn w:val="DefaultParagraphFont"/>
    <w:link w:val="NoSpacing"/>
    <w:uiPriority w:val="1"/>
    <w:rsid w:val="00F004A5"/>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14784952">
      <w:bodyDiv w:val="1"/>
      <w:marLeft w:val="0"/>
      <w:marRight w:val="0"/>
      <w:marTop w:val="0"/>
      <w:marBottom w:val="0"/>
      <w:divBdr>
        <w:top w:val="none" w:sz="0" w:space="0" w:color="auto"/>
        <w:left w:val="none" w:sz="0" w:space="0" w:color="auto"/>
        <w:bottom w:val="none" w:sz="0" w:space="0" w:color="auto"/>
        <w:right w:val="none" w:sz="0" w:space="0" w:color="auto"/>
      </w:divBdr>
    </w:div>
    <w:div w:id="770779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oleObject" Target="embeddings/oleObject3.bin"/><Relationship Id="rId42" Type="http://schemas.openxmlformats.org/officeDocument/2006/relationships/oleObject" Target="embeddings/oleObject11.bin"/><Relationship Id="rId63" Type="http://schemas.openxmlformats.org/officeDocument/2006/relationships/image" Target="media/image37.wmf"/><Relationship Id="rId84" Type="http://schemas.openxmlformats.org/officeDocument/2006/relationships/oleObject" Target="embeddings/oleObject30.bin"/><Relationship Id="rId138" Type="http://schemas.openxmlformats.org/officeDocument/2006/relationships/image" Target="media/image79.wmf"/><Relationship Id="rId159" Type="http://schemas.openxmlformats.org/officeDocument/2006/relationships/image" Target="media/image89.png"/><Relationship Id="rId170" Type="http://schemas.openxmlformats.org/officeDocument/2006/relationships/oleObject" Target="embeddings/oleObject65.bin"/><Relationship Id="rId191" Type="http://schemas.openxmlformats.org/officeDocument/2006/relationships/image" Target="media/image115.emf"/><Relationship Id="rId196" Type="http://schemas.openxmlformats.org/officeDocument/2006/relationships/oleObject" Target="embeddings/oleObject71.bin"/><Relationship Id="rId200" Type="http://schemas.openxmlformats.org/officeDocument/2006/relationships/theme" Target="theme/theme1.xml"/><Relationship Id="rId16" Type="http://schemas.openxmlformats.org/officeDocument/2006/relationships/image" Target="media/image9.emf"/><Relationship Id="rId107" Type="http://schemas.openxmlformats.org/officeDocument/2006/relationships/oleObject" Target="embeddings/oleObject40.bin"/><Relationship Id="rId11" Type="http://schemas.openxmlformats.org/officeDocument/2006/relationships/image" Target="media/image4.emf"/><Relationship Id="rId32" Type="http://schemas.openxmlformats.org/officeDocument/2006/relationships/oleObject" Target="embeddings/oleObject6.bin"/><Relationship Id="rId37" Type="http://schemas.openxmlformats.org/officeDocument/2006/relationships/oleObject" Target="embeddings/oleObject9.bin"/><Relationship Id="rId53" Type="http://schemas.openxmlformats.org/officeDocument/2006/relationships/image" Target="media/image31.wmf"/><Relationship Id="rId58" Type="http://schemas.openxmlformats.org/officeDocument/2006/relationships/oleObject" Target="embeddings/oleObject18.bin"/><Relationship Id="rId74" Type="http://schemas.openxmlformats.org/officeDocument/2006/relationships/image" Target="media/image43.emf"/><Relationship Id="rId79" Type="http://schemas.openxmlformats.org/officeDocument/2006/relationships/image" Target="media/image46.wmf"/><Relationship Id="rId102" Type="http://schemas.openxmlformats.org/officeDocument/2006/relationships/image" Target="media/image59.wmf"/><Relationship Id="rId123" Type="http://schemas.openxmlformats.org/officeDocument/2006/relationships/image" Target="media/image71.png"/><Relationship Id="rId128" Type="http://schemas.openxmlformats.org/officeDocument/2006/relationships/image" Target="media/image74.wmf"/><Relationship Id="rId144" Type="http://schemas.openxmlformats.org/officeDocument/2006/relationships/oleObject" Target="embeddings/oleObject57.bin"/><Relationship Id="rId149" Type="http://schemas.openxmlformats.org/officeDocument/2006/relationships/image" Target="media/image84.wmf"/><Relationship Id="rId5" Type="http://schemas.openxmlformats.org/officeDocument/2006/relationships/settings" Target="settings.xml"/><Relationship Id="rId90" Type="http://schemas.openxmlformats.org/officeDocument/2006/relationships/oleObject" Target="embeddings/oleObject33.bin"/><Relationship Id="rId95" Type="http://schemas.openxmlformats.org/officeDocument/2006/relationships/image" Target="media/image55.wmf"/><Relationship Id="rId160" Type="http://schemas.openxmlformats.org/officeDocument/2006/relationships/image" Target="media/image90.emf"/><Relationship Id="rId165" Type="http://schemas.openxmlformats.org/officeDocument/2006/relationships/image" Target="media/image95.emf"/><Relationship Id="rId181" Type="http://schemas.openxmlformats.org/officeDocument/2006/relationships/image" Target="media/image105.emf"/><Relationship Id="rId186" Type="http://schemas.openxmlformats.org/officeDocument/2006/relationships/image" Target="media/image110.emf"/><Relationship Id="rId22" Type="http://schemas.openxmlformats.org/officeDocument/2006/relationships/image" Target="media/image13.wmf"/><Relationship Id="rId27" Type="http://schemas.openxmlformats.org/officeDocument/2006/relationships/image" Target="media/image17.png"/><Relationship Id="rId43" Type="http://schemas.openxmlformats.org/officeDocument/2006/relationships/image" Target="media/image26.wmf"/><Relationship Id="rId48" Type="http://schemas.openxmlformats.org/officeDocument/2006/relationships/oleObject" Target="embeddings/oleObject14.bin"/><Relationship Id="rId64" Type="http://schemas.openxmlformats.org/officeDocument/2006/relationships/oleObject" Target="embeddings/oleObject21.bin"/><Relationship Id="rId69" Type="http://schemas.openxmlformats.org/officeDocument/2006/relationships/image" Target="media/image40.emf"/><Relationship Id="rId113" Type="http://schemas.openxmlformats.org/officeDocument/2006/relationships/oleObject" Target="embeddings/oleObject43.bin"/><Relationship Id="rId118" Type="http://schemas.openxmlformats.org/officeDocument/2006/relationships/image" Target="media/image67.emf"/><Relationship Id="rId134" Type="http://schemas.openxmlformats.org/officeDocument/2006/relationships/image" Target="media/image77.wmf"/><Relationship Id="rId139" Type="http://schemas.openxmlformats.org/officeDocument/2006/relationships/oleObject" Target="embeddings/oleObject54.bin"/><Relationship Id="rId80" Type="http://schemas.openxmlformats.org/officeDocument/2006/relationships/oleObject" Target="embeddings/oleObject28.bin"/><Relationship Id="rId85" Type="http://schemas.openxmlformats.org/officeDocument/2006/relationships/image" Target="media/image49.wmf"/><Relationship Id="rId150" Type="http://schemas.openxmlformats.org/officeDocument/2006/relationships/oleObject" Target="embeddings/oleObject60.bin"/><Relationship Id="rId155" Type="http://schemas.openxmlformats.org/officeDocument/2006/relationships/image" Target="media/image87.wmf"/><Relationship Id="rId171" Type="http://schemas.openxmlformats.org/officeDocument/2006/relationships/oleObject" Target="embeddings/oleObject66.bin"/><Relationship Id="rId176" Type="http://schemas.openxmlformats.org/officeDocument/2006/relationships/image" Target="media/image102.wmf"/><Relationship Id="rId192" Type="http://schemas.openxmlformats.org/officeDocument/2006/relationships/image" Target="media/image116.emf"/><Relationship Id="rId197" Type="http://schemas.openxmlformats.org/officeDocument/2006/relationships/oleObject" Target="embeddings/oleObject72.bin"/><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oleObject" Target="embeddings/oleObject7.bin"/><Relationship Id="rId38" Type="http://schemas.openxmlformats.org/officeDocument/2006/relationships/image" Target="media/image23.wmf"/><Relationship Id="rId59" Type="http://schemas.openxmlformats.org/officeDocument/2006/relationships/image" Target="media/image35.wmf"/><Relationship Id="rId103" Type="http://schemas.openxmlformats.org/officeDocument/2006/relationships/oleObject" Target="embeddings/oleObject38.bin"/><Relationship Id="rId108" Type="http://schemas.openxmlformats.org/officeDocument/2006/relationships/image" Target="media/image62.wmf"/><Relationship Id="rId124" Type="http://schemas.openxmlformats.org/officeDocument/2006/relationships/oleObject" Target="embeddings/oleObject47.bin"/><Relationship Id="rId129" Type="http://schemas.openxmlformats.org/officeDocument/2006/relationships/oleObject" Target="embeddings/oleObject49.bin"/><Relationship Id="rId54" Type="http://schemas.openxmlformats.org/officeDocument/2006/relationships/oleObject" Target="embeddings/oleObject17.bin"/><Relationship Id="rId70" Type="http://schemas.openxmlformats.org/officeDocument/2006/relationships/image" Target="media/image41.emf"/><Relationship Id="rId75" Type="http://schemas.openxmlformats.org/officeDocument/2006/relationships/oleObject" Target="embeddings/oleObject26.bin"/><Relationship Id="rId91" Type="http://schemas.openxmlformats.org/officeDocument/2006/relationships/image" Target="media/image52.png"/><Relationship Id="rId96" Type="http://schemas.openxmlformats.org/officeDocument/2006/relationships/oleObject" Target="embeddings/oleObject35.bin"/><Relationship Id="rId140" Type="http://schemas.openxmlformats.org/officeDocument/2006/relationships/image" Target="media/image80.wmf"/><Relationship Id="rId145" Type="http://schemas.openxmlformats.org/officeDocument/2006/relationships/image" Target="media/image82.png"/><Relationship Id="rId161" Type="http://schemas.openxmlformats.org/officeDocument/2006/relationships/image" Target="media/image91.emf"/><Relationship Id="rId166" Type="http://schemas.openxmlformats.org/officeDocument/2006/relationships/image" Target="media/image96.emf"/><Relationship Id="rId182" Type="http://schemas.openxmlformats.org/officeDocument/2006/relationships/image" Target="media/image106.emf"/><Relationship Id="rId187" Type="http://schemas.openxmlformats.org/officeDocument/2006/relationships/image" Target="media/image111.emf"/><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4.bin"/><Relationship Id="rId28" Type="http://schemas.openxmlformats.org/officeDocument/2006/relationships/oleObject" Target="embeddings/oleObject5.bin"/><Relationship Id="rId49" Type="http://schemas.openxmlformats.org/officeDocument/2006/relationships/image" Target="media/image29.wmf"/><Relationship Id="rId114" Type="http://schemas.openxmlformats.org/officeDocument/2006/relationships/image" Target="media/image65.wmf"/><Relationship Id="rId119" Type="http://schemas.openxmlformats.org/officeDocument/2006/relationships/image" Target="media/image68.wmf"/><Relationship Id="rId44" Type="http://schemas.openxmlformats.org/officeDocument/2006/relationships/oleObject" Target="embeddings/oleObject12.bin"/><Relationship Id="rId60" Type="http://schemas.openxmlformats.org/officeDocument/2006/relationships/oleObject" Target="embeddings/oleObject19.bin"/><Relationship Id="rId65" Type="http://schemas.openxmlformats.org/officeDocument/2006/relationships/image" Target="media/image38.wmf"/><Relationship Id="rId81" Type="http://schemas.openxmlformats.org/officeDocument/2006/relationships/image" Target="media/image47.wmf"/><Relationship Id="rId86" Type="http://schemas.openxmlformats.org/officeDocument/2006/relationships/oleObject" Target="embeddings/oleObject31.bin"/><Relationship Id="rId130" Type="http://schemas.openxmlformats.org/officeDocument/2006/relationships/image" Target="media/image75.wmf"/><Relationship Id="rId135" Type="http://schemas.openxmlformats.org/officeDocument/2006/relationships/oleObject" Target="embeddings/oleObject52.bin"/><Relationship Id="rId151" Type="http://schemas.openxmlformats.org/officeDocument/2006/relationships/image" Target="media/image85.wmf"/><Relationship Id="rId156" Type="http://schemas.openxmlformats.org/officeDocument/2006/relationships/oleObject" Target="embeddings/oleObject63.bin"/><Relationship Id="rId177" Type="http://schemas.openxmlformats.org/officeDocument/2006/relationships/oleObject" Target="embeddings/oleObject69.bin"/><Relationship Id="rId198" Type="http://schemas.openxmlformats.org/officeDocument/2006/relationships/hyperlink" Target="http://webbook.nist.gov" TargetMode="External"/><Relationship Id="rId172" Type="http://schemas.openxmlformats.org/officeDocument/2006/relationships/image" Target="media/image100.wmf"/><Relationship Id="rId193" Type="http://schemas.openxmlformats.org/officeDocument/2006/relationships/image" Target="media/image117.emf"/><Relationship Id="rId13" Type="http://schemas.openxmlformats.org/officeDocument/2006/relationships/image" Target="media/image6.emf"/><Relationship Id="rId18" Type="http://schemas.openxmlformats.org/officeDocument/2006/relationships/image" Target="media/image11.wmf"/><Relationship Id="rId39" Type="http://schemas.openxmlformats.org/officeDocument/2006/relationships/oleObject" Target="embeddings/oleObject10.bin"/><Relationship Id="rId109" Type="http://schemas.openxmlformats.org/officeDocument/2006/relationships/oleObject" Target="embeddings/oleObject41.bin"/><Relationship Id="rId34" Type="http://schemas.openxmlformats.org/officeDocument/2006/relationships/image" Target="media/image21.wmf"/><Relationship Id="rId50" Type="http://schemas.openxmlformats.org/officeDocument/2006/relationships/oleObject" Target="embeddings/oleObject15.bin"/><Relationship Id="rId55" Type="http://schemas.openxmlformats.org/officeDocument/2006/relationships/image" Target="media/image32.emf"/><Relationship Id="rId76" Type="http://schemas.openxmlformats.org/officeDocument/2006/relationships/image" Target="media/image44.emf"/><Relationship Id="rId97" Type="http://schemas.openxmlformats.org/officeDocument/2006/relationships/image" Target="media/image56.emf"/><Relationship Id="rId104" Type="http://schemas.openxmlformats.org/officeDocument/2006/relationships/image" Target="media/image60.wmf"/><Relationship Id="rId120" Type="http://schemas.openxmlformats.org/officeDocument/2006/relationships/oleObject" Target="embeddings/oleObject46.bin"/><Relationship Id="rId125" Type="http://schemas.openxmlformats.org/officeDocument/2006/relationships/image" Target="media/image72.png"/><Relationship Id="rId141" Type="http://schemas.openxmlformats.org/officeDocument/2006/relationships/oleObject" Target="embeddings/oleObject55.bin"/><Relationship Id="rId146" Type="http://schemas.openxmlformats.org/officeDocument/2006/relationships/oleObject" Target="embeddings/oleObject58.bin"/><Relationship Id="rId167" Type="http://schemas.openxmlformats.org/officeDocument/2006/relationships/image" Target="media/image97.png"/><Relationship Id="rId188" Type="http://schemas.openxmlformats.org/officeDocument/2006/relationships/image" Target="media/image112.emf"/><Relationship Id="rId7" Type="http://schemas.openxmlformats.org/officeDocument/2006/relationships/image" Target="media/image1.png"/><Relationship Id="rId71" Type="http://schemas.openxmlformats.org/officeDocument/2006/relationships/image" Target="media/image42.wmf"/><Relationship Id="rId92" Type="http://schemas.openxmlformats.org/officeDocument/2006/relationships/image" Target="media/image53.emf"/><Relationship Id="rId162" Type="http://schemas.openxmlformats.org/officeDocument/2006/relationships/image" Target="media/image92.emf"/><Relationship Id="rId183" Type="http://schemas.openxmlformats.org/officeDocument/2006/relationships/image" Target="media/image107.png"/><Relationship Id="rId2" Type="http://schemas.openxmlformats.org/officeDocument/2006/relationships/customXml" Target="../customXml/item2.xml"/><Relationship Id="rId29" Type="http://schemas.openxmlformats.org/officeDocument/2006/relationships/image" Target="media/image18.emf"/><Relationship Id="rId24" Type="http://schemas.openxmlformats.org/officeDocument/2006/relationships/image" Target="media/image14.emf"/><Relationship Id="rId40" Type="http://schemas.openxmlformats.org/officeDocument/2006/relationships/image" Target="media/image24.emf"/><Relationship Id="rId45" Type="http://schemas.openxmlformats.org/officeDocument/2006/relationships/image" Target="media/image27.wmf"/><Relationship Id="rId66" Type="http://schemas.openxmlformats.org/officeDocument/2006/relationships/oleObject" Target="embeddings/oleObject22.bin"/><Relationship Id="rId87" Type="http://schemas.openxmlformats.org/officeDocument/2006/relationships/image" Target="media/image50.wmf"/><Relationship Id="rId110" Type="http://schemas.openxmlformats.org/officeDocument/2006/relationships/image" Target="media/image63.wmf"/><Relationship Id="rId115" Type="http://schemas.openxmlformats.org/officeDocument/2006/relationships/oleObject" Target="embeddings/oleObject44.bin"/><Relationship Id="rId131" Type="http://schemas.openxmlformats.org/officeDocument/2006/relationships/oleObject" Target="embeddings/oleObject50.bin"/><Relationship Id="rId136" Type="http://schemas.openxmlformats.org/officeDocument/2006/relationships/image" Target="media/image78.wmf"/><Relationship Id="rId157" Type="http://schemas.openxmlformats.org/officeDocument/2006/relationships/image" Target="media/image88.png"/><Relationship Id="rId178" Type="http://schemas.openxmlformats.org/officeDocument/2006/relationships/image" Target="media/image103.emf"/><Relationship Id="rId61" Type="http://schemas.openxmlformats.org/officeDocument/2006/relationships/image" Target="media/image36.wmf"/><Relationship Id="rId82" Type="http://schemas.openxmlformats.org/officeDocument/2006/relationships/oleObject" Target="embeddings/oleObject29.bin"/><Relationship Id="rId152" Type="http://schemas.openxmlformats.org/officeDocument/2006/relationships/oleObject" Target="embeddings/oleObject61.bin"/><Relationship Id="rId173" Type="http://schemas.openxmlformats.org/officeDocument/2006/relationships/oleObject" Target="embeddings/oleObject67.bin"/><Relationship Id="rId194" Type="http://schemas.openxmlformats.org/officeDocument/2006/relationships/image" Target="media/image118.emf"/><Relationship Id="rId199" Type="http://schemas.openxmlformats.org/officeDocument/2006/relationships/fontTable" Target="fontTable.xml"/><Relationship Id="rId19" Type="http://schemas.openxmlformats.org/officeDocument/2006/relationships/oleObject" Target="embeddings/oleObject2.bin"/><Relationship Id="rId14" Type="http://schemas.openxmlformats.org/officeDocument/2006/relationships/image" Target="media/image7.png"/><Relationship Id="rId30" Type="http://schemas.openxmlformats.org/officeDocument/2006/relationships/image" Target="media/image19.emf"/><Relationship Id="rId35" Type="http://schemas.openxmlformats.org/officeDocument/2006/relationships/oleObject" Target="embeddings/oleObject8.bin"/><Relationship Id="rId56" Type="http://schemas.openxmlformats.org/officeDocument/2006/relationships/image" Target="media/image33.emf"/><Relationship Id="rId77" Type="http://schemas.openxmlformats.org/officeDocument/2006/relationships/image" Target="media/image45.wmf"/><Relationship Id="rId100" Type="http://schemas.openxmlformats.org/officeDocument/2006/relationships/oleObject" Target="embeddings/oleObject36.bin"/><Relationship Id="rId105" Type="http://schemas.openxmlformats.org/officeDocument/2006/relationships/oleObject" Target="embeddings/oleObject39.bin"/><Relationship Id="rId126" Type="http://schemas.openxmlformats.org/officeDocument/2006/relationships/image" Target="media/image73.wmf"/><Relationship Id="rId147" Type="http://schemas.openxmlformats.org/officeDocument/2006/relationships/image" Target="media/image83.wmf"/><Relationship Id="rId168" Type="http://schemas.openxmlformats.org/officeDocument/2006/relationships/image" Target="media/image98.emf"/><Relationship Id="rId8" Type="http://schemas.openxmlformats.org/officeDocument/2006/relationships/oleObject" Target="embeddings/oleObject1.bin"/><Relationship Id="rId51" Type="http://schemas.openxmlformats.org/officeDocument/2006/relationships/image" Target="media/image30.wmf"/><Relationship Id="rId72" Type="http://schemas.openxmlformats.org/officeDocument/2006/relationships/oleObject" Target="embeddings/oleObject24.bin"/><Relationship Id="rId93" Type="http://schemas.openxmlformats.org/officeDocument/2006/relationships/image" Target="media/image54.emf"/><Relationship Id="rId98" Type="http://schemas.openxmlformats.org/officeDocument/2006/relationships/image" Target="media/image57.emf"/><Relationship Id="rId121" Type="http://schemas.openxmlformats.org/officeDocument/2006/relationships/image" Target="media/image69.emf"/><Relationship Id="rId142" Type="http://schemas.openxmlformats.org/officeDocument/2006/relationships/image" Target="media/image81.wmf"/><Relationship Id="rId163" Type="http://schemas.openxmlformats.org/officeDocument/2006/relationships/image" Target="media/image93.emf"/><Relationship Id="rId184" Type="http://schemas.openxmlformats.org/officeDocument/2006/relationships/image" Target="media/image108.emf"/><Relationship Id="rId189" Type="http://schemas.openxmlformats.org/officeDocument/2006/relationships/image" Target="media/image113.emf"/><Relationship Id="rId3" Type="http://schemas.openxmlformats.org/officeDocument/2006/relationships/numbering" Target="numbering.xml"/><Relationship Id="rId25" Type="http://schemas.openxmlformats.org/officeDocument/2006/relationships/image" Target="media/image15.emf"/><Relationship Id="rId46" Type="http://schemas.openxmlformats.org/officeDocument/2006/relationships/oleObject" Target="embeddings/oleObject13.bin"/><Relationship Id="rId67" Type="http://schemas.openxmlformats.org/officeDocument/2006/relationships/image" Target="media/image39.wmf"/><Relationship Id="rId116" Type="http://schemas.openxmlformats.org/officeDocument/2006/relationships/image" Target="media/image66.wmf"/><Relationship Id="rId137" Type="http://schemas.openxmlformats.org/officeDocument/2006/relationships/oleObject" Target="embeddings/oleObject53.bin"/><Relationship Id="rId158" Type="http://schemas.openxmlformats.org/officeDocument/2006/relationships/oleObject" Target="embeddings/oleObject64.bin"/><Relationship Id="rId20" Type="http://schemas.openxmlformats.org/officeDocument/2006/relationships/image" Target="media/image12.wmf"/><Relationship Id="rId41" Type="http://schemas.openxmlformats.org/officeDocument/2006/relationships/image" Target="media/image25.wmf"/><Relationship Id="rId62" Type="http://schemas.openxmlformats.org/officeDocument/2006/relationships/oleObject" Target="embeddings/oleObject20.bin"/><Relationship Id="rId83" Type="http://schemas.openxmlformats.org/officeDocument/2006/relationships/image" Target="media/image48.wmf"/><Relationship Id="rId88" Type="http://schemas.openxmlformats.org/officeDocument/2006/relationships/oleObject" Target="embeddings/oleObject32.bin"/><Relationship Id="rId111" Type="http://schemas.openxmlformats.org/officeDocument/2006/relationships/oleObject" Target="embeddings/oleObject42.bin"/><Relationship Id="rId132" Type="http://schemas.openxmlformats.org/officeDocument/2006/relationships/image" Target="media/image76.wmf"/><Relationship Id="rId153" Type="http://schemas.openxmlformats.org/officeDocument/2006/relationships/image" Target="media/image86.wmf"/><Relationship Id="rId174" Type="http://schemas.openxmlformats.org/officeDocument/2006/relationships/image" Target="media/image101.wmf"/><Relationship Id="rId179" Type="http://schemas.openxmlformats.org/officeDocument/2006/relationships/image" Target="media/image104.wmf"/><Relationship Id="rId195" Type="http://schemas.openxmlformats.org/officeDocument/2006/relationships/image" Target="media/image119.emf"/><Relationship Id="rId190" Type="http://schemas.openxmlformats.org/officeDocument/2006/relationships/image" Target="media/image114.png"/><Relationship Id="rId15" Type="http://schemas.openxmlformats.org/officeDocument/2006/relationships/image" Target="media/image8.emf"/><Relationship Id="rId36" Type="http://schemas.openxmlformats.org/officeDocument/2006/relationships/image" Target="media/image22.wmf"/><Relationship Id="rId57" Type="http://schemas.openxmlformats.org/officeDocument/2006/relationships/image" Target="media/image34.wmf"/><Relationship Id="rId106" Type="http://schemas.openxmlformats.org/officeDocument/2006/relationships/image" Target="media/image61.wmf"/><Relationship Id="rId127" Type="http://schemas.openxmlformats.org/officeDocument/2006/relationships/oleObject" Target="embeddings/oleObject48.bin"/><Relationship Id="rId10" Type="http://schemas.openxmlformats.org/officeDocument/2006/relationships/image" Target="media/image3.emf"/><Relationship Id="rId31" Type="http://schemas.openxmlformats.org/officeDocument/2006/relationships/image" Target="media/image20.png"/><Relationship Id="rId52" Type="http://schemas.openxmlformats.org/officeDocument/2006/relationships/oleObject" Target="embeddings/oleObject16.bin"/><Relationship Id="rId73" Type="http://schemas.openxmlformats.org/officeDocument/2006/relationships/oleObject" Target="embeddings/oleObject25.bin"/><Relationship Id="rId78" Type="http://schemas.openxmlformats.org/officeDocument/2006/relationships/oleObject" Target="embeddings/oleObject27.bin"/><Relationship Id="rId94" Type="http://schemas.openxmlformats.org/officeDocument/2006/relationships/oleObject" Target="embeddings/oleObject34.bin"/><Relationship Id="rId99" Type="http://schemas.openxmlformats.org/officeDocument/2006/relationships/image" Target="media/image58.png"/><Relationship Id="rId101" Type="http://schemas.openxmlformats.org/officeDocument/2006/relationships/oleObject" Target="embeddings/oleObject37.bin"/><Relationship Id="rId122" Type="http://schemas.openxmlformats.org/officeDocument/2006/relationships/image" Target="media/image70.png"/><Relationship Id="rId143" Type="http://schemas.openxmlformats.org/officeDocument/2006/relationships/oleObject" Target="embeddings/oleObject56.bin"/><Relationship Id="rId148" Type="http://schemas.openxmlformats.org/officeDocument/2006/relationships/oleObject" Target="embeddings/oleObject59.bin"/><Relationship Id="rId164" Type="http://schemas.openxmlformats.org/officeDocument/2006/relationships/image" Target="media/image94.emf"/><Relationship Id="rId169" Type="http://schemas.openxmlformats.org/officeDocument/2006/relationships/image" Target="media/image99.emf"/><Relationship Id="rId185" Type="http://schemas.openxmlformats.org/officeDocument/2006/relationships/image" Target="media/image109.emf"/><Relationship Id="rId4" Type="http://schemas.openxmlformats.org/officeDocument/2006/relationships/styles" Target="styles.xml"/><Relationship Id="rId9" Type="http://schemas.openxmlformats.org/officeDocument/2006/relationships/image" Target="media/image2.emf"/><Relationship Id="rId180" Type="http://schemas.openxmlformats.org/officeDocument/2006/relationships/oleObject" Target="embeddings/oleObject70.bin"/><Relationship Id="rId26" Type="http://schemas.openxmlformats.org/officeDocument/2006/relationships/image" Target="media/image16.emf"/><Relationship Id="rId47" Type="http://schemas.openxmlformats.org/officeDocument/2006/relationships/image" Target="media/image28.wmf"/><Relationship Id="rId68" Type="http://schemas.openxmlformats.org/officeDocument/2006/relationships/oleObject" Target="embeddings/oleObject23.bin"/><Relationship Id="rId89" Type="http://schemas.openxmlformats.org/officeDocument/2006/relationships/image" Target="media/image51.wmf"/><Relationship Id="rId112" Type="http://schemas.openxmlformats.org/officeDocument/2006/relationships/image" Target="media/image64.wmf"/><Relationship Id="rId133" Type="http://schemas.openxmlformats.org/officeDocument/2006/relationships/oleObject" Target="embeddings/oleObject51.bin"/><Relationship Id="rId154" Type="http://schemas.openxmlformats.org/officeDocument/2006/relationships/oleObject" Target="embeddings/oleObject62.bin"/><Relationship Id="rId175" Type="http://schemas.openxmlformats.org/officeDocument/2006/relationships/oleObject" Target="embeddings/oleObject6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There is no logical way to the discovery of elemental laws. There is only the way of intuition, which is helped by a feeling for the order lying behind the appearance.</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5C67D4-2330-46C6-BB8E-A2336D78A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384</TotalTime>
  <Pages>76</Pages>
  <Words>22784</Words>
  <Characters>129871</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Physical Chemistry Experiments</vt:lpstr>
    </vt:vector>
  </TitlesOfParts>
  <Company>Wellesley College</Company>
  <LinksUpToDate>false</LinksUpToDate>
  <CharactersWithSpaces>152351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Physical Chemistry Experiments</dc:title>
  <dc:subject>Wellesley College, Department of Chemistry</dc:subject>
  <dc:creator>Sandor Kadar</dc:creator>
  <cp:lastModifiedBy>Sandor Kadar</cp:lastModifiedBy>
  <cp:revision>4</cp:revision>
  <cp:lastPrinted>2015-04-08T17:00:00Z</cp:lastPrinted>
  <dcterms:created xsi:type="dcterms:W3CDTF">2015-04-07T15:10:00Z</dcterms:created>
  <dcterms:modified xsi:type="dcterms:W3CDTF">2015-04-08T17:02:00Z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